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0166C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4863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C045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0166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0166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0166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0166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0166C7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838B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0166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0166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0166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0166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0166C7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838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838B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166C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838B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166C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56277">
        <w:rPr>
          <w:rFonts w:eastAsiaTheme="minorEastAsia"/>
          <w:color w:val="000000"/>
          <w:sz w:val="26"/>
          <w:szCs w:val="26"/>
        </w:rPr>
        <w:t>17.04.2025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</w:t>
      </w:r>
      <w:r w:rsidR="00356277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№ ____</w:t>
      </w:r>
      <w:r w:rsidR="00356277">
        <w:rPr>
          <w:rFonts w:eastAsiaTheme="minorEastAsia"/>
          <w:color w:val="000000"/>
          <w:sz w:val="26"/>
          <w:szCs w:val="26"/>
        </w:rPr>
        <w:t>6/3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9838B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166C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838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86F71" w:rsidRDefault="000166C7" w:rsidP="00A86F71">
      <w:pPr>
        <w:ind w:right="14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0166C7" w:rsidP="00A86F71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12.12.2018 года № 6/5 «О создании Межведомственной комиссии по обеспечению профилактики правонарушений на территории муниципального образования «Город Глазов» Удмуртской Республики»</w:t>
      </w:r>
    </w:p>
    <w:p w:rsidR="00AC14C7" w:rsidRPr="00760BEF" w:rsidRDefault="009838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838B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86F71" w:rsidRPr="00A86F71" w:rsidRDefault="00A86F71" w:rsidP="00A86F71">
      <w:pPr>
        <w:spacing w:line="360" w:lineRule="auto"/>
        <w:ind w:firstLine="709"/>
        <w:jc w:val="both"/>
        <w:rPr>
          <w:sz w:val="26"/>
          <w:szCs w:val="26"/>
        </w:rPr>
      </w:pPr>
      <w:r w:rsidRPr="00A86F71">
        <w:rPr>
          <w:sz w:val="26"/>
          <w:szCs w:val="26"/>
        </w:rPr>
        <w:t>С целью реализации полномочий органов местного самоуправления в сфере профилактики правонарушений на территории муниципального образования «Городской округ «Город Глазов» Удмуртской Республики», в соответствии с Федеральным законом РФ от 06.10.2013 года № 131-ФЗ «Об общих принципах организации местного самоуправления в Российской Федерации», Федеральным законом РФ от 23.06.2016 года № 182-ФЗ «Об основах системы профилактики правонарушений в Российской Федерации», Уставом муниципального образования «Городской округ «Город Глазов» Удмуртской Республики»</w:t>
      </w:r>
    </w:p>
    <w:p w:rsidR="00A86F71" w:rsidRPr="00A86F71" w:rsidRDefault="00A86F71" w:rsidP="00A86F71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A86F71">
        <w:rPr>
          <w:b/>
          <w:sz w:val="26"/>
          <w:szCs w:val="26"/>
        </w:rPr>
        <w:t>П О С Т А Н О В Л Я Ю:</w:t>
      </w:r>
    </w:p>
    <w:p w:rsidR="00A86F71" w:rsidRPr="00A86F71" w:rsidRDefault="00A86F71" w:rsidP="00A86F71">
      <w:pPr>
        <w:spacing w:line="360" w:lineRule="auto"/>
        <w:ind w:firstLine="709"/>
        <w:jc w:val="both"/>
        <w:rPr>
          <w:sz w:val="26"/>
          <w:szCs w:val="26"/>
        </w:rPr>
      </w:pPr>
      <w:r w:rsidRPr="00A86F71">
        <w:rPr>
          <w:sz w:val="26"/>
          <w:szCs w:val="26"/>
        </w:rPr>
        <w:t>1. Внести в постановление Администрации города Глазова от 12.12.2018 года № 6/5 «О создании Межведомственной комиссии по обеспечению профилактики правонарушений на территории муниципального образования «Город Глазов» Удмуртской Республики» следующие изменения:</w:t>
      </w:r>
    </w:p>
    <w:p w:rsidR="00A86F71" w:rsidRDefault="00A86F71" w:rsidP="00A86F71">
      <w:pPr>
        <w:spacing w:line="360" w:lineRule="auto"/>
        <w:ind w:firstLine="709"/>
        <w:jc w:val="both"/>
        <w:rPr>
          <w:sz w:val="26"/>
          <w:szCs w:val="26"/>
        </w:rPr>
      </w:pPr>
      <w:r w:rsidRPr="00A86F71">
        <w:rPr>
          <w:sz w:val="26"/>
          <w:szCs w:val="26"/>
        </w:rPr>
        <w:t xml:space="preserve">1.1. В наименовании постановления и далее по </w:t>
      </w:r>
      <w:r w:rsidR="00E13EE7">
        <w:rPr>
          <w:sz w:val="26"/>
          <w:szCs w:val="26"/>
        </w:rPr>
        <w:t>тексту слова «м</w:t>
      </w:r>
      <w:r w:rsidRPr="00A86F71">
        <w:rPr>
          <w:sz w:val="26"/>
          <w:szCs w:val="26"/>
        </w:rPr>
        <w:t>униципально</w:t>
      </w:r>
      <w:r w:rsidR="00141E51">
        <w:rPr>
          <w:sz w:val="26"/>
          <w:szCs w:val="26"/>
        </w:rPr>
        <w:t>го</w:t>
      </w:r>
      <w:r w:rsidRPr="00A86F71">
        <w:rPr>
          <w:sz w:val="26"/>
          <w:szCs w:val="26"/>
        </w:rPr>
        <w:t xml:space="preserve"> образовани</w:t>
      </w:r>
      <w:r w:rsidR="00141E51">
        <w:rPr>
          <w:sz w:val="26"/>
          <w:szCs w:val="26"/>
        </w:rPr>
        <w:t>я</w:t>
      </w:r>
      <w:r w:rsidRPr="00A86F71">
        <w:rPr>
          <w:sz w:val="26"/>
          <w:szCs w:val="26"/>
        </w:rPr>
        <w:t xml:space="preserve"> «Город Глазов» Удмуртской</w:t>
      </w:r>
      <w:r w:rsidR="00E13EE7">
        <w:rPr>
          <w:sz w:val="26"/>
          <w:szCs w:val="26"/>
        </w:rPr>
        <w:t xml:space="preserve"> Республики» заменить словами «м</w:t>
      </w:r>
      <w:r w:rsidRPr="00A86F71">
        <w:rPr>
          <w:sz w:val="26"/>
          <w:szCs w:val="26"/>
        </w:rPr>
        <w:t>униципально</w:t>
      </w:r>
      <w:r w:rsidR="00141E51">
        <w:rPr>
          <w:sz w:val="26"/>
          <w:szCs w:val="26"/>
        </w:rPr>
        <w:t>го</w:t>
      </w:r>
      <w:r w:rsidRPr="00A86F71">
        <w:rPr>
          <w:sz w:val="26"/>
          <w:szCs w:val="26"/>
        </w:rPr>
        <w:t xml:space="preserve"> образовани</w:t>
      </w:r>
      <w:r w:rsidR="00141E51">
        <w:rPr>
          <w:sz w:val="26"/>
          <w:szCs w:val="26"/>
        </w:rPr>
        <w:t>я</w:t>
      </w:r>
      <w:r w:rsidRPr="00A86F71">
        <w:rPr>
          <w:sz w:val="26"/>
          <w:szCs w:val="26"/>
        </w:rPr>
        <w:t xml:space="preserve"> «Городской округ «Горо</w:t>
      </w:r>
      <w:r w:rsidR="00141E51">
        <w:rPr>
          <w:sz w:val="26"/>
          <w:szCs w:val="26"/>
        </w:rPr>
        <w:t>д Глазов» Удмуртской Республики»</w:t>
      </w:r>
      <w:r w:rsidRPr="00A86F71">
        <w:rPr>
          <w:sz w:val="26"/>
          <w:szCs w:val="26"/>
        </w:rPr>
        <w:t>.</w:t>
      </w:r>
    </w:p>
    <w:p w:rsidR="00A86F71" w:rsidRDefault="00A86F71" w:rsidP="00A86F7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13EE7">
        <w:rPr>
          <w:sz w:val="26"/>
          <w:szCs w:val="26"/>
        </w:rPr>
        <w:t xml:space="preserve"> </w:t>
      </w:r>
      <w:r w:rsidR="00141E5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141E51">
        <w:rPr>
          <w:sz w:val="26"/>
          <w:szCs w:val="26"/>
        </w:rPr>
        <w:t xml:space="preserve">наименовании </w:t>
      </w:r>
      <w:r>
        <w:rPr>
          <w:sz w:val="26"/>
          <w:szCs w:val="26"/>
        </w:rPr>
        <w:t>приложени</w:t>
      </w:r>
      <w:r w:rsidR="00141E51">
        <w:rPr>
          <w:sz w:val="26"/>
          <w:szCs w:val="26"/>
        </w:rPr>
        <w:t>я</w:t>
      </w:r>
      <w:r>
        <w:rPr>
          <w:sz w:val="26"/>
          <w:szCs w:val="26"/>
        </w:rPr>
        <w:t xml:space="preserve"> 1 и далее по тексту </w:t>
      </w:r>
      <w:r w:rsidR="00E13EE7">
        <w:rPr>
          <w:sz w:val="26"/>
          <w:szCs w:val="26"/>
        </w:rPr>
        <w:t>слова «м</w:t>
      </w:r>
      <w:r w:rsidRPr="00A86F71">
        <w:rPr>
          <w:sz w:val="26"/>
          <w:szCs w:val="26"/>
        </w:rPr>
        <w:t>униципально</w:t>
      </w:r>
      <w:r w:rsidR="00141E51">
        <w:rPr>
          <w:sz w:val="26"/>
          <w:szCs w:val="26"/>
        </w:rPr>
        <w:t>го</w:t>
      </w:r>
      <w:r w:rsidRPr="00A86F71">
        <w:rPr>
          <w:sz w:val="26"/>
          <w:szCs w:val="26"/>
        </w:rPr>
        <w:t xml:space="preserve"> образовани</w:t>
      </w:r>
      <w:r w:rsidR="00141E51">
        <w:rPr>
          <w:sz w:val="26"/>
          <w:szCs w:val="26"/>
        </w:rPr>
        <w:t>я</w:t>
      </w:r>
      <w:r w:rsidRPr="00A86F71">
        <w:rPr>
          <w:sz w:val="26"/>
          <w:szCs w:val="26"/>
        </w:rPr>
        <w:t xml:space="preserve"> «Город Глазов» Удмуртской Республики» заменить словами </w:t>
      </w:r>
      <w:r w:rsidR="00E13EE7">
        <w:rPr>
          <w:sz w:val="26"/>
          <w:szCs w:val="26"/>
        </w:rPr>
        <w:lastRenderedPageBreak/>
        <w:t>«м</w:t>
      </w:r>
      <w:r w:rsidRPr="00A86F71">
        <w:rPr>
          <w:sz w:val="26"/>
          <w:szCs w:val="26"/>
        </w:rPr>
        <w:t>униципально</w:t>
      </w:r>
      <w:r w:rsidR="00141E51">
        <w:rPr>
          <w:sz w:val="26"/>
          <w:szCs w:val="26"/>
        </w:rPr>
        <w:t>го</w:t>
      </w:r>
      <w:r w:rsidRPr="00A86F71">
        <w:rPr>
          <w:sz w:val="26"/>
          <w:szCs w:val="26"/>
        </w:rPr>
        <w:t xml:space="preserve"> образовани</w:t>
      </w:r>
      <w:r w:rsidR="00141E51">
        <w:rPr>
          <w:sz w:val="26"/>
          <w:szCs w:val="26"/>
        </w:rPr>
        <w:t>я</w:t>
      </w:r>
      <w:r w:rsidRPr="00A86F71">
        <w:rPr>
          <w:sz w:val="26"/>
          <w:szCs w:val="26"/>
        </w:rPr>
        <w:t xml:space="preserve"> «Городской округ «Город</w:t>
      </w:r>
      <w:r w:rsidR="00141E51">
        <w:rPr>
          <w:sz w:val="26"/>
          <w:szCs w:val="26"/>
        </w:rPr>
        <w:t xml:space="preserve"> Глазов» Удмуртской Республики»</w:t>
      </w:r>
      <w:r w:rsidRPr="00A86F71">
        <w:rPr>
          <w:sz w:val="26"/>
          <w:szCs w:val="26"/>
        </w:rPr>
        <w:t>.</w:t>
      </w:r>
    </w:p>
    <w:p w:rsidR="00A86F71" w:rsidRPr="00A86F71" w:rsidRDefault="00141E51" w:rsidP="00A86F71">
      <w:pPr>
        <w:tabs>
          <w:tab w:val="left" w:pos="9356"/>
        </w:tabs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>
        <w:rPr>
          <w:sz w:val="26"/>
          <w:szCs w:val="26"/>
        </w:rPr>
        <w:t>3.</w:t>
      </w:r>
      <w:r w:rsidR="00A86F71" w:rsidRPr="00A86F71">
        <w:rPr>
          <w:sz w:val="26"/>
          <w:szCs w:val="26"/>
        </w:rPr>
        <w:t xml:space="preserve"> Внести в Положение о </w:t>
      </w:r>
      <w:r w:rsidR="00A86F71" w:rsidRPr="00A86F71">
        <w:rPr>
          <w:rStyle w:val="af2"/>
          <w:color w:val="auto"/>
          <w:sz w:val="26"/>
          <w:szCs w:val="26"/>
        </w:rPr>
        <w:t xml:space="preserve">Межведомственной комиссии по обеспечению профилактики правонарушений на территории муниципального образования «Город </w:t>
      </w:r>
      <w:r>
        <w:rPr>
          <w:rStyle w:val="af2"/>
          <w:color w:val="auto"/>
          <w:sz w:val="26"/>
          <w:szCs w:val="26"/>
        </w:rPr>
        <w:t>Глазов» Удмуртской Республики»</w:t>
      </w:r>
      <w:r w:rsidR="00A86F71" w:rsidRPr="00A86F71">
        <w:rPr>
          <w:rStyle w:val="af2"/>
          <w:color w:val="auto"/>
          <w:sz w:val="26"/>
          <w:szCs w:val="26"/>
        </w:rPr>
        <w:t xml:space="preserve"> следующие изменения:</w:t>
      </w:r>
    </w:p>
    <w:p w:rsidR="00141E51" w:rsidRDefault="00141E51" w:rsidP="00A86F71">
      <w:pPr>
        <w:tabs>
          <w:tab w:val="left" w:pos="9356"/>
        </w:tabs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rStyle w:val="af2"/>
          <w:color w:val="auto"/>
          <w:sz w:val="26"/>
          <w:szCs w:val="26"/>
        </w:rPr>
        <w:t>3</w:t>
      </w:r>
      <w:r w:rsidR="00A86F71" w:rsidRPr="00A86F71">
        <w:rPr>
          <w:rStyle w:val="af2"/>
          <w:color w:val="auto"/>
          <w:sz w:val="26"/>
          <w:szCs w:val="26"/>
        </w:rPr>
        <w:t xml:space="preserve">.1. </w:t>
      </w:r>
      <w:r>
        <w:rPr>
          <w:rStyle w:val="af2"/>
          <w:color w:val="auto"/>
          <w:sz w:val="26"/>
          <w:szCs w:val="26"/>
        </w:rPr>
        <w:t xml:space="preserve">В </w:t>
      </w:r>
      <w:r>
        <w:rPr>
          <w:sz w:val="26"/>
          <w:szCs w:val="26"/>
        </w:rPr>
        <w:t xml:space="preserve">наименовании и далее по тексту </w:t>
      </w:r>
      <w:r w:rsidR="00E13EE7">
        <w:rPr>
          <w:sz w:val="26"/>
          <w:szCs w:val="26"/>
        </w:rPr>
        <w:t>слова «м</w:t>
      </w:r>
      <w:r w:rsidRPr="00A86F71">
        <w:rPr>
          <w:sz w:val="26"/>
          <w:szCs w:val="26"/>
        </w:rPr>
        <w:t>униципально</w:t>
      </w:r>
      <w:r>
        <w:rPr>
          <w:sz w:val="26"/>
          <w:szCs w:val="26"/>
        </w:rPr>
        <w:t>го образования</w:t>
      </w:r>
      <w:r w:rsidRPr="00A86F71">
        <w:rPr>
          <w:sz w:val="26"/>
          <w:szCs w:val="26"/>
        </w:rPr>
        <w:t xml:space="preserve"> «Город Глазов» Удмуртской Республики»</w:t>
      </w:r>
      <w:r w:rsidR="00E13EE7">
        <w:rPr>
          <w:sz w:val="26"/>
          <w:szCs w:val="26"/>
        </w:rPr>
        <w:t xml:space="preserve"> заменить словами «м</w:t>
      </w:r>
      <w:r>
        <w:rPr>
          <w:sz w:val="26"/>
          <w:szCs w:val="26"/>
        </w:rPr>
        <w:t>униципального</w:t>
      </w:r>
      <w:r w:rsidRPr="00A86F71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Pr="00A86F71">
        <w:rPr>
          <w:sz w:val="26"/>
          <w:szCs w:val="26"/>
        </w:rPr>
        <w:t xml:space="preserve"> «Городской округ «Город</w:t>
      </w:r>
      <w:r>
        <w:rPr>
          <w:sz w:val="26"/>
          <w:szCs w:val="26"/>
        </w:rPr>
        <w:t xml:space="preserve"> Глазов» Удмуртской Республики»</w:t>
      </w:r>
    </w:p>
    <w:p w:rsidR="00A86F71" w:rsidRPr="00A86F71" w:rsidRDefault="00A86F71" w:rsidP="00A86F71">
      <w:pPr>
        <w:tabs>
          <w:tab w:val="left" w:pos="9356"/>
        </w:tabs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 w:rsidRPr="00A86F71">
        <w:rPr>
          <w:rStyle w:val="af2"/>
          <w:color w:val="auto"/>
          <w:sz w:val="26"/>
          <w:szCs w:val="26"/>
        </w:rPr>
        <w:t xml:space="preserve">3.2. </w:t>
      </w:r>
      <w:r w:rsidR="00141E51">
        <w:rPr>
          <w:rStyle w:val="af2"/>
          <w:color w:val="auto"/>
          <w:sz w:val="26"/>
          <w:szCs w:val="26"/>
        </w:rPr>
        <w:t xml:space="preserve">Пункт 3.2 </w:t>
      </w:r>
      <w:r w:rsidRPr="00A86F71">
        <w:rPr>
          <w:rStyle w:val="af2"/>
          <w:color w:val="auto"/>
          <w:sz w:val="26"/>
          <w:szCs w:val="26"/>
        </w:rPr>
        <w:t xml:space="preserve">изложить в следующей редакции: </w:t>
      </w:r>
    </w:p>
    <w:p w:rsidR="00A86F71" w:rsidRDefault="00A86F71" w:rsidP="00A86F71">
      <w:pPr>
        <w:tabs>
          <w:tab w:val="left" w:pos="9356"/>
        </w:tabs>
        <w:spacing w:line="360" w:lineRule="auto"/>
        <w:ind w:firstLine="709"/>
        <w:jc w:val="both"/>
        <w:outlineLvl w:val="0"/>
        <w:rPr>
          <w:rStyle w:val="af2"/>
          <w:color w:val="auto"/>
          <w:sz w:val="26"/>
          <w:szCs w:val="26"/>
        </w:rPr>
      </w:pPr>
      <w:r w:rsidRPr="00A86F71">
        <w:rPr>
          <w:rStyle w:val="af2"/>
          <w:color w:val="auto"/>
          <w:sz w:val="26"/>
          <w:szCs w:val="26"/>
        </w:rPr>
        <w:t>«Основной формой работы Межведомственной комиссии по обеспечению профилактики правонарушений являются заседания, проводимые в соответствии с планом ее работы, но не реже одного раза в полугодие. При необходимости могут проводиться внеочередные заседания.».</w:t>
      </w:r>
    </w:p>
    <w:p w:rsidR="00B80BBD" w:rsidRPr="00A86F71" w:rsidRDefault="00B80BBD" w:rsidP="00A86F71">
      <w:pPr>
        <w:tabs>
          <w:tab w:val="left" w:pos="9356"/>
        </w:tabs>
        <w:spacing w:line="360" w:lineRule="auto"/>
        <w:ind w:firstLine="709"/>
        <w:jc w:val="both"/>
        <w:outlineLvl w:val="0"/>
        <w:rPr>
          <w:rStyle w:val="af2"/>
          <w:color w:val="auto"/>
        </w:rPr>
      </w:pPr>
      <w:r>
        <w:rPr>
          <w:rStyle w:val="af2"/>
          <w:color w:val="auto"/>
          <w:sz w:val="26"/>
          <w:szCs w:val="26"/>
        </w:rPr>
        <w:t>3.3. Пункт 3.10 исключить.</w:t>
      </w:r>
    </w:p>
    <w:p w:rsidR="00A86F71" w:rsidRPr="00A86F71" w:rsidRDefault="00141E51" w:rsidP="00A86F71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86F71" w:rsidRPr="00A86F71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возложить на Руководителя Аппарата Администрации города Глазова.</w:t>
      </w:r>
    </w:p>
    <w:p w:rsidR="00AC14C7" w:rsidRPr="001F5B74" w:rsidRDefault="009838B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838B3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838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8C045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166C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166C7" w:rsidP="00443329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9838B3" w:rsidP="0035627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9838B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B3" w:rsidRDefault="009838B3">
      <w:r>
        <w:separator/>
      </w:r>
    </w:p>
  </w:endnote>
  <w:endnote w:type="continuationSeparator" w:id="0">
    <w:p w:rsidR="009838B3" w:rsidRDefault="0098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B3" w:rsidRDefault="009838B3">
      <w:r>
        <w:separator/>
      </w:r>
    </w:p>
  </w:footnote>
  <w:footnote w:type="continuationSeparator" w:id="0">
    <w:p w:rsidR="009838B3" w:rsidRDefault="0098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166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838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0166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627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838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6400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C9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C8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67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2A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AC64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9EBC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0FB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A3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0F8D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8CD8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0E8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EC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EF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06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7690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E5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345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8ECDD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F9A55C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BF0BE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06CEB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BDEF9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B2E65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3C240E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D0251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CDA31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7B84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6E4BD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B0B8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7A19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6826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94235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2A20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54D9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60D4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06C6E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248C690" w:tentative="1">
      <w:start w:val="1"/>
      <w:numFmt w:val="lowerLetter"/>
      <w:lvlText w:val="%2."/>
      <w:lvlJc w:val="left"/>
      <w:pPr>
        <w:ind w:left="1440" w:hanging="360"/>
      </w:pPr>
    </w:lvl>
    <w:lvl w:ilvl="2" w:tplc="316676FE" w:tentative="1">
      <w:start w:val="1"/>
      <w:numFmt w:val="lowerRoman"/>
      <w:lvlText w:val="%3."/>
      <w:lvlJc w:val="right"/>
      <w:pPr>
        <w:ind w:left="2160" w:hanging="180"/>
      </w:pPr>
    </w:lvl>
    <w:lvl w:ilvl="3" w:tplc="5524DCB8" w:tentative="1">
      <w:start w:val="1"/>
      <w:numFmt w:val="decimal"/>
      <w:lvlText w:val="%4."/>
      <w:lvlJc w:val="left"/>
      <w:pPr>
        <w:ind w:left="2880" w:hanging="360"/>
      </w:pPr>
    </w:lvl>
    <w:lvl w:ilvl="4" w:tplc="170449D2" w:tentative="1">
      <w:start w:val="1"/>
      <w:numFmt w:val="lowerLetter"/>
      <w:lvlText w:val="%5."/>
      <w:lvlJc w:val="left"/>
      <w:pPr>
        <w:ind w:left="3600" w:hanging="360"/>
      </w:pPr>
    </w:lvl>
    <w:lvl w:ilvl="5" w:tplc="6C346EF8" w:tentative="1">
      <w:start w:val="1"/>
      <w:numFmt w:val="lowerRoman"/>
      <w:lvlText w:val="%6."/>
      <w:lvlJc w:val="right"/>
      <w:pPr>
        <w:ind w:left="4320" w:hanging="180"/>
      </w:pPr>
    </w:lvl>
    <w:lvl w:ilvl="6" w:tplc="C38EC4BC" w:tentative="1">
      <w:start w:val="1"/>
      <w:numFmt w:val="decimal"/>
      <w:lvlText w:val="%7."/>
      <w:lvlJc w:val="left"/>
      <w:pPr>
        <w:ind w:left="5040" w:hanging="360"/>
      </w:pPr>
    </w:lvl>
    <w:lvl w:ilvl="7" w:tplc="1B7CCB90" w:tentative="1">
      <w:start w:val="1"/>
      <w:numFmt w:val="lowerLetter"/>
      <w:lvlText w:val="%8."/>
      <w:lvlJc w:val="left"/>
      <w:pPr>
        <w:ind w:left="5760" w:hanging="360"/>
      </w:pPr>
    </w:lvl>
    <w:lvl w:ilvl="8" w:tplc="D9A87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67E5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5EE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6D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626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3683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C0E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0A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3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E03F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F20A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344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A17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F43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A2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7E5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7C3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21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F226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81AC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8B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B621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2250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A232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EA3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CA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A2E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AD8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8C7CE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8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4CC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8CE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0F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8D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80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821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E30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15C6D5F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7B41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9A1F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144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583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255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16E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EB0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324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FDC5D5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ED2F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4C11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1A3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2A56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4D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CD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FC2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BD0B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5C22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5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24B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EE3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FA7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A0A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DE9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E40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FAC4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CD0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65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605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44A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94A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AC5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00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8E9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B440C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A219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2D3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D63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A4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FA8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CC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327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FC1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626A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B6C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049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2F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C07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C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760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695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602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D91CB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3A0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AE7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C7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E8CB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BA2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989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AC5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306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9E8D5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EE8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AFE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25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C5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26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8E2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8D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ECE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C77C9CE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3BA3A8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4C275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652B2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296EB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82E23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D67F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B1A4BA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372741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83921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1E9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AB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82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44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10A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A00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625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DA9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44E1F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5476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DE4D5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4C0E52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38C94A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4B2B8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A5A65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E2CCE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2E0C71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A60F7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6E4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3E8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2C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0E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2ADE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61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601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A2B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0B0E8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82D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0483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C5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D4E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AA4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6E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882B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FC55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4034877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616C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ACD5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54D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82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0C9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28D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0D2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A6D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EA8C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AA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EA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AA6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34C0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00F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62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0E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2B3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64E0C8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584B8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6F255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4E3C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3267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A851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7E6F3A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18A40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ACC13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57682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58C2B9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C66E7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A5044D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2840BA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4788A5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C78D26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278AE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D0C6F9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0B88DB1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692F4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B08D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CA42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EC65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0821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6F443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0888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31A18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01419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DEA9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A8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26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8D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DC1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24D2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86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CCF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3209E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987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2A9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542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EA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4E1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E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A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9CB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85A2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CE2B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040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66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CC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AC83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ED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CFA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F86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04C8E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D89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9AB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A0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DE5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F8A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E7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86E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83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E2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49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848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1C2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21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2A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0A2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837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21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5C"/>
    <w:rsid w:val="000166C7"/>
    <w:rsid w:val="001315CE"/>
    <w:rsid w:val="00141E51"/>
    <w:rsid w:val="00356277"/>
    <w:rsid w:val="00587300"/>
    <w:rsid w:val="008C045C"/>
    <w:rsid w:val="00975C3B"/>
    <w:rsid w:val="009838B3"/>
    <w:rsid w:val="00A31C5D"/>
    <w:rsid w:val="00A86F71"/>
    <w:rsid w:val="00B80BBD"/>
    <w:rsid w:val="00D67FFD"/>
    <w:rsid w:val="00E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F602A"/>
  <w15:docId w15:val="{C756F108-E1C7-4A30-880F-658556AA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2025-04-17T09:31:00Z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