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772C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310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7686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77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77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77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77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77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233F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77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77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77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77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77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233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233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72C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233F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772C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54960">
        <w:rPr>
          <w:rFonts w:eastAsiaTheme="minorEastAsia"/>
          <w:color w:val="000000"/>
          <w:sz w:val="26"/>
          <w:szCs w:val="26"/>
        </w:rPr>
        <w:t>07.02.2025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A54960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A54960">
        <w:rPr>
          <w:rFonts w:eastAsiaTheme="minorEastAsia"/>
          <w:color w:val="000000"/>
          <w:sz w:val="26"/>
          <w:szCs w:val="26"/>
        </w:rPr>
        <w:t>19/2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233F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772C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233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02DB6" w:rsidRPr="00002DB6" w:rsidRDefault="00002DB6" w:rsidP="00002DB6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02DB6">
        <w:rPr>
          <w:rStyle w:val="af2"/>
          <w:b/>
          <w:color w:val="auto"/>
          <w:sz w:val="26"/>
          <w:szCs w:val="26"/>
        </w:rPr>
        <w:t xml:space="preserve">О проведении в городе Глазове </w:t>
      </w:r>
    </w:p>
    <w:p w:rsidR="00002DB6" w:rsidRPr="00002DB6" w:rsidRDefault="00002DB6" w:rsidP="00002DB6">
      <w:pPr>
        <w:jc w:val="center"/>
        <w:outlineLvl w:val="0"/>
        <w:rPr>
          <w:rStyle w:val="12"/>
          <w:bCs w:val="0"/>
          <w:iCs/>
          <w:sz w:val="26"/>
          <w:szCs w:val="26"/>
        </w:rPr>
      </w:pPr>
      <w:r w:rsidRPr="00002DB6">
        <w:rPr>
          <w:rStyle w:val="af2"/>
          <w:b/>
          <w:color w:val="auto"/>
          <w:sz w:val="26"/>
          <w:szCs w:val="26"/>
        </w:rPr>
        <w:t>городского праздника «Масленица – 2025»</w:t>
      </w:r>
    </w:p>
    <w:p w:rsidR="00002DB6" w:rsidRDefault="00002DB6" w:rsidP="00002DB6">
      <w:pPr>
        <w:ind w:right="566"/>
        <w:jc w:val="center"/>
        <w:rPr>
          <w:rStyle w:val="12"/>
          <w:bCs w:val="0"/>
          <w:iCs/>
        </w:rPr>
      </w:pPr>
    </w:p>
    <w:p w:rsidR="00002DB6" w:rsidRDefault="00002DB6" w:rsidP="00002DB6">
      <w:pPr>
        <w:ind w:right="566"/>
        <w:jc w:val="center"/>
        <w:rPr>
          <w:rStyle w:val="12"/>
          <w:bCs w:val="0"/>
          <w:iCs/>
        </w:rPr>
      </w:pPr>
    </w:p>
    <w:p w:rsidR="00002DB6" w:rsidRDefault="00002DB6" w:rsidP="00002DB6">
      <w:pPr>
        <w:pStyle w:val="210"/>
        <w:ind w:firstLine="567"/>
      </w:pPr>
      <w: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города Глазова в целях сохранения народных традиций,</w:t>
      </w:r>
    </w:p>
    <w:p w:rsidR="00002DB6" w:rsidRDefault="00002DB6" w:rsidP="00002DB6">
      <w:p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>П О С Т А Н О В Л Я Ю:</w:t>
      </w:r>
    </w:p>
    <w:p w:rsidR="00002DB6" w:rsidRDefault="00002DB6" w:rsidP="00002DB6">
      <w:pPr>
        <w:tabs>
          <w:tab w:val="left" w:pos="851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1. Провести 01 марта 2025 года с 10:00 до 14:00</w:t>
      </w:r>
      <w:r>
        <w:rPr>
          <w:b/>
          <w:i/>
          <w:sz w:val="26"/>
        </w:rPr>
        <w:t xml:space="preserve"> </w:t>
      </w:r>
      <w:r>
        <w:rPr>
          <w:sz w:val="26"/>
        </w:rPr>
        <w:t>часов в городе Глазове</w:t>
      </w:r>
      <w:r>
        <w:t xml:space="preserve"> </w:t>
      </w:r>
      <w:r>
        <w:rPr>
          <w:sz w:val="26"/>
        </w:rPr>
        <w:t>городской праздник «Масленица – 2025».</w:t>
      </w:r>
    </w:p>
    <w:p w:rsidR="00002DB6" w:rsidRDefault="00002DB6" w:rsidP="00002DB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</w:pPr>
      <w:r>
        <w:rPr>
          <w:sz w:val="26"/>
        </w:rPr>
        <w:t xml:space="preserve">Местом проведения городского праздника «Масленица – 2025» (далее – </w:t>
      </w:r>
      <w:r>
        <w:rPr>
          <w:sz w:val="26"/>
          <w:szCs w:val="26"/>
        </w:rPr>
        <w:t xml:space="preserve">городской </w:t>
      </w:r>
      <w:r>
        <w:rPr>
          <w:sz w:val="26"/>
        </w:rPr>
        <w:t>праздник</w:t>
      </w:r>
      <w:r>
        <w:rPr>
          <w:sz w:val="26"/>
          <w:szCs w:val="26"/>
        </w:rPr>
        <w:t xml:space="preserve">) </w:t>
      </w:r>
      <w:r>
        <w:rPr>
          <w:sz w:val="26"/>
        </w:rPr>
        <w:t>определить площадь перед зданием Ледового дворца спорта «Глазов Арена» муниципального автономного учреждения «Спортивно-культурный комплекс «Прогресс» (ул. Кирова, д. 38), а также автомобильную стоянку, прилегающую к зданию Ледового дворца спорта «Глазов Арена» со стороны здания по ул. Кирова, д. 40А, включая прилегающие улицы: ул. Кирова от пересечения с ул. Ленина до пересечения с ул. Спортивная; ул. Ленина от пересечения с ул. Кирова до здания плавательного бассейна (ул. Ленина, д. 8Б).</w:t>
      </w:r>
    </w:p>
    <w:p w:rsidR="00002DB6" w:rsidRDefault="00002DB6" w:rsidP="00002DB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культуры, спорта и молодежной политики Администрации города  Глазова обеспечить организацию подготовки городского </w:t>
      </w:r>
      <w:r>
        <w:rPr>
          <w:sz w:val="26"/>
        </w:rPr>
        <w:t>праздника</w:t>
      </w:r>
      <w:r>
        <w:rPr>
          <w:sz w:val="26"/>
          <w:szCs w:val="26"/>
        </w:rPr>
        <w:t>.</w:t>
      </w:r>
    </w:p>
    <w:p w:rsidR="00002DB6" w:rsidRDefault="00002DB6" w:rsidP="00002DB6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Муниципальному бюджетному учреждению культуры «Культурный центр «Россия» организовать </w:t>
      </w:r>
      <w:r>
        <w:rPr>
          <w:sz w:val="26"/>
        </w:rPr>
        <w:t xml:space="preserve">проведение </w:t>
      </w:r>
      <w:r>
        <w:rPr>
          <w:sz w:val="26"/>
          <w:szCs w:val="26"/>
        </w:rPr>
        <w:t xml:space="preserve">городского </w:t>
      </w:r>
      <w:r>
        <w:rPr>
          <w:sz w:val="26"/>
        </w:rPr>
        <w:t>праздника</w:t>
      </w:r>
      <w:r>
        <w:rPr>
          <w:sz w:val="26"/>
          <w:szCs w:val="26"/>
        </w:rPr>
        <w:t>.</w:t>
      </w:r>
    </w:p>
    <w:p w:rsidR="00002DB6" w:rsidRDefault="00002DB6" w:rsidP="00002DB6">
      <w:pPr>
        <w:pStyle w:val="210"/>
        <w:numPr>
          <w:ilvl w:val="0"/>
          <w:numId w:val="42"/>
        </w:numPr>
        <w:tabs>
          <w:tab w:val="left" w:pos="851"/>
        </w:tabs>
        <w:ind w:left="0" w:firstLine="567"/>
      </w:pPr>
      <w:r>
        <w:t xml:space="preserve">Управлению экономики, развития города, промышленности, потребительского рынка и предпринимательства </w:t>
      </w:r>
      <w:r>
        <w:rPr>
          <w:szCs w:val="26"/>
        </w:rPr>
        <w:t xml:space="preserve">Администрации города  Глазова </w:t>
      </w:r>
      <w:r>
        <w:lastRenderedPageBreak/>
        <w:t xml:space="preserve">организовать торговое обслуживание </w:t>
      </w:r>
      <w:r>
        <w:rPr>
          <w:szCs w:val="26"/>
        </w:rPr>
        <w:t xml:space="preserve">городского </w:t>
      </w:r>
      <w:r>
        <w:t>праздника (путем проведения ярмарки).</w:t>
      </w:r>
    </w:p>
    <w:p w:rsidR="00002DB6" w:rsidRDefault="00002DB6" w:rsidP="00002DB6">
      <w:pPr>
        <w:pStyle w:val="210"/>
        <w:numPr>
          <w:ilvl w:val="0"/>
          <w:numId w:val="42"/>
        </w:numPr>
        <w:tabs>
          <w:tab w:val="left" w:pos="851"/>
        </w:tabs>
        <w:ind w:left="0" w:firstLine="567"/>
        <w:rPr>
          <w:szCs w:val="26"/>
        </w:rPr>
      </w:pPr>
      <w:r>
        <w:t xml:space="preserve">Управлению жилищно-коммунального хозяйства </w:t>
      </w:r>
      <w:r>
        <w:rPr>
          <w:szCs w:val="26"/>
        </w:rPr>
        <w:t xml:space="preserve">Администрации города  Глазова </w:t>
      </w:r>
      <w:r>
        <w:t>организовать вывоз снега</w:t>
      </w:r>
      <w:r>
        <w:rPr>
          <w:szCs w:val="26"/>
        </w:rPr>
        <w:t xml:space="preserve"> с муниципальных дорог, прилегающих к </w:t>
      </w:r>
      <w:r>
        <w:t xml:space="preserve">зданию Ледового дворца спорта «Глазов Арена», </w:t>
      </w:r>
      <w:r>
        <w:rPr>
          <w:szCs w:val="26"/>
        </w:rPr>
        <w:t xml:space="preserve">для организации </w:t>
      </w:r>
      <w:r>
        <w:t xml:space="preserve">торговых рядов.   </w:t>
      </w:r>
    </w:p>
    <w:p w:rsidR="00002DB6" w:rsidRDefault="00002DB6" w:rsidP="00002DB6">
      <w:pPr>
        <w:pStyle w:val="210"/>
        <w:numPr>
          <w:ilvl w:val="0"/>
          <w:numId w:val="42"/>
        </w:numPr>
        <w:tabs>
          <w:tab w:val="left" w:pos="851"/>
        </w:tabs>
        <w:ind w:left="0" w:firstLine="567"/>
        <w:rPr>
          <w:iCs/>
          <w:kern w:val="32"/>
          <w:szCs w:val="26"/>
        </w:rPr>
      </w:pPr>
      <w:r>
        <w:rPr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во время проведения городского праздника «Масленица - 2025» (по согласованию). </w:t>
      </w:r>
    </w:p>
    <w:p w:rsidR="00002DB6" w:rsidRPr="00002DB6" w:rsidRDefault="000D3D4D" w:rsidP="00002DB6">
      <w:pPr>
        <w:pStyle w:val="af5"/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b/>
          <w:kern w:val="32"/>
          <w:sz w:val="32"/>
          <w:szCs w:val="32"/>
        </w:rPr>
      </w:pPr>
      <w:r>
        <w:rPr>
          <w:sz w:val="26"/>
        </w:rPr>
        <w:t>8</w:t>
      </w:r>
      <w:r w:rsidR="00002DB6">
        <w:rPr>
          <w:sz w:val="26"/>
        </w:rPr>
        <w:t xml:space="preserve">. </w:t>
      </w:r>
      <w:r w:rsidR="00002DB6" w:rsidRPr="00002DB6">
        <w:rPr>
          <w:sz w:val="26"/>
        </w:rPr>
        <w:t xml:space="preserve">Настоящее постановление подлежит официальному опубликованию. </w:t>
      </w:r>
    </w:p>
    <w:p w:rsidR="00002DB6" w:rsidRPr="00002DB6" w:rsidRDefault="000D3D4D" w:rsidP="000D3D4D">
      <w:pPr>
        <w:pStyle w:val="af5"/>
        <w:spacing w:line="360" w:lineRule="auto"/>
        <w:ind w:left="0" w:firstLine="567"/>
        <w:jc w:val="both"/>
        <w:rPr>
          <w:rStyle w:val="12"/>
          <w:bCs w:val="0"/>
        </w:rPr>
      </w:pPr>
      <w:r>
        <w:rPr>
          <w:sz w:val="26"/>
          <w:szCs w:val="26"/>
        </w:rPr>
        <w:t xml:space="preserve">9. </w:t>
      </w:r>
      <w:r w:rsidR="00002DB6" w:rsidRPr="00002DB6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760BEF" w:rsidRDefault="002233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2233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233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7686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772C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772C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233F8" w:rsidP="00A5496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2233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F8" w:rsidRDefault="002233F8">
      <w:r>
        <w:separator/>
      </w:r>
    </w:p>
  </w:endnote>
  <w:endnote w:type="continuationSeparator" w:id="0">
    <w:p w:rsidR="002233F8" w:rsidRDefault="002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F8" w:rsidRDefault="002233F8">
      <w:r>
        <w:separator/>
      </w:r>
    </w:p>
  </w:footnote>
  <w:footnote w:type="continuationSeparator" w:id="0">
    <w:p w:rsidR="002233F8" w:rsidRDefault="0022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772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23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772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496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233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5A83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A5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EB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AC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EB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67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C4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88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A0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8645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BA6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9AB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4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EE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25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05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0B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AF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F20A3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BE5D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59A30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5BE32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89E44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50CF7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54E6D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7896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E42C5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8EE56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13654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08BA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E858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F4E5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B085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06A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D0B7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760B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C7A0B6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24A2552" w:tentative="1">
      <w:start w:val="1"/>
      <w:numFmt w:val="lowerLetter"/>
      <w:lvlText w:val="%2."/>
      <w:lvlJc w:val="left"/>
      <w:pPr>
        <w:ind w:left="1440" w:hanging="360"/>
      </w:pPr>
    </w:lvl>
    <w:lvl w:ilvl="2" w:tplc="40E04748" w:tentative="1">
      <w:start w:val="1"/>
      <w:numFmt w:val="lowerRoman"/>
      <w:lvlText w:val="%3."/>
      <w:lvlJc w:val="right"/>
      <w:pPr>
        <w:ind w:left="2160" w:hanging="180"/>
      </w:pPr>
    </w:lvl>
    <w:lvl w:ilvl="3" w:tplc="E338A0E6" w:tentative="1">
      <w:start w:val="1"/>
      <w:numFmt w:val="decimal"/>
      <w:lvlText w:val="%4."/>
      <w:lvlJc w:val="left"/>
      <w:pPr>
        <w:ind w:left="2880" w:hanging="360"/>
      </w:pPr>
    </w:lvl>
    <w:lvl w:ilvl="4" w:tplc="37C4A37E" w:tentative="1">
      <w:start w:val="1"/>
      <w:numFmt w:val="lowerLetter"/>
      <w:lvlText w:val="%5."/>
      <w:lvlJc w:val="left"/>
      <w:pPr>
        <w:ind w:left="3600" w:hanging="360"/>
      </w:pPr>
    </w:lvl>
    <w:lvl w:ilvl="5" w:tplc="98BCD65E" w:tentative="1">
      <w:start w:val="1"/>
      <w:numFmt w:val="lowerRoman"/>
      <w:lvlText w:val="%6."/>
      <w:lvlJc w:val="right"/>
      <w:pPr>
        <w:ind w:left="4320" w:hanging="180"/>
      </w:pPr>
    </w:lvl>
    <w:lvl w:ilvl="6" w:tplc="8CFAB3A6" w:tentative="1">
      <w:start w:val="1"/>
      <w:numFmt w:val="decimal"/>
      <w:lvlText w:val="%7."/>
      <w:lvlJc w:val="left"/>
      <w:pPr>
        <w:ind w:left="5040" w:hanging="360"/>
      </w:pPr>
    </w:lvl>
    <w:lvl w:ilvl="7" w:tplc="82D823EC" w:tentative="1">
      <w:start w:val="1"/>
      <w:numFmt w:val="lowerLetter"/>
      <w:lvlText w:val="%8."/>
      <w:lvlJc w:val="left"/>
      <w:pPr>
        <w:ind w:left="5760" w:hanging="360"/>
      </w:pPr>
    </w:lvl>
    <w:lvl w:ilvl="8" w:tplc="5D9A4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87C8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03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A6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09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6C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A98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C3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64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00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980E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001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0D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EB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A7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E8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09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80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AA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F904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4C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053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AA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E51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479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E3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C75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1CAF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0B23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8A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CB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A1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CD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80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C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62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A6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8C6D3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65ED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F45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0A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EC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6A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CA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8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44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80240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3282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08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64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CA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4C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E9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85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0A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7364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689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64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4D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80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341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8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AC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BC4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A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41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6E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48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05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6E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C4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81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E0E0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F82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06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CE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0A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08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4F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C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E3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E471A"/>
    <w:multiLevelType w:val="hybridMultilevel"/>
    <w:tmpl w:val="1CFEA4FA"/>
    <w:lvl w:ilvl="0" w:tplc="B012511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6D64E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C1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04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85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C6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4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C0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7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8E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B274B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1EE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0A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8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25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C3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8C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49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C1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EA9873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140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2D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6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0F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81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82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6F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86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A345A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98883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DA03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9B806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5A80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37066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B582D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7A882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8E06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DA63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D66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AC4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6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83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087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20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8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027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4D90F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0AB8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A8D1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C084F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57880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3A9B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1D690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EE27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1C73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D91EC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A40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82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4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EE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5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08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C5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D4B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96605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FA5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A81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27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124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29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6A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F60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9C4A5B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87ED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4F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45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A4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61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A42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057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E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3A0FDD"/>
    <w:multiLevelType w:val="hybridMultilevel"/>
    <w:tmpl w:val="5AEEFA44"/>
    <w:lvl w:ilvl="0" w:tplc="8EA25932">
      <w:start w:val="10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D344E7"/>
    <w:multiLevelType w:val="hybridMultilevel"/>
    <w:tmpl w:val="41F82CFE"/>
    <w:lvl w:ilvl="0" w:tplc="8D348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A6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C0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E0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64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40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4F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0B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6C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60EE10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D669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1FA28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D89F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1763B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E108E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6C4FB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C80C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0F0FF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A260CC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9CA38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0D669E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DB201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66EFE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EC2DE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DAAD4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33EBC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028393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DEBAFF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53E33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9A37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A0ED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6435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0EDF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96B0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8EFB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C40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A89A93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0525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8B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C5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45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04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C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24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E0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DB74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0ED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7E6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0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6C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100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24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C6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2A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2CD67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42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329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23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20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89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49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C7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040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7B0E6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0C5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6B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8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66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D07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46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E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FCE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06C05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84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82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07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A6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CE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AA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CD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20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63"/>
    <w:rsid w:val="00002DB6"/>
    <w:rsid w:val="000D3D4D"/>
    <w:rsid w:val="00186BCE"/>
    <w:rsid w:val="002233F8"/>
    <w:rsid w:val="00340DCA"/>
    <w:rsid w:val="00976863"/>
    <w:rsid w:val="00A54960"/>
    <w:rsid w:val="00C772CF"/>
    <w:rsid w:val="00D41360"/>
    <w:rsid w:val="00EE028E"/>
    <w:rsid w:val="00F7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3F890"/>
  <w15:docId w15:val="{608D4BD0-E49E-4303-BA3B-C8DE16F6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02DB6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002DB6"/>
    <w:pPr>
      <w:suppressAutoHyphens/>
      <w:spacing w:line="360" w:lineRule="auto"/>
      <w:ind w:firstLine="720"/>
      <w:jc w:val="both"/>
    </w:pPr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2025-02-06T07:03:00Z</cp:lastPrinted>
  <dcterms:created xsi:type="dcterms:W3CDTF">2016-12-16T12:43:00Z</dcterms:created>
  <dcterms:modified xsi:type="dcterms:W3CDTF">2025-02-07T12:47:00Z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