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CB0703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6304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DC705F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CB0703" w:rsidP="00452754">
            <w:pPr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CB0703" w:rsidP="00452754">
            <w:pPr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CB0703" w:rsidP="00452754">
            <w:pPr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CB0703" w:rsidP="00452754">
            <w:pPr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8F6695" w:rsidP="00452754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CB0703" w:rsidP="00452754">
            <w:pPr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CB0703" w:rsidP="00452754">
            <w:pPr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CB0703" w:rsidP="00452754">
            <w:pPr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CB0703" w:rsidP="00452754">
            <w:pPr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8F669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F669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B0703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8F6695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5C0DC0" w:rsidRDefault="00CB0703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5C0DC0">
        <w:rPr>
          <w:rFonts w:eastAsiaTheme="minorEastAsia"/>
          <w:color w:val="000000"/>
          <w:sz w:val="26"/>
          <w:szCs w:val="26"/>
        </w:rPr>
        <w:t>___</w:t>
      </w:r>
      <w:r w:rsidR="005C0DC0" w:rsidRPr="005C0DC0">
        <w:rPr>
          <w:rFonts w:eastAsiaTheme="minorEastAsia"/>
          <w:color w:val="000000"/>
          <w:sz w:val="26"/>
          <w:szCs w:val="26"/>
        </w:rPr>
        <w:t>29.03.2024</w:t>
      </w:r>
      <w:r w:rsidRPr="005C0DC0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5C0DC0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5C0DC0">
        <w:rPr>
          <w:rFonts w:eastAsiaTheme="minorEastAsia"/>
          <w:color w:val="000000"/>
          <w:sz w:val="26"/>
          <w:szCs w:val="26"/>
        </w:rPr>
        <w:t xml:space="preserve">                № __</w:t>
      </w:r>
      <w:r w:rsidR="005C0DC0" w:rsidRPr="005C0DC0">
        <w:rPr>
          <w:rFonts w:eastAsiaTheme="minorEastAsia"/>
          <w:color w:val="000000"/>
          <w:sz w:val="26"/>
          <w:szCs w:val="26"/>
        </w:rPr>
        <w:t>2/3</w:t>
      </w:r>
      <w:r w:rsidRPr="005C0DC0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8F6695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B0703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8F6695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F20BEA" w:rsidRDefault="00CB070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20BEA">
        <w:rPr>
          <w:rStyle w:val="af2"/>
          <w:b/>
          <w:color w:val="auto"/>
          <w:sz w:val="26"/>
          <w:szCs w:val="26"/>
        </w:rPr>
        <w:t>О назначении публичных слушаний по проекту Схемы теплоснабжения муниципального образования «Городской округ «Город Глазов»  Удмуртской Республики» на период 2016-2030 год (Актуализация на 2025 год)</w:t>
      </w:r>
    </w:p>
    <w:p w:rsidR="00AC14C7" w:rsidRPr="000422CE" w:rsidRDefault="008F669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F669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0BEA" w:rsidRPr="00D76363" w:rsidRDefault="00F20BEA" w:rsidP="00F20BE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D76363">
        <w:rPr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</w:t>
      </w:r>
      <w:r>
        <w:rPr>
          <w:color w:val="000000"/>
          <w:sz w:val="26"/>
          <w:szCs w:val="26"/>
        </w:rPr>
        <w:t>ления в Российской Федерации», п</w:t>
      </w:r>
      <w:r w:rsidRPr="00D76363">
        <w:rPr>
          <w:color w:val="000000"/>
          <w:sz w:val="26"/>
          <w:szCs w:val="26"/>
        </w:rPr>
        <w:t>остановлением Правительства Р</w:t>
      </w:r>
      <w:r>
        <w:rPr>
          <w:color w:val="000000"/>
          <w:sz w:val="26"/>
          <w:szCs w:val="26"/>
        </w:rPr>
        <w:t xml:space="preserve">оссийской </w:t>
      </w:r>
      <w:r w:rsidRPr="00D76363">
        <w:rPr>
          <w:color w:val="000000"/>
          <w:sz w:val="26"/>
          <w:szCs w:val="26"/>
        </w:rPr>
        <w:t>Ф</w:t>
      </w:r>
      <w:r>
        <w:rPr>
          <w:color w:val="000000"/>
          <w:sz w:val="26"/>
          <w:szCs w:val="26"/>
        </w:rPr>
        <w:t>едерации</w:t>
      </w:r>
      <w:r w:rsidRPr="00D76363">
        <w:rPr>
          <w:color w:val="000000"/>
          <w:sz w:val="26"/>
          <w:szCs w:val="26"/>
        </w:rPr>
        <w:t xml:space="preserve"> от 22.02.2012 № 154 «О требованиях к схемам теплоснабжения, порядку их разработки и утверждения», Положением «О порядке организации и проведения публичных слушаний на территории муниципального образования </w:t>
      </w:r>
      <w:r w:rsidR="00B76C9D">
        <w:rPr>
          <w:color w:val="000000"/>
          <w:sz w:val="26"/>
          <w:szCs w:val="26"/>
        </w:rPr>
        <w:t>«</w:t>
      </w:r>
      <w:r w:rsidRPr="00D76363">
        <w:rPr>
          <w:color w:val="000000"/>
          <w:sz w:val="26"/>
          <w:szCs w:val="26"/>
        </w:rPr>
        <w:t>Город Глазов», утвержденным решением Городской Думы города Глазова от 02.06.2005 № 447,</w:t>
      </w:r>
      <w:r>
        <w:rPr>
          <w:color w:val="000000"/>
          <w:sz w:val="26"/>
          <w:szCs w:val="26"/>
        </w:rPr>
        <w:t xml:space="preserve"> </w:t>
      </w:r>
      <w:r w:rsidRPr="00D76363">
        <w:rPr>
          <w:color w:val="000000"/>
          <w:sz w:val="26"/>
          <w:szCs w:val="26"/>
        </w:rPr>
        <w:t>Уставом муниципального образован</w:t>
      </w:r>
      <w:r w:rsidR="00B76C9D">
        <w:rPr>
          <w:color w:val="000000"/>
          <w:sz w:val="26"/>
          <w:szCs w:val="26"/>
        </w:rPr>
        <w:t>ия «Г</w:t>
      </w:r>
      <w:r>
        <w:rPr>
          <w:color w:val="000000"/>
          <w:sz w:val="26"/>
          <w:szCs w:val="26"/>
        </w:rPr>
        <w:t>ородской округ «Город Глазов» Удмуртской Республики», утвержденным</w:t>
      </w:r>
      <w:r w:rsidRPr="00D76363">
        <w:rPr>
          <w:color w:val="000000"/>
          <w:sz w:val="26"/>
          <w:szCs w:val="26"/>
        </w:rPr>
        <w:t xml:space="preserve"> решением Городской Думы города Глазова от 30.06.2005 № 461,</w:t>
      </w:r>
    </w:p>
    <w:p w:rsidR="00F20BEA" w:rsidRPr="00D76363" w:rsidRDefault="00F20BEA" w:rsidP="00F20BEA">
      <w:pPr>
        <w:jc w:val="both"/>
        <w:rPr>
          <w:color w:val="000000"/>
          <w:sz w:val="26"/>
          <w:szCs w:val="26"/>
        </w:rPr>
      </w:pPr>
    </w:p>
    <w:p w:rsidR="00F20BEA" w:rsidRDefault="00F20BEA" w:rsidP="00F20BE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ПОСТАНОВЛЯЮ:</w:t>
      </w:r>
    </w:p>
    <w:p w:rsidR="00F20BEA" w:rsidRDefault="00F20BEA" w:rsidP="00F20BEA">
      <w:pPr>
        <w:rPr>
          <w:b/>
          <w:color w:val="000000"/>
          <w:sz w:val="26"/>
          <w:szCs w:val="26"/>
        </w:rPr>
      </w:pPr>
    </w:p>
    <w:p w:rsidR="00F20BEA" w:rsidRPr="007A0FE0" w:rsidRDefault="00F20BEA" w:rsidP="00F20BE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D76363">
        <w:rPr>
          <w:color w:val="000000"/>
          <w:sz w:val="26"/>
          <w:szCs w:val="26"/>
        </w:rPr>
        <w:t>1. Назначить публичные слуша</w:t>
      </w:r>
      <w:r>
        <w:rPr>
          <w:color w:val="000000"/>
          <w:sz w:val="26"/>
          <w:szCs w:val="26"/>
        </w:rPr>
        <w:t>ния по проекту С</w:t>
      </w:r>
      <w:r w:rsidRPr="00D76363">
        <w:rPr>
          <w:color w:val="000000"/>
          <w:sz w:val="26"/>
          <w:szCs w:val="26"/>
        </w:rPr>
        <w:t>хемы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«Городской округ «Город Глазов» </w:t>
      </w:r>
      <w:r w:rsidRPr="00D76363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дмуртской Республики» на период 2016-2030 год (Актуализация на 2025 год).</w:t>
      </w:r>
    </w:p>
    <w:p w:rsidR="00F20BEA" w:rsidRPr="00D76363" w:rsidRDefault="00F20BEA" w:rsidP="00F20BE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E2A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2. Определить площадку для размещения экспозиций материалов данных проекта – вестибюль первого этажа Администрации города Глазова по адресу: УР, г. Глазов, ул. Динамо, д. 6.</w:t>
      </w:r>
    </w:p>
    <w:p w:rsidR="00F20BEA" w:rsidRDefault="00F20BEA" w:rsidP="00F20BE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Публичные слушания по проекту С</w:t>
      </w:r>
      <w:r w:rsidRPr="00D76363">
        <w:rPr>
          <w:color w:val="000000"/>
          <w:sz w:val="26"/>
          <w:szCs w:val="26"/>
        </w:rPr>
        <w:t>хемы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«Городской округ «Город Глазов» </w:t>
      </w:r>
      <w:r w:rsidRPr="00D76363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дмуртской Республики» на период 2016-2030 год (Актуализация на 2025 год) провести 11.04.2024 года в 18 </w:t>
      </w:r>
      <w:r>
        <w:rPr>
          <w:color w:val="000000"/>
          <w:sz w:val="26"/>
          <w:szCs w:val="26"/>
        </w:rPr>
        <w:lastRenderedPageBreak/>
        <w:t>часов 00 минут в конференц-зале Администрации города Глазова, расположенном по адресу: Удмуртская Республика, город Глазов, ул. Динамо, д. 6.</w:t>
      </w:r>
    </w:p>
    <w:p w:rsidR="00F20BEA" w:rsidRDefault="00F20BEA" w:rsidP="00F20BE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Назначить управление жилищно-коммунального хозяйства Администрации города Глазова ответственным за подготовку и проведение публичных слушаний.</w:t>
      </w:r>
    </w:p>
    <w:p w:rsidR="00F20BEA" w:rsidRPr="00EF0DF9" w:rsidRDefault="00F20BEA" w:rsidP="00F20BE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Установить, что письменные замечания и предложения, касающиеся проекта С</w:t>
      </w:r>
      <w:r w:rsidRPr="00D76363">
        <w:rPr>
          <w:color w:val="000000"/>
          <w:sz w:val="26"/>
          <w:szCs w:val="26"/>
        </w:rPr>
        <w:t>хемы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«Городской округ «Город Глазов» </w:t>
      </w:r>
      <w:r w:rsidRPr="00D76363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 xml:space="preserve">дмуртской Республики» на период 2016-2030 год (Актуализация на 2025 год), вынесенного на публичные слушания, представляются для включения их в протокол публичных слушаний в управление жилищно-коммунального хозяйства Администрации города Глазова по адресу: УР, г. Глазов, ул. Динамо, д. 6, каб. 121 или по адресу электронной почты: </w:t>
      </w:r>
      <w:hyperlink r:id="rId8" w:history="1">
        <w:r w:rsidRPr="00945CC5">
          <w:rPr>
            <w:rStyle w:val="a8"/>
            <w:sz w:val="26"/>
            <w:szCs w:val="26"/>
            <w:lang w:val="en-US"/>
          </w:rPr>
          <w:t>zhkh</w:t>
        </w:r>
        <w:r w:rsidRPr="00EF0DF9">
          <w:rPr>
            <w:rStyle w:val="a8"/>
            <w:sz w:val="26"/>
            <w:szCs w:val="26"/>
          </w:rPr>
          <w:t>@</w:t>
        </w:r>
        <w:r w:rsidRPr="00945CC5">
          <w:rPr>
            <w:rStyle w:val="a8"/>
            <w:sz w:val="26"/>
            <w:szCs w:val="26"/>
            <w:lang w:val="en-US"/>
          </w:rPr>
          <w:t>glazov</w:t>
        </w:r>
        <w:r w:rsidRPr="00EF0DF9">
          <w:rPr>
            <w:rStyle w:val="a8"/>
            <w:sz w:val="26"/>
            <w:szCs w:val="26"/>
          </w:rPr>
          <w:t>-</w:t>
        </w:r>
        <w:r w:rsidRPr="00945CC5">
          <w:rPr>
            <w:rStyle w:val="a8"/>
            <w:sz w:val="26"/>
            <w:szCs w:val="26"/>
            <w:lang w:val="en-US"/>
          </w:rPr>
          <w:t>gov</w:t>
        </w:r>
        <w:r w:rsidRPr="00EF0DF9">
          <w:rPr>
            <w:rStyle w:val="a8"/>
            <w:sz w:val="26"/>
            <w:szCs w:val="26"/>
          </w:rPr>
          <w:t>.</w:t>
        </w:r>
        <w:r w:rsidRPr="00945CC5">
          <w:rPr>
            <w:rStyle w:val="a8"/>
            <w:sz w:val="26"/>
            <w:szCs w:val="26"/>
            <w:lang w:val="en-US"/>
          </w:rPr>
          <w:t>ru</w:t>
        </w:r>
      </w:hyperlink>
      <w:r>
        <w:rPr>
          <w:color w:val="000000"/>
          <w:sz w:val="26"/>
          <w:szCs w:val="26"/>
        </w:rPr>
        <w:t xml:space="preserve"> с 04.04.2024 по 11.04.2024.</w:t>
      </w:r>
    </w:p>
    <w:p w:rsidR="00AC14C7" w:rsidRPr="000422CE" w:rsidRDefault="00F20BEA" w:rsidP="00F20BEA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color w:val="000000"/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0422CE" w:rsidRDefault="008F669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F669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F669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8F6695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CB0703" w:rsidP="005C0DC0">
      <w:pP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  <w:bookmarkStart w:id="2" w:name="_GoBack"/>
      <w:bookmarkEnd w:id="2"/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0422CE" w:rsidRDefault="008F669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95" w:rsidRDefault="008F6695">
      <w:r>
        <w:separator/>
      </w:r>
    </w:p>
  </w:endnote>
  <w:endnote w:type="continuationSeparator" w:id="0">
    <w:p w:rsidR="008F6695" w:rsidRDefault="008F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95" w:rsidRDefault="008F6695">
      <w:r>
        <w:separator/>
      </w:r>
    </w:p>
  </w:footnote>
  <w:footnote w:type="continuationSeparator" w:id="0">
    <w:p w:rsidR="008F6695" w:rsidRDefault="008F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B070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F66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B070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0DC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F66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638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E0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4C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4B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68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ED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942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4C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89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00C1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A65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3C2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67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07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5C5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02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6B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EA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710D0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8EEA7D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2166D7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AA46C1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DCA7B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808C0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8D48EB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0A0E9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C84F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B6203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B6C3A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921E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74EE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BCCF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60DF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06D0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F690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2C2C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A38AA2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C1A367C" w:tentative="1">
      <w:start w:val="1"/>
      <w:numFmt w:val="lowerLetter"/>
      <w:lvlText w:val="%2."/>
      <w:lvlJc w:val="left"/>
      <w:pPr>
        <w:ind w:left="1440" w:hanging="360"/>
      </w:pPr>
    </w:lvl>
    <w:lvl w:ilvl="2" w:tplc="BF00E114" w:tentative="1">
      <w:start w:val="1"/>
      <w:numFmt w:val="lowerRoman"/>
      <w:lvlText w:val="%3."/>
      <w:lvlJc w:val="right"/>
      <w:pPr>
        <w:ind w:left="2160" w:hanging="180"/>
      </w:pPr>
    </w:lvl>
    <w:lvl w:ilvl="3" w:tplc="417810F2" w:tentative="1">
      <w:start w:val="1"/>
      <w:numFmt w:val="decimal"/>
      <w:lvlText w:val="%4."/>
      <w:lvlJc w:val="left"/>
      <w:pPr>
        <w:ind w:left="2880" w:hanging="360"/>
      </w:pPr>
    </w:lvl>
    <w:lvl w:ilvl="4" w:tplc="5712DA3C" w:tentative="1">
      <w:start w:val="1"/>
      <w:numFmt w:val="lowerLetter"/>
      <w:lvlText w:val="%5."/>
      <w:lvlJc w:val="left"/>
      <w:pPr>
        <w:ind w:left="3600" w:hanging="360"/>
      </w:pPr>
    </w:lvl>
    <w:lvl w:ilvl="5" w:tplc="D16CB324" w:tentative="1">
      <w:start w:val="1"/>
      <w:numFmt w:val="lowerRoman"/>
      <w:lvlText w:val="%6."/>
      <w:lvlJc w:val="right"/>
      <w:pPr>
        <w:ind w:left="4320" w:hanging="180"/>
      </w:pPr>
    </w:lvl>
    <w:lvl w:ilvl="6" w:tplc="FD345D9E" w:tentative="1">
      <w:start w:val="1"/>
      <w:numFmt w:val="decimal"/>
      <w:lvlText w:val="%7."/>
      <w:lvlJc w:val="left"/>
      <w:pPr>
        <w:ind w:left="5040" w:hanging="360"/>
      </w:pPr>
    </w:lvl>
    <w:lvl w:ilvl="7" w:tplc="EB0CAC48" w:tentative="1">
      <w:start w:val="1"/>
      <w:numFmt w:val="lowerLetter"/>
      <w:lvlText w:val="%8."/>
      <w:lvlJc w:val="left"/>
      <w:pPr>
        <w:ind w:left="5760" w:hanging="360"/>
      </w:pPr>
    </w:lvl>
    <w:lvl w:ilvl="8" w:tplc="F7DA1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5F89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AE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8F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AA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2B7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C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A2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EC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01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06A1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0C4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46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C4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0A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24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89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EB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8D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DA47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C23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02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80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32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D276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ED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27A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091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4E66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8D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AD7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C9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69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20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A8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AD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63B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1B4A6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C3AD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BC7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83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03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E3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67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6E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00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9DCE1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454E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20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C05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8A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EA1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E1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0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8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96C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458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4B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AB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2B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187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2E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D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E3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40E0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C5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5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88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68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40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0C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485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09A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D8C9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824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C2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CD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62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705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C9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62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688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664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68A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84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C9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A4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3EE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A9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C2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22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C08B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825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DCB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E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48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F00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AF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C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341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59C53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987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A2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C2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A8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061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A2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A6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25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244E2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F084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0E4CB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83A6AA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8011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3DCC99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97A48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474F7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0232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94A7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0C5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A4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89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47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90A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61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26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02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DACD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3C75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6A863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8B88B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ABAA6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F821E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2898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19604A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A22A9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328B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10D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B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6A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422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09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70C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AD67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C00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46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6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C1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685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0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6B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34E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C2C25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1F89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4E8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67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C2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E8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747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A62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C25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52A9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1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88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1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E9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C6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A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7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07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2582CC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D12DD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89C59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14F17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30CCE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2E6BF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BC6DC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3CAA7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F8A3D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67257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4D45C8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F0AF2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04EC9C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28C3F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C38B43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A8225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F2EADD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34C968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0561B6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F7E91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6072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188D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62B0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98DA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9017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8CE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8E66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04400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31EF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69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2C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89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665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44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EE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94D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1180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882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D8C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0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E9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78C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2C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89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C2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B965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5AA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23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27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CBE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526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23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48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E0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34E0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B85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28A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C7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48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A02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63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CF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E6B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E0A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69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84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0A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A5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A4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AE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4F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8B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5F"/>
    <w:rsid w:val="00452754"/>
    <w:rsid w:val="005C0DC0"/>
    <w:rsid w:val="006416EF"/>
    <w:rsid w:val="006E24F0"/>
    <w:rsid w:val="007E7A47"/>
    <w:rsid w:val="008F6695"/>
    <w:rsid w:val="00B53F8D"/>
    <w:rsid w:val="00B76C9D"/>
    <w:rsid w:val="00BC5050"/>
    <w:rsid w:val="00CB0703"/>
    <w:rsid w:val="00CB1CD3"/>
    <w:rsid w:val="00CD5744"/>
    <w:rsid w:val="00CE1738"/>
    <w:rsid w:val="00D25B80"/>
    <w:rsid w:val="00DC705F"/>
    <w:rsid w:val="00F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59E8C"/>
  <w15:docId w15:val="{C2BA445D-4DD9-43ED-89E7-AC4279BC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@glazov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45</cp:revision>
  <cp:lastPrinted>2024-03-29T03:16:00Z</cp:lastPrinted>
  <dcterms:created xsi:type="dcterms:W3CDTF">2016-12-16T12:43:00Z</dcterms:created>
  <dcterms:modified xsi:type="dcterms:W3CDTF">2024-03-29T07:17:00Z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