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3977A" w14:textId="77777777" w:rsidR="00042E4B" w:rsidRDefault="003E27EB">
      <w:pPr>
        <w:pStyle w:val="Standard"/>
        <w:ind w:left="11340"/>
        <w:rPr>
          <w:sz w:val="22"/>
          <w:szCs w:val="22"/>
        </w:rPr>
      </w:pPr>
      <w:r>
        <w:rPr>
          <w:sz w:val="22"/>
          <w:szCs w:val="22"/>
        </w:rPr>
        <w:t>Приложение №7</w:t>
      </w:r>
    </w:p>
    <w:p w14:paraId="2056F3B8" w14:textId="77777777" w:rsidR="00042E4B" w:rsidRDefault="003E27EB">
      <w:pPr>
        <w:pStyle w:val="Standard"/>
        <w:ind w:left="11340"/>
        <w:rPr>
          <w:sz w:val="22"/>
          <w:szCs w:val="22"/>
        </w:rPr>
      </w:pPr>
      <w:r>
        <w:rPr>
          <w:sz w:val="22"/>
          <w:szCs w:val="22"/>
        </w:rPr>
        <w:t>к Концессионному соглашению</w:t>
      </w:r>
    </w:p>
    <w:p w14:paraId="42D0AFDD" w14:textId="77777777" w:rsidR="00042E4B" w:rsidRDefault="003E27EB">
      <w:pPr>
        <w:pStyle w:val="Standard"/>
        <w:ind w:left="11340"/>
        <w:rPr>
          <w:sz w:val="22"/>
          <w:szCs w:val="22"/>
        </w:rPr>
      </w:pPr>
      <w:r>
        <w:rPr>
          <w:sz w:val="22"/>
          <w:szCs w:val="22"/>
        </w:rPr>
        <w:t>№___ от _____20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</w:rPr>
        <w:t xml:space="preserve"> г.</w:t>
      </w:r>
    </w:p>
    <w:p w14:paraId="5AF778D7" w14:textId="77777777" w:rsidR="00042E4B" w:rsidRDefault="003E27EB">
      <w:pPr>
        <w:pStyle w:val="Standard"/>
        <w:ind w:left="10980"/>
        <w:rPr>
          <w:rFonts w:cs="Times New Roman"/>
          <w:caps/>
          <w:sz w:val="22"/>
          <w:szCs w:val="22"/>
        </w:rPr>
      </w:pPr>
      <w:r>
        <w:rPr>
          <w:rFonts w:cs="Times New Roman"/>
          <w:caps/>
          <w:sz w:val="22"/>
          <w:szCs w:val="22"/>
        </w:rPr>
        <w:tab/>
      </w:r>
    </w:p>
    <w:p w14:paraId="62E3BBDA" w14:textId="77777777" w:rsidR="00042E4B" w:rsidRDefault="00042E4B">
      <w:pPr>
        <w:pStyle w:val="Standard"/>
        <w:rPr>
          <w:sz w:val="22"/>
          <w:szCs w:val="22"/>
          <w:lang w:val="ru-RU"/>
        </w:rPr>
      </w:pPr>
    </w:p>
    <w:p w14:paraId="55AA7BAD" w14:textId="77777777" w:rsidR="00042E4B" w:rsidRDefault="00042E4B">
      <w:pPr>
        <w:pStyle w:val="Standard"/>
        <w:rPr>
          <w:sz w:val="22"/>
          <w:szCs w:val="22"/>
          <w:lang w:val="ru-RU"/>
        </w:rPr>
      </w:pPr>
    </w:p>
    <w:p w14:paraId="085781C1" w14:textId="77777777" w:rsidR="00042E4B" w:rsidRDefault="003E27EB">
      <w:pPr>
        <w:pStyle w:val="a5"/>
        <w:tabs>
          <w:tab w:val="left" w:pos="1800"/>
        </w:tabs>
        <w:spacing w:before="120" w:after="120"/>
        <w:jc w:val="center"/>
        <w:rPr>
          <w:b/>
          <w:sz w:val="22"/>
          <w:szCs w:val="22"/>
        </w:rPr>
      </w:pPr>
      <w:bookmarkStart w:id="0" w:name="_Toc426368879"/>
      <w:r>
        <w:rPr>
          <w:b/>
          <w:sz w:val="22"/>
          <w:szCs w:val="22"/>
        </w:rPr>
        <w:t>Задание и основные мероприятия</w:t>
      </w:r>
    </w:p>
    <w:p w14:paraId="20197DCA" w14:textId="77777777" w:rsidR="00042E4B" w:rsidRDefault="003E27EB">
      <w:pPr>
        <w:pStyle w:val="a5"/>
        <w:tabs>
          <w:tab w:val="left" w:pos="1800"/>
        </w:tabs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строительству, реконструкции объектов централизованных систем теплоснабжения</w:t>
      </w:r>
    </w:p>
    <w:p w14:paraId="0CFB7C76" w14:textId="77777777" w:rsidR="00042E4B" w:rsidRDefault="003E27EB">
      <w:pPr>
        <w:pStyle w:val="a5"/>
        <w:tabs>
          <w:tab w:val="left" w:pos="1800"/>
        </w:tabs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г. Глазова Удмуртской Республики.</w:t>
      </w:r>
    </w:p>
    <w:p w14:paraId="26E278AF" w14:textId="77777777" w:rsidR="00042E4B" w:rsidRDefault="003E27EB">
      <w:pPr>
        <w:pStyle w:val="a5"/>
        <w:tabs>
          <w:tab w:val="left" w:pos="180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ЗАДАНИЕ</w:t>
      </w:r>
      <w:bookmarkEnd w:id="0"/>
    </w:p>
    <w:p w14:paraId="593CA5CB" w14:textId="77777777" w:rsidR="00042E4B" w:rsidRDefault="003E27EB">
      <w:pPr>
        <w:pStyle w:val="Standard"/>
        <w:widowControl/>
        <w:numPr>
          <w:ilvl w:val="0"/>
          <w:numId w:val="29"/>
        </w:numPr>
        <w:tabs>
          <w:tab w:val="left" w:pos="993"/>
        </w:tabs>
        <w:suppressAutoHyphens w:val="0"/>
        <w:spacing w:before="120" w:line="360" w:lineRule="auto"/>
        <w:ind w:left="0"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  <w:lang w:eastAsia="ru-RU"/>
        </w:rPr>
        <w:t>Настоящее задание сформировано на основании схем</w:t>
      </w:r>
      <w:r>
        <w:rPr>
          <w:rFonts w:cs="Times New Roman"/>
          <w:sz w:val="22"/>
          <w:szCs w:val="22"/>
          <w:lang w:val="ru-RU" w:eastAsia="ru-RU"/>
        </w:rPr>
        <w:t>ы</w:t>
      </w:r>
      <w:r w:rsidR="00FF1D92">
        <w:rPr>
          <w:rFonts w:cs="Times New Roman"/>
          <w:sz w:val="22"/>
          <w:szCs w:val="22"/>
          <w:lang w:val="ru-RU" w:eastAsia="ru-RU"/>
        </w:rPr>
        <w:t xml:space="preserve"> </w:t>
      </w:r>
      <w:r>
        <w:rPr>
          <w:rFonts w:cs="Times New Roman"/>
          <w:sz w:val="22"/>
          <w:szCs w:val="22"/>
          <w:lang w:val="ru-RU" w:eastAsia="ru-RU"/>
        </w:rPr>
        <w:t>теплоснабжения</w:t>
      </w:r>
      <w:r w:rsidR="00FF1D92">
        <w:rPr>
          <w:rFonts w:cs="Times New Roman"/>
          <w:sz w:val="22"/>
          <w:szCs w:val="22"/>
          <w:lang w:val="ru-RU" w:eastAsia="ru-RU"/>
        </w:rPr>
        <w:t xml:space="preserve"> </w:t>
      </w:r>
      <w:r>
        <w:rPr>
          <w:color w:val="000000"/>
          <w:sz w:val="22"/>
          <w:szCs w:val="22"/>
        </w:rPr>
        <w:t>города Глазова (по результатам актуализации в соответствии с постановлением Администрации г. Глазова от 23.05.2019 № 17/35)</w:t>
      </w:r>
      <w:r w:rsidR="00FF1D92">
        <w:rPr>
          <w:color w:val="000000"/>
          <w:sz w:val="22"/>
          <w:szCs w:val="22"/>
          <w:lang w:val="ru-RU"/>
        </w:rPr>
        <w:t xml:space="preserve"> </w:t>
      </w:r>
      <w:r>
        <w:rPr>
          <w:rFonts w:cs="Times New Roman"/>
          <w:sz w:val="22"/>
          <w:szCs w:val="22"/>
          <w:lang w:val="ru-RU" w:eastAsia="ru-RU"/>
        </w:rPr>
        <w:t>муниципального образования</w:t>
      </w:r>
      <w:r>
        <w:rPr>
          <w:rFonts w:cs="Times New Roman"/>
          <w:sz w:val="22"/>
          <w:szCs w:val="22"/>
          <w:lang w:eastAsia="ru-RU"/>
        </w:rPr>
        <w:t xml:space="preserve"> «Город Глазов», границ планируемых зон размещения объектов централизованн</w:t>
      </w:r>
      <w:r>
        <w:rPr>
          <w:rFonts w:cs="Times New Roman"/>
          <w:sz w:val="22"/>
          <w:szCs w:val="22"/>
          <w:lang w:val="ru-RU" w:eastAsia="ru-RU"/>
        </w:rPr>
        <w:t>ой</w:t>
      </w:r>
      <w:r>
        <w:rPr>
          <w:rFonts w:cs="Times New Roman"/>
          <w:sz w:val="22"/>
          <w:szCs w:val="22"/>
          <w:lang w:eastAsia="ru-RU"/>
        </w:rPr>
        <w:t xml:space="preserve"> систе</w:t>
      </w:r>
      <w:r>
        <w:rPr>
          <w:rFonts w:cs="Times New Roman"/>
          <w:sz w:val="22"/>
          <w:szCs w:val="22"/>
          <w:lang w:val="ru-RU" w:eastAsia="ru-RU"/>
        </w:rPr>
        <w:t>мы теплоснабжения</w:t>
      </w:r>
      <w:r>
        <w:rPr>
          <w:rFonts w:cs="Times New Roman"/>
          <w:sz w:val="22"/>
          <w:szCs w:val="22"/>
          <w:lang w:eastAsia="ru-RU"/>
        </w:rPr>
        <w:t xml:space="preserve">, а также на основании данных прогноза потребления </w:t>
      </w:r>
      <w:r>
        <w:rPr>
          <w:rFonts w:cs="Times New Roman"/>
          <w:sz w:val="22"/>
          <w:szCs w:val="22"/>
          <w:lang w:val="ru-RU" w:eastAsia="ru-RU"/>
        </w:rPr>
        <w:t>горячей воды и тепла</w:t>
      </w:r>
      <w:r>
        <w:rPr>
          <w:rFonts w:cs="Times New Roman"/>
          <w:sz w:val="22"/>
          <w:szCs w:val="22"/>
          <w:lang w:eastAsia="ru-RU"/>
        </w:rPr>
        <w:t>.</w:t>
      </w:r>
    </w:p>
    <w:p w14:paraId="06B13CE2" w14:textId="77777777" w:rsidR="00042E4B" w:rsidRDefault="003E27EB">
      <w:pPr>
        <w:pStyle w:val="Standard"/>
        <w:widowControl/>
        <w:numPr>
          <w:ilvl w:val="0"/>
          <w:numId w:val="17"/>
        </w:numPr>
        <w:tabs>
          <w:tab w:val="left" w:pos="993"/>
        </w:tabs>
        <w:suppressAutoHyphens w:val="0"/>
        <w:spacing w:before="120" w:line="360" w:lineRule="auto"/>
        <w:ind w:left="0"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  <w:lang w:eastAsia="ru-RU"/>
        </w:rPr>
        <w:t xml:space="preserve">Мероприятия направлены на достижение плановых значений показателей деятельности концессионера в соответствии с Приложением № 5 к настоящему концессионному соглашению и сформированы на основании результатов технического обследования объектов централизованной системы </w:t>
      </w:r>
      <w:r>
        <w:rPr>
          <w:rFonts w:cs="Times New Roman"/>
          <w:sz w:val="22"/>
          <w:szCs w:val="22"/>
          <w:lang w:val="ru-RU" w:eastAsia="ru-RU"/>
        </w:rPr>
        <w:t>теплоснабжения муниципального образования</w:t>
      </w:r>
      <w:r>
        <w:rPr>
          <w:rFonts w:cs="Times New Roman"/>
          <w:sz w:val="22"/>
          <w:szCs w:val="22"/>
          <w:lang w:eastAsia="ru-RU"/>
        </w:rPr>
        <w:t xml:space="preserve"> «Город</w:t>
      </w:r>
      <w:r w:rsidRPr="00B83D1D">
        <w:rPr>
          <w:rFonts w:cs="Times New Roman"/>
          <w:sz w:val="22"/>
          <w:szCs w:val="22"/>
          <w:lang w:val="ru-RU" w:eastAsia="ru-RU"/>
        </w:rPr>
        <w:t xml:space="preserve"> Глазов</w:t>
      </w:r>
      <w:r>
        <w:rPr>
          <w:rFonts w:cs="Times New Roman"/>
          <w:sz w:val="22"/>
          <w:szCs w:val="22"/>
          <w:lang w:eastAsia="ru-RU"/>
        </w:rPr>
        <w:t>».</w:t>
      </w:r>
    </w:p>
    <w:p w14:paraId="58795F4D" w14:textId="77777777" w:rsidR="00042E4B" w:rsidRDefault="003E27EB">
      <w:pPr>
        <w:pStyle w:val="Standard"/>
        <w:widowControl/>
        <w:numPr>
          <w:ilvl w:val="0"/>
          <w:numId w:val="17"/>
        </w:numPr>
        <w:tabs>
          <w:tab w:val="left" w:pos="993"/>
        </w:tabs>
        <w:suppressAutoHyphens w:val="0"/>
        <w:spacing w:before="120" w:line="360" w:lineRule="auto"/>
        <w:ind w:left="0"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  <w:lang w:eastAsia="ru-RU"/>
        </w:rPr>
        <w:t xml:space="preserve">Целью настоящего Задания Концедента является развитие, </w:t>
      </w:r>
      <w:r>
        <w:rPr>
          <w:rFonts w:cs="Times New Roman"/>
          <w:sz w:val="22"/>
          <w:szCs w:val="22"/>
          <w:lang w:val="ru-RU" w:eastAsia="ru-RU"/>
        </w:rPr>
        <w:t xml:space="preserve">повышение надежности, энергоэффективности (снижение потерь), увеличение срока эксплуатации  </w:t>
      </w:r>
      <w:r>
        <w:rPr>
          <w:rFonts w:cs="Times New Roman"/>
          <w:sz w:val="22"/>
          <w:szCs w:val="22"/>
          <w:lang w:eastAsia="ru-RU"/>
        </w:rPr>
        <w:t xml:space="preserve"> объектов централизованной системы </w:t>
      </w:r>
      <w:r>
        <w:rPr>
          <w:rFonts w:cs="Times New Roman"/>
          <w:sz w:val="22"/>
          <w:szCs w:val="22"/>
          <w:lang w:val="ru-RU" w:eastAsia="ru-RU"/>
        </w:rPr>
        <w:t>теплоснабжения</w:t>
      </w:r>
      <w:r w:rsidR="00FF1D92">
        <w:rPr>
          <w:rFonts w:cs="Times New Roman"/>
          <w:sz w:val="22"/>
          <w:szCs w:val="22"/>
          <w:lang w:val="ru-RU" w:eastAsia="ru-RU"/>
        </w:rPr>
        <w:t xml:space="preserve"> </w:t>
      </w:r>
      <w:r>
        <w:rPr>
          <w:rFonts w:cs="Times New Roman"/>
          <w:sz w:val="22"/>
          <w:szCs w:val="22"/>
          <w:lang w:val="ru-RU" w:eastAsia="ru-RU"/>
        </w:rPr>
        <w:t>муниципального образования</w:t>
      </w:r>
      <w:r>
        <w:rPr>
          <w:rFonts w:cs="Times New Roman"/>
          <w:sz w:val="22"/>
          <w:szCs w:val="22"/>
          <w:lang w:eastAsia="ru-RU"/>
        </w:rPr>
        <w:t xml:space="preserve"> «Город Глазов».</w:t>
      </w:r>
    </w:p>
    <w:p w14:paraId="4349E577" w14:textId="77777777" w:rsidR="00042E4B" w:rsidRDefault="003E27EB">
      <w:pPr>
        <w:pStyle w:val="Standard"/>
        <w:widowControl/>
        <w:numPr>
          <w:ilvl w:val="0"/>
          <w:numId w:val="17"/>
        </w:numPr>
        <w:tabs>
          <w:tab w:val="left" w:pos="993"/>
        </w:tabs>
        <w:suppressAutoHyphens w:val="0"/>
        <w:spacing w:before="120" w:line="360" w:lineRule="auto"/>
        <w:ind w:left="0" w:firstLine="709"/>
        <w:jc w:val="both"/>
        <w:rPr>
          <w:sz w:val="22"/>
          <w:szCs w:val="22"/>
        </w:rPr>
      </w:pPr>
      <w:r>
        <w:rPr>
          <w:bCs/>
          <w:sz w:val="22"/>
          <w:szCs w:val="22"/>
          <w:lang w:eastAsia="ru-RU"/>
        </w:rPr>
        <w:t xml:space="preserve">Основные направления по созданию и (или) обеспечению необходимого уровня мощностей для достижения </w:t>
      </w:r>
      <w:r>
        <w:rPr>
          <w:bCs/>
          <w:sz w:val="22"/>
          <w:szCs w:val="22"/>
          <w:lang w:val="ru-RU" w:eastAsia="ru-RU"/>
        </w:rPr>
        <w:t xml:space="preserve">плановых </w:t>
      </w:r>
      <w:r>
        <w:rPr>
          <w:bCs/>
          <w:sz w:val="22"/>
          <w:szCs w:val="22"/>
          <w:lang w:eastAsia="ru-RU"/>
        </w:rPr>
        <w:t xml:space="preserve">показателей </w:t>
      </w:r>
      <w:r>
        <w:rPr>
          <w:bCs/>
          <w:sz w:val="22"/>
          <w:szCs w:val="22"/>
          <w:lang w:val="ru-RU" w:eastAsia="ru-RU"/>
        </w:rPr>
        <w:t>деятельн</w:t>
      </w:r>
      <w:r>
        <w:rPr>
          <w:bCs/>
          <w:sz w:val="22"/>
          <w:szCs w:val="22"/>
          <w:lang w:val="ru-RU" w:eastAsia="ru-RU"/>
        </w:rPr>
        <w:t>о</w:t>
      </w:r>
      <w:r>
        <w:rPr>
          <w:bCs/>
          <w:sz w:val="22"/>
          <w:szCs w:val="22"/>
          <w:lang w:val="ru-RU" w:eastAsia="ru-RU"/>
        </w:rPr>
        <w:t>сти концессионера</w:t>
      </w:r>
      <w:r>
        <w:rPr>
          <w:bCs/>
          <w:sz w:val="22"/>
          <w:szCs w:val="22"/>
          <w:lang w:eastAsia="ru-RU"/>
        </w:rPr>
        <w:t>:</w:t>
      </w:r>
    </w:p>
    <w:p w14:paraId="04F4CD91" w14:textId="77777777" w:rsidR="00042E4B" w:rsidRDefault="00042E4B">
      <w:pPr>
        <w:pStyle w:val="Standard"/>
        <w:widowControl/>
        <w:tabs>
          <w:tab w:val="left" w:pos="993"/>
        </w:tabs>
        <w:suppressAutoHyphens w:val="0"/>
        <w:spacing w:before="120" w:line="360" w:lineRule="auto"/>
        <w:jc w:val="both"/>
        <w:rPr>
          <w:bCs/>
          <w:sz w:val="22"/>
          <w:szCs w:val="22"/>
          <w:lang w:eastAsia="ru-RU"/>
        </w:rPr>
      </w:pPr>
    </w:p>
    <w:p w14:paraId="3E7EE428" w14:textId="77777777" w:rsidR="00042E4B" w:rsidRDefault="00042E4B">
      <w:pPr>
        <w:pStyle w:val="Standard"/>
        <w:widowControl/>
        <w:tabs>
          <w:tab w:val="left" w:pos="993"/>
        </w:tabs>
        <w:suppressAutoHyphens w:val="0"/>
        <w:spacing w:before="120" w:line="360" w:lineRule="auto"/>
        <w:jc w:val="both"/>
        <w:rPr>
          <w:bCs/>
          <w:sz w:val="22"/>
          <w:szCs w:val="22"/>
          <w:lang w:eastAsia="ru-RU"/>
        </w:rPr>
      </w:pPr>
    </w:p>
    <w:p w14:paraId="25039A04" w14:textId="77777777" w:rsidR="00042E4B" w:rsidRDefault="00042E4B">
      <w:pPr>
        <w:pStyle w:val="Standard"/>
        <w:widowControl/>
        <w:tabs>
          <w:tab w:val="left" w:pos="993"/>
        </w:tabs>
        <w:suppressAutoHyphens w:val="0"/>
        <w:spacing w:before="120" w:line="360" w:lineRule="auto"/>
        <w:jc w:val="both"/>
        <w:rPr>
          <w:bCs/>
          <w:sz w:val="22"/>
          <w:szCs w:val="22"/>
          <w:lang w:eastAsia="ru-RU"/>
        </w:rPr>
      </w:pPr>
    </w:p>
    <w:p w14:paraId="163849DF" w14:textId="77777777" w:rsidR="00042E4B" w:rsidRDefault="00042E4B">
      <w:pPr>
        <w:pStyle w:val="Standard"/>
        <w:widowControl/>
        <w:tabs>
          <w:tab w:val="left" w:pos="993"/>
        </w:tabs>
        <w:suppressAutoHyphens w:val="0"/>
        <w:spacing w:before="120" w:line="360" w:lineRule="auto"/>
        <w:jc w:val="both"/>
        <w:rPr>
          <w:bCs/>
          <w:sz w:val="22"/>
          <w:szCs w:val="22"/>
          <w:lang w:val="ru-RU" w:eastAsia="ru-RU"/>
        </w:rPr>
      </w:pPr>
    </w:p>
    <w:p w14:paraId="0876AF41" w14:textId="77777777" w:rsidR="00042E4B" w:rsidRDefault="00042E4B">
      <w:pPr>
        <w:pStyle w:val="Standard"/>
        <w:jc w:val="center"/>
        <w:rPr>
          <w:sz w:val="22"/>
          <w:szCs w:val="22"/>
        </w:rPr>
      </w:pPr>
    </w:p>
    <w:p w14:paraId="4C2E0FC7" w14:textId="77777777" w:rsidR="00042E4B" w:rsidRDefault="00042E4B">
      <w:pPr>
        <w:pStyle w:val="Standard"/>
        <w:jc w:val="center"/>
        <w:rPr>
          <w:sz w:val="22"/>
          <w:szCs w:val="22"/>
        </w:rPr>
      </w:pPr>
    </w:p>
    <w:p w14:paraId="1E2023DB" w14:textId="77777777" w:rsidR="00042E4B" w:rsidRDefault="003E27EB">
      <w:pPr>
        <w:pStyle w:val="Standard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Таблица 1. Задачи развития объектов централизованной системы </w:t>
      </w:r>
      <w:r>
        <w:rPr>
          <w:rFonts w:cs="Times New Roman"/>
          <w:b/>
          <w:sz w:val="22"/>
          <w:szCs w:val="22"/>
          <w:lang w:val="ru-RU"/>
        </w:rPr>
        <w:t>теплоснабжения:</w:t>
      </w:r>
    </w:p>
    <w:p w14:paraId="520C44E0" w14:textId="77777777" w:rsidR="00042E4B" w:rsidRDefault="00042E4B">
      <w:pPr>
        <w:pStyle w:val="Standard"/>
        <w:jc w:val="both"/>
        <w:rPr>
          <w:rFonts w:cs="Times New Roman"/>
          <w:b/>
          <w:sz w:val="22"/>
          <w:szCs w:val="22"/>
          <w:lang w:val="ru-RU"/>
        </w:rPr>
      </w:pPr>
    </w:p>
    <w:tbl>
      <w:tblPr>
        <w:tblW w:w="14995" w:type="dxa"/>
        <w:tblInd w:w="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1"/>
        <w:gridCol w:w="6237"/>
        <w:gridCol w:w="1803"/>
        <w:gridCol w:w="6164"/>
      </w:tblGrid>
      <w:tr w:rsidR="00042E4B" w14:paraId="380CA74C" w14:textId="77777777" w:rsidTr="006278E5">
        <w:trPr>
          <w:trHeight w:val="559"/>
          <w:tblHeader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B27AE" w14:textId="77777777" w:rsidR="00042E4B" w:rsidRDefault="003E27EB">
            <w:pPr>
              <w:pStyle w:val="Standard"/>
              <w:ind w:right="-25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№</w:t>
            </w:r>
          </w:p>
          <w:p w14:paraId="15EE240B" w14:textId="77777777" w:rsidR="00042E4B" w:rsidRDefault="003E27EB">
            <w:pPr>
              <w:pStyle w:val="Standard"/>
              <w:ind w:right="-25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967B3" w14:textId="77777777" w:rsidR="00042E4B" w:rsidRDefault="003E27EB">
            <w:pPr>
              <w:pStyle w:val="Standard"/>
              <w:ind w:right="-125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Описание</w:t>
            </w:r>
            <w:r w:rsidR="00D06D2F">
              <w:rPr>
                <w:rFonts w:cs="Times New Roman"/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</w:rPr>
              <w:t>задачи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C3696" w14:textId="77777777" w:rsidR="00042E4B" w:rsidRDefault="003E27EB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lang w:val="ru-RU"/>
              </w:rPr>
              <w:t>Год ввода в эксплуатацию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6FC5F" w14:textId="77777777" w:rsidR="00042E4B" w:rsidRDefault="003E27EB">
            <w:pPr>
              <w:pStyle w:val="Standard"/>
              <w:ind w:right="-125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Результат</w:t>
            </w:r>
          </w:p>
        </w:tc>
      </w:tr>
      <w:tr w:rsidR="00042E4B" w14:paraId="11A06103" w14:textId="77777777" w:rsidTr="006278E5">
        <w:trPr>
          <w:cantSplit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ADFD5" w14:textId="77777777" w:rsidR="00042E4B" w:rsidRDefault="00042E4B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C451" w14:textId="77777777" w:rsidR="00042E4B" w:rsidRDefault="003E27E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  <w:t xml:space="preserve">Группа 1. 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  <w:t>Строительство тепловых сетей</w:t>
            </w:r>
          </w:p>
          <w:p w14:paraId="2F1D64BE" w14:textId="77777777" w:rsidR="00042E4B" w:rsidRDefault="00042E4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96AE" w14:textId="77777777" w:rsidR="00042E4B" w:rsidRDefault="00042E4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759E4" w14:textId="77777777" w:rsidR="00042E4B" w:rsidRDefault="00042E4B">
            <w:pPr>
              <w:pStyle w:val="Standard"/>
              <w:jc w:val="both"/>
              <w:rPr>
                <w:rFonts w:eastAsia="Times New Roman1" w:cs="Times New Roman1"/>
                <w:color w:val="000000"/>
                <w:sz w:val="22"/>
                <w:szCs w:val="22"/>
              </w:rPr>
            </w:pPr>
          </w:p>
        </w:tc>
      </w:tr>
      <w:tr w:rsidR="00042E4B" w14:paraId="251F4915" w14:textId="77777777" w:rsidTr="006278E5">
        <w:trPr>
          <w:cantSplit/>
        </w:trPr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67A1E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BC6D" w14:textId="77777777" w:rsidR="00042E4B" w:rsidRDefault="003E27E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Строительство объектов недвижимого имущества тепловых сетей для повышения надежности и резервирования систем теплоснабжения</w:t>
            </w:r>
          </w:p>
          <w:p w14:paraId="238447D0" w14:textId="77777777" w:rsidR="00042E4B" w:rsidRDefault="00042E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3C278" w14:textId="77777777" w:rsidR="00042E4B" w:rsidRDefault="00042E4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82926" w14:textId="77777777" w:rsidR="00042E4B" w:rsidRDefault="00042E4B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042E4B" w14:paraId="7E57C6CD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37FE6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1.1.1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EBC3" w14:textId="3EEF146E" w:rsidR="00042E4B" w:rsidRPr="002E774B" w:rsidRDefault="002E774B" w:rsidP="002E774B">
            <w:pPr>
              <w:pStyle w:val="Standard"/>
              <w:jc w:val="both"/>
              <w:rPr>
                <w:rFonts w:eastAsia="Times New Roman1" w:cs="Times New Roman1"/>
                <w:color w:val="000000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 w:rsidRPr="002E774B">
              <w:rPr>
                <w:szCs w:val="22"/>
                <w:lang w:val="ru-RU"/>
              </w:rPr>
              <w:t>о</w:t>
            </w:r>
            <w:r w:rsidR="00C51D7C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>т ТК-51а переход через проезжую часть ул. Советской в районе д. 36 и 37/30я ТК-51а (+камера (между ТК-94 и ТК-95) Ду-100мм, L=0,12 км (подземная канальная прокладка с теплоизоляцией из ППУ</w:t>
            </w:r>
            <w:proofErr w:type="gramStart"/>
            <w:r w:rsidR="00C51D7C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 xml:space="preserve"> )</w:t>
            </w:r>
            <w:proofErr w:type="gramEnd"/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57593" w14:textId="52BAD0DE" w:rsidR="00042E4B" w:rsidRDefault="003E27E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</w:t>
            </w:r>
            <w:r w:rsidR="00C51D7C">
              <w:rPr>
                <w:rFonts w:cs="Times New Roman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6B28" w14:textId="77777777" w:rsidR="00042E4B" w:rsidRDefault="003E27EB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</w:tr>
      <w:tr w:rsidR="00042E4B" w14:paraId="1975F19F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2AE9F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1.1.2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4DBFE" w14:textId="3BB9860B" w:rsidR="00042E4B" w:rsidRPr="002E774B" w:rsidRDefault="002E774B" w:rsidP="002E774B">
            <w:pPr>
              <w:pStyle w:val="Standard"/>
              <w:jc w:val="both"/>
              <w:rPr>
                <w:rFonts w:eastAsia="Times New Roman1" w:cs="Times New Roman"/>
                <w:color w:val="000000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 w:rsidRPr="002E774B">
              <w:rPr>
                <w:szCs w:val="22"/>
                <w:lang w:val="ru-RU"/>
              </w:rPr>
              <w:t>о</w:t>
            </w:r>
            <w:r w:rsidR="00C51D7C" w:rsidRPr="002E774B">
              <w:rPr>
                <w:rFonts w:eastAsia="Times New Roman1" w:cs="Times New Roman"/>
                <w:color w:val="000000"/>
                <w:szCs w:val="22"/>
                <w:lang w:val="ru-RU" w:eastAsia="en-US"/>
              </w:rPr>
              <w:t xml:space="preserve">т ТК-58а до ТК-24а Ø200 мм, L-0,1 км (подземная канальная прокладка с теплоизоляцией из ППУ) </w:t>
            </w:r>
            <w:proofErr w:type="gramStart"/>
            <w:r w:rsidR="00C51D7C" w:rsidRPr="002E774B">
              <w:rPr>
                <w:rFonts w:eastAsia="Times New Roman1" w:cs="Times New Roman"/>
                <w:color w:val="000000"/>
                <w:szCs w:val="22"/>
                <w:lang w:val="ru-RU" w:eastAsia="en-US"/>
              </w:rPr>
              <w:t>-п</w:t>
            </w:r>
            <w:proofErr w:type="gramEnd"/>
            <w:r w:rsidR="00C51D7C" w:rsidRPr="002E774B">
              <w:rPr>
                <w:rFonts w:eastAsia="Times New Roman1" w:cs="Times New Roman"/>
                <w:color w:val="000000"/>
                <w:szCs w:val="22"/>
                <w:lang w:val="ru-RU" w:eastAsia="en-US"/>
              </w:rPr>
              <w:t>ереход через проезжую часть ул. Республиканской в районе д. 22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8445D" w14:textId="666BE23B" w:rsidR="00042E4B" w:rsidRDefault="003E27E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</w:t>
            </w:r>
            <w:r w:rsidR="00C51D7C">
              <w:rPr>
                <w:rFonts w:cs="Times New Roman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7A41" w14:textId="77777777" w:rsidR="00042E4B" w:rsidRDefault="003E27EB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</w:tr>
      <w:tr w:rsidR="00042E4B" w14:paraId="171EE57D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2AB7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1.1.3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790F8" w14:textId="6A485A6A" w:rsidR="00042E4B" w:rsidRPr="002E774B" w:rsidRDefault="002E774B" w:rsidP="002E774B">
            <w:pPr>
              <w:pStyle w:val="Standard"/>
              <w:jc w:val="both"/>
              <w:rPr>
                <w:rFonts w:cs="Times New Roman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 w:rsidRPr="002E774B">
              <w:rPr>
                <w:szCs w:val="22"/>
                <w:lang w:val="ru-RU"/>
              </w:rPr>
              <w:t>о</w:t>
            </w:r>
            <w:r w:rsidR="00C51D7C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>т ТК-509 до ТК-618 Ø100 мм, L-0,1 км (подземная канальная прокладка с теплоизоляцией из ППУ) через внутриквартальные проезды в районе ул. Чепецкая, 3;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459E" w14:textId="5CD7DF8B" w:rsidR="00042E4B" w:rsidRDefault="003E27E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</w:t>
            </w:r>
            <w:r w:rsidR="00C51D7C">
              <w:rPr>
                <w:rFonts w:cs="Times New Roman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8C232" w14:textId="77777777" w:rsidR="00042E4B" w:rsidRDefault="003E27EB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</w:tr>
      <w:tr w:rsidR="00042E4B" w14:paraId="16BB2F4D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A07D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79819" w14:textId="77777777" w:rsidR="00042E4B" w:rsidRDefault="003E27E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Строительство объектов недвижимого имущества тепловых сетей для переключения тепловых нагрузок потребителей от котельных АО «Реммаш» и МУП «ГТС» на ТЭЦ АО «РИР»</w:t>
            </w:r>
          </w:p>
          <w:p w14:paraId="4872FC3B" w14:textId="77777777" w:rsidR="00042E4B" w:rsidRDefault="00042E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34BA" w14:textId="77777777" w:rsidR="00042E4B" w:rsidRDefault="00042E4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C6D8" w14:textId="77777777" w:rsidR="00042E4B" w:rsidRDefault="00042E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</w:tr>
      <w:tr w:rsidR="00C51D7C" w14:paraId="48654B7A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66EE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1.2.1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B55E" w14:textId="40EEA1BD" w:rsidR="00C51D7C" w:rsidRPr="002E774B" w:rsidRDefault="002E774B" w:rsidP="002E774B">
            <w:pPr>
              <w:pStyle w:val="Standard"/>
              <w:jc w:val="both"/>
              <w:rPr>
                <w:rFonts w:cs="Times New Roman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 w:rsidRPr="002E774B">
              <w:rPr>
                <w:szCs w:val="22"/>
                <w:lang w:val="ru-RU"/>
              </w:rPr>
              <w:t>о</w:t>
            </w:r>
            <w:r w:rsidR="00C51D7C" w:rsidRPr="002E774B">
              <w:rPr>
                <w:szCs w:val="22"/>
              </w:rPr>
              <w:t xml:space="preserve">т ТК-1070 ул. Ду. Васильева д.1 до ТК-1010 ул. Драгунова </w:t>
            </w:r>
            <w:proofErr w:type="gramStart"/>
            <w:r w:rsidR="00C51D7C" w:rsidRPr="002E774B">
              <w:rPr>
                <w:szCs w:val="22"/>
              </w:rPr>
              <w:t>д.50.,</w:t>
            </w:r>
            <w:proofErr w:type="gramEnd"/>
            <w:r w:rsidR="00C51D7C" w:rsidRPr="002E774B">
              <w:rPr>
                <w:szCs w:val="22"/>
              </w:rPr>
              <w:t xml:space="preserve"> L-0,6 км, Ду200 (подземная канальная прокладка с теплоизоляцией из ППУ).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A2AC" w14:textId="49DB531A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A448" w14:textId="77777777" w:rsidR="00C51D7C" w:rsidRDefault="00C51D7C" w:rsidP="00C51D7C">
            <w:pPr>
              <w:pStyle w:val="Standard"/>
              <w:jc w:val="both"/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Переключение тепловых нагрузок потребителей от котельных АО «Реммаш» и МУП «ГТС» на ТЭЦ АО «РИР» с целью оптимизации затрат и увеличения КПД ТЭЦ АО «РИР»</w:t>
            </w:r>
          </w:p>
        </w:tc>
      </w:tr>
      <w:tr w:rsidR="00C51D7C" w14:paraId="4B0F2882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D61AE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1.2.2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50060" w14:textId="473AC848" w:rsidR="00C51D7C" w:rsidRDefault="002E774B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2E774B">
              <w:t>Строительство теплотрассы над железной дорогой</w:t>
            </w:r>
            <w:r w:rsidRPr="002E774B">
              <w:t xml:space="preserve"> </w:t>
            </w:r>
            <w:r w:rsidR="00C51D7C" w:rsidRPr="002E774B">
              <w:t>S=200 м², (Длина: 80м, Ширина: 2м, Высота: 10м.)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3AB2" w14:textId="34FEE633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6DA4" w14:textId="77777777" w:rsidR="00C51D7C" w:rsidRDefault="00C51D7C" w:rsidP="00C51D7C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Переключение тепловых нагрузок потребителей от котельных АО «Реммаш» и МУП «ГТС» на ТЭЦ АО «РИР» с целью оптимизации затрат и увеличения КПД ТЭЦ АО «РИР»</w:t>
            </w:r>
          </w:p>
        </w:tc>
      </w:tr>
      <w:tr w:rsidR="00C51D7C" w14:paraId="21C6A4CA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1EDDA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1.2.3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C53BC" w14:textId="5C6EE9D3" w:rsidR="00C51D7C" w:rsidRDefault="002E774B" w:rsidP="002E77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</w:t>
            </w:r>
            <w:r w:rsidRPr="00CD5A65">
              <w:t xml:space="preserve">теплотрассы </w:t>
            </w:r>
            <w:r>
              <w:rPr>
                <w:lang w:val="ru-RU"/>
              </w:rPr>
              <w:t>о</w:t>
            </w:r>
            <w:r w:rsidR="00C51D7C" w:rsidRPr="006C7E3B">
              <w:t>т УЗ-805/2 до УЗ-1173а, L=1,5 км, Ду350 (подземная бесканальная прокладка с теплоизоляцией из ППУ)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5025A" w14:textId="5E2C321E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8133C" w14:textId="77777777" w:rsidR="00C51D7C" w:rsidRDefault="00C51D7C" w:rsidP="00C51D7C">
            <w:pPr>
              <w:pStyle w:val="Standard"/>
              <w:jc w:val="both"/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"/>
                <w:color w:val="000000"/>
                <w:sz w:val="22"/>
                <w:szCs w:val="22"/>
                <w:lang w:val="ru-RU" w:eastAsia="en-US"/>
              </w:rPr>
              <w:t>Переключение тепловых нагрузок потребителей от котельных АО «Реммаш» и МУП «ГТС» на ТЭЦ АО «РИР» с целью оптимизации затрат и увеличения КПД ТЭЦ АО «РИР»</w:t>
            </w:r>
          </w:p>
        </w:tc>
      </w:tr>
      <w:tr w:rsidR="00042E4B" w14:paraId="02D820E1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9181" w14:textId="77777777" w:rsidR="00042E4B" w:rsidRDefault="00042E4B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6DD93" w14:textId="77777777" w:rsidR="00042E4B" w:rsidRDefault="003E27E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  <w:t xml:space="preserve">Группа 2.  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  <w:t>Реконструкция тепловых сетей</w:t>
            </w:r>
          </w:p>
          <w:p w14:paraId="167F36D5" w14:textId="77777777" w:rsidR="00042E4B" w:rsidRDefault="00042E4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74878" w14:textId="77777777" w:rsidR="00042E4B" w:rsidRDefault="00042E4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3FB2F" w14:textId="77777777" w:rsidR="00042E4B" w:rsidRDefault="00042E4B">
            <w:pPr>
              <w:pStyle w:val="Standard"/>
              <w:jc w:val="both"/>
              <w:rPr>
                <w:sz w:val="22"/>
                <w:szCs w:val="22"/>
              </w:rPr>
            </w:pPr>
          </w:p>
        </w:tc>
      </w:tr>
      <w:tr w:rsidR="00042E4B" w14:paraId="75372311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2134F" w14:textId="77777777" w:rsidR="00042E4B" w:rsidRDefault="003E27E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80B1" w14:textId="77777777" w:rsidR="00042E4B" w:rsidRDefault="003E27E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 xml:space="preserve">Комплексная реконструкция объектов недвижимого </w:t>
            </w:r>
            <w:r w:rsidR="00B83D1D"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имущества в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u w:val="single"/>
                <w:lang w:val="ru-RU" w:eastAsia="en-US"/>
              </w:rPr>
              <w:t xml:space="preserve"> связи с превышением нормативного срока эксплуатации</w:t>
            </w:r>
          </w:p>
          <w:p w14:paraId="5064B940" w14:textId="77777777" w:rsidR="00042E4B" w:rsidRDefault="00042E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3B9DF" w14:textId="77777777" w:rsidR="00042E4B" w:rsidRDefault="00042E4B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6FE3" w14:textId="77777777" w:rsidR="00042E4B" w:rsidRDefault="00042E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</w:tr>
      <w:tr w:rsidR="00C51D7C" w14:paraId="62659B84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2794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9B9A" w14:textId="20D04BE4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>Реконструкция теплотрассы от ТК-408 (ул. Т.Барамзиной) до ТК-710 (ул. Кирова), (подземная прокладка с заменой теплоизоляции на ППУ)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1945" w14:textId="27C8AD13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2025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39FD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6900AEA4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BF37D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E8C3" w14:textId="7227D20C" w:rsidR="00C51D7C" w:rsidRDefault="00C51D7C" w:rsidP="00C51D7C">
            <w:pPr>
              <w:pStyle w:val="Standard"/>
              <w:jc w:val="both"/>
              <w:rPr>
                <w:sz w:val="22"/>
                <w:szCs w:val="22"/>
              </w:rPr>
            </w:pPr>
            <w:r w:rsidRPr="00CD5A65">
              <w:t>Реконструкция теплотрассы от узла - 322 до узла - 339, (подземная прокладка с заменой теплоизоляции на ППУ)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5F79" w14:textId="381C7187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2026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98E9B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7DBD8F38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BDB7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0A82" w14:textId="7CB1FA16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>Реконструкция теплотрассы от ТК-710 (ул. Кирова) до ТК-174 (ул. Глинки) (подземная прокладка с заменой теплоизоляции на ППУ) с отводящими теплотрассами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FBDD" w14:textId="3C59E7DC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91092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3B57AB6C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63E8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2.1.4.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DE5D5" w14:textId="4FB9A823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>Реконструкция теплотрассы от ТК- 733 (ул. Кирова д.60) до ТК-165 (ул. Мира д.14)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6E2BC" w14:textId="626C5CB8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535A4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5B72FA84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15B8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B394" w14:textId="1DC742B3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 xml:space="preserve">Реконструкция теплотрассы от ТК-733 до Уз.306 (ул. Пряженникова 6)  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51A4B" w14:textId="64B339AD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8DCF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24DAC45E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7C42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13E8" w14:textId="3E69A807" w:rsidR="00C51D7C" w:rsidRDefault="002E774B" w:rsidP="002E77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C51D7C" w:rsidRPr="002D0E45">
              <w:t>т ТК-372 до ТК-375 Ø200 мм, L-0,0775 км (подземная прокладка с заменой теплоизоляции на ППУ);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B7D7A" w14:textId="51E5B72B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951F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4EFDF8DA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898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2B84A" w14:textId="55634641" w:rsidR="00C51D7C" w:rsidRDefault="002E774B" w:rsidP="002E77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C51D7C" w:rsidRPr="002D0E45">
              <w:t xml:space="preserve">т Уз-306 до ТК-310 Ø300 мм, L-0,0998 км (подземная прокладка с заменой </w:t>
            </w:r>
            <w:r w:rsidR="00C51D7C" w:rsidRPr="002D0E45">
              <w:lastRenderedPageBreak/>
              <w:t>теплоизоляции на ППУ);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4B877" w14:textId="3C501353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6EF1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</w:t>
            </w: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 xml:space="preserve">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7CAAB9B9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B338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2.1.8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ED95" w14:textId="1121D989" w:rsidR="00C51D7C" w:rsidRDefault="002E774B" w:rsidP="002E774B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C51D7C" w:rsidRPr="002D0E45">
              <w:t>т ТК-907 до ТК-908 Ø400 мм, L-0,0481 км (подземная прокладка с заменой теплоизоляции на ППУ)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1F2D" w14:textId="59EA9446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40E6F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5D6FAE1B" w14:textId="77777777" w:rsidTr="006278E5"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E2B9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9B3E" w14:textId="79A4A4E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31677E">
              <w:t>Реконструкция теплотрассы от ТК-621 пл. Свободы д.10а до ТК-670 ул. Буденного д.13  с отводящей теплотрассой от ТК-640 до ТК 662а ул. Энгельса д.45 (подземная канальная прокладка с заменой теплоизоляции на ППУ )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3760F" w14:textId="539C6848" w:rsidR="00C51D7C" w:rsidRDefault="00C51D7C" w:rsidP="00C51D7C">
            <w:pPr>
              <w:pStyle w:val="Standard"/>
              <w:jc w:val="center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2025</w:t>
            </w:r>
          </w:p>
        </w:tc>
        <w:tc>
          <w:tcPr>
            <w:tcW w:w="6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503CD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C51D7C" w14:paraId="010B9AF3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72B76" w14:textId="77777777" w:rsidR="00C51D7C" w:rsidRDefault="00C51D7C" w:rsidP="00C51D7C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2.1.10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1725" w14:textId="3C572C4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31677E">
              <w:t>Реконструкция теплотрассы от Уз-1130 до ул. Пионерская Ду-200мм (надземная прокладка с заменой теплоизоляции на ППУ ). Надземная прокладка по Ж/Б опорам с компенсаторами над проездами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90A0" w14:textId="2A71743E" w:rsidR="00C51D7C" w:rsidRPr="00C51D7C" w:rsidRDefault="00C51D7C" w:rsidP="00C51D7C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2E14" w14:textId="77777777" w:rsidR="00C51D7C" w:rsidRDefault="00C51D7C" w:rsidP="00C51D7C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E459D7" w14:paraId="6BFDC24E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F355" w14:textId="1A53E9B9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2.1.11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A043C" w14:textId="2D07ABBB" w:rsidR="00E459D7" w:rsidRPr="0031677E" w:rsidRDefault="00E459D7" w:rsidP="00E459D7">
            <w:pPr>
              <w:pStyle w:val="Standard"/>
              <w:jc w:val="both"/>
            </w:pPr>
            <w:r w:rsidRPr="00E459D7">
              <w:t>Реконструкция теплотрассы от Уз А - Уз Г (подземная канальная прокладка с заменой теплоизоляции на ППУ ) Ø400мм С территории ОАО «ЧМЗ»  проход под проезжей частью ул. Т.Барамзиной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2B1F" w14:textId="29DEA8E6" w:rsidR="00E459D7" w:rsidRPr="00E459D7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2026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FF604" w14:textId="23317214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E459D7" w14:paraId="2B7EEEA1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EF60" w14:textId="49B2E389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1F81D" w14:textId="2952EF45" w:rsidR="00E459D7" w:rsidRPr="00C51D7C" w:rsidRDefault="00E459D7" w:rsidP="00E459D7">
            <w:pPr>
              <w:pStyle w:val="Standard"/>
              <w:jc w:val="both"/>
              <w:rPr>
                <w:b/>
                <w:bCs/>
                <w:lang w:val="ru-RU"/>
              </w:rPr>
            </w:pPr>
            <w:r w:rsidRPr="00C51D7C">
              <w:rPr>
                <w:b/>
                <w:bCs/>
                <w:lang w:val="ru-RU"/>
              </w:rPr>
              <w:t>Реконструкция тепловых сетей с увеличением диаметра для обеспечения нормативных гидравлических режимов</w:t>
            </w:r>
            <w:r w:rsidRPr="00C51D7C">
              <w:rPr>
                <w:b/>
                <w:bCs/>
                <w:lang w:val="ru-RU"/>
              </w:rPr>
              <w:tab/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839E5" w14:textId="77777777" w:rsidR="00E459D7" w:rsidRDefault="00E459D7" w:rsidP="00E459D7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1C9FF" w14:textId="77777777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</w:tr>
      <w:tr w:rsidR="00E459D7" w14:paraId="3851A169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FC0C" w14:textId="7D774043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3.1.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EAAAB" w14:textId="47E12C33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0909EB">
              <w:t>Реконструкция теплотрассы от  ТК-686 ул. Буденного 1 до ТК-796 ул. Пехтина 14 замена Ду-200мм на  Ø250 мм (подземная канальная  прокладка с заменой теплоизоляции на ППУ )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2931" w14:textId="03D41170" w:rsidR="00E459D7" w:rsidRPr="00C51D7C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2026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70E6F" w14:textId="56BEF9C2" w:rsidR="00E459D7" w:rsidRDefault="00E459D7" w:rsidP="00E459D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E459D7" w14:paraId="55904F3B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A1CA7" w14:textId="40D4B204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DCA1" w14:textId="24696F94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0909EB">
              <w:t>Реконструкция теплотрассы от Уз-322 до Уз-325 (L-0,149 км), от Уз-325 до Уз-344 (L-1,39 км),от Уз-344 до Уз-339 (L-0,333 км) замена Ду-200мм на Ду-300мм, с теплоизоляцией из ППУ.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CE4AE" w14:textId="5C62F250" w:rsidR="00E459D7" w:rsidRPr="00C51D7C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B908" w14:textId="77777777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E459D7" w14:paraId="6B8D029B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C76DB" w14:textId="483100BD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3.3.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8AB9" w14:textId="7BEA4C71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 w:rsidRPr="000909EB">
              <w:t>Реконструкция теплотрассы от Уз-1173а (возле дома 45а по ул. Драгунова), до Уз-1003а (пересечение ул. Пастухова и Щорса)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9341" w14:textId="47840D64" w:rsidR="00E459D7" w:rsidRPr="00C51D7C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AF95C" w14:textId="77777777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 xml:space="preserve">Увеличение срока эксплуатации, повышение энергоэффективности,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</w:tr>
      <w:tr w:rsidR="00E459D7" w14:paraId="1E76C3B6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0BFD" w14:textId="79D4DED1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AB4D0" w14:textId="2D4637BB" w:rsidR="00E459D7" w:rsidRPr="00D561F7" w:rsidRDefault="00E459D7" w:rsidP="00E459D7">
            <w:pPr>
              <w:pStyle w:val="Standard"/>
              <w:jc w:val="both"/>
              <w:rPr>
                <w:b/>
                <w:bCs/>
              </w:rPr>
            </w:pPr>
            <w:r w:rsidRPr="00D561F7">
              <w:rPr>
                <w:b/>
                <w:bCs/>
              </w:rPr>
              <w:t>Объекты на тепловых сетях</w:t>
            </w:r>
            <w:r w:rsidRPr="00D561F7">
              <w:rPr>
                <w:b/>
                <w:bCs/>
              </w:rPr>
              <w:tab/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6979" w14:textId="77777777" w:rsidR="00E459D7" w:rsidRDefault="00E459D7" w:rsidP="00E459D7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645F6" w14:textId="77777777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</w:tr>
      <w:tr w:rsidR="00E459D7" w14:paraId="6353C185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9D964" w14:textId="78657C7E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4.1.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8622F" w14:textId="7079C3E4" w:rsidR="00E459D7" w:rsidRPr="002E774B" w:rsidRDefault="00E459D7" w:rsidP="00E459D7">
            <w:pPr>
              <w:pStyle w:val="Standard"/>
              <w:jc w:val="both"/>
              <w:rPr>
                <w:rFonts w:cs="Times New Roman"/>
                <w:szCs w:val="22"/>
                <w:lang w:val="ru-RU" w:eastAsia="en-US"/>
              </w:rPr>
            </w:pPr>
            <w:r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 xml:space="preserve">Внедрение автоматической </w:t>
            </w:r>
            <w:proofErr w:type="gramStart"/>
            <w:r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>информационной-измерительной</w:t>
            </w:r>
            <w:proofErr w:type="gramEnd"/>
            <w:r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 xml:space="preserve"> системы учета энергоресурсов (коммерческого учета энергоресурсов) АИИС УЭ (КУЭ), для мониторинга состояния теплоносителя (расход, температура, давление) на теплоисточниках, в тепловых сетях, у потребителей, а также оперативного реагирования на повреждения (аварии, утечки и т.п.)</w:t>
            </w:r>
            <w:r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ab/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5AA7" w14:textId="2DE45611" w:rsidR="00E459D7" w:rsidRPr="00D561F7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6746" w14:textId="619D4181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Составление балансов, определение размера потерь, свод данных для биллинга. Контролькачества поставляемого продукта на границе ответственности у потребителя.</w:t>
            </w:r>
          </w:p>
        </w:tc>
      </w:tr>
      <w:tr w:rsidR="00E459D7" w14:paraId="07E56F50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E409" w14:textId="302EA4AD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833D7" w14:textId="77777777" w:rsidR="00E459D7" w:rsidRPr="00D561F7" w:rsidRDefault="00E459D7" w:rsidP="00E459D7">
            <w:pPr>
              <w:pStyle w:val="Standard"/>
              <w:jc w:val="both"/>
              <w:rPr>
                <w:b/>
                <w:bCs/>
              </w:rPr>
            </w:pPr>
            <w:r w:rsidRPr="00D561F7">
              <w:rPr>
                <w:b/>
                <w:bCs/>
              </w:rPr>
              <w:t>Насосные станции</w:t>
            </w:r>
          </w:p>
          <w:p w14:paraId="7079CCEB" w14:textId="77777777" w:rsidR="00E459D7" w:rsidRDefault="00E459D7" w:rsidP="00E459D7">
            <w:pPr>
              <w:pStyle w:val="Standard"/>
              <w:jc w:val="both"/>
              <w:rPr>
                <w:rFonts w:cs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74258" w14:textId="77777777" w:rsidR="00E459D7" w:rsidRDefault="00E459D7" w:rsidP="00E459D7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DDE6" w14:textId="77777777" w:rsidR="00E459D7" w:rsidRDefault="00E459D7" w:rsidP="00E459D7">
            <w:pPr>
              <w:pStyle w:val="Standard"/>
              <w:jc w:val="both"/>
              <w:rPr>
                <w:sz w:val="22"/>
                <w:szCs w:val="22"/>
              </w:rPr>
            </w:pPr>
          </w:p>
        </w:tc>
      </w:tr>
      <w:tr w:rsidR="00E459D7" w14:paraId="3D8E934C" w14:textId="77777777" w:rsidTr="006278E5">
        <w:tc>
          <w:tcPr>
            <w:tcW w:w="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10BB" w14:textId="4BB0073F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5.1.</w:t>
            </w:r>
          </w:p>
        </w:tc>
        <w:tc>
          <w:tcPr>
            <w:tcW w:w="62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02FB" w14:textId="71433B2A" w:rsidR="00E459D7" w:rsidRPr="002E774B" w:rsidRDefault="00E459D7" w:rsidP="00E459D7">
            <w:pPr>
              <w:pStyle w:val="Standard"/>
              <w:jc w:val="both"/>
              <w:rPr>
                <w:rFonts w:cs="Times New Roman"/>
                <w:szCs w:val="22"/>
                <w:lang w:val="ru-RU" w:eastAsia="en-US"/>
              </w:rPr>
            </w:pPr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Строительство повысительной насосной станции «Восточная», на прямой магистрали (Q=350 м³/ч, H=30 м</w:t>
            </w:r>
            <w:proofErr w:type="gramStart"/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.в</w:t>
            </w:r>
            <w:proofErr w:type="gramEnd"/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од.ст.)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40FC" w14:textId="614DCD33" w:rsidR="00E459D7" w:rsidRPr="00D561F7" w:rsidRDefault="00E459D7" w:rsidP="00E459D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1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C94E" w14:textId="437CE239" w:rsidR="00E459D7" w:rsidRDefault="00E459D7" w:rsidP="00E459D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  <w:t>Обеспечение качества поставляемого теплоносителя.</w:t>
            </w:r>
          </w:p>
        </w:tc>
      </w:tr>
    </w:tbl>
    <w:p w14:paraId="7BA2D412" w14:textId="77777777" w:rsidR="00A105CA" w:rsidRDefault="00A105CA">
      <w:pPr>
        <w:pStyle w:val="Standard"/>
        <w:jc w:val="center"/>
        <w:rPr>
          <w:rFonts w:cs="Times New Roman"/>
          <w:sz w:val="22"/>
          <w:szCs w:val="22"/>
        </w:rPr>
      </w:pPr>
    </w:p>
    <w:p w14:paraId="6B8CDF34" w14:textId="77777777" w:rsidR="00D561F7" w:rsidRDefault="00D561F7">
      <w:pPr>
        <w:pStyle w:val="Standard"/>
        <w:jc w:val="center"/>
        <w:rPr>
          <w:rFonts w:cs="Times New Roman"/>
          <w:sz w:val="22"/>
          <w:szCs w:val="22"/>
        </w:rPr>
      </w:pPr>
    </w:p>
    <w:p w14:paraId="5835608A" w14:textId="77777777" w:rsidR="00D561F7" w:rsidRDefault="00D561F7">
      <w:pPr>
        <w:pStyle w:val="Standard"/>
        <w:jc w:val="center"/>
        <w:rPr>
          <w:rFonts w:cs="Times New Roman"/>
          <w:sz w:val="22"/>
          <w:szCs w:val="22"/>
        </w:rPr>
      </w:pPr>
    </w:p>
    <w:p w14:paraId="391BB9AD" w14:textId="77777777" w:rsidR="00D561F7" w:rsidRDefault="00D561F7">
      <w:pPr>
        <w:pStyle w:val="Standard"/>
        <w:jc w:val="center"/>
        <w:rPr>
          <w:rFonts w:cs="Times New Roman"/>
          <w:sz w:val="22"/>
          <w:szCs w:val="22"/>
        </w:rPr>
      </w:pPr>
    </w:p>
    <w:p w14:paraId="30AEC14F" w14:textId="12C560B5" w:rsidR="00042E4B" w:rsidRDefault="003E27EB">
      <w:pPr>
        <w:pStyle w:val="Standard"/>
        <w:jc w:val="center"/>
        <w:rPr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>
        <w:rPr>
          <w:rFonts w:cs="Times New Roman"/>
          <w:b/>
          <w:bCs/>
          <w:sz w:val="22"/>
          <w:szCs w:val="22"/>
        </w:rPr>
        <w:t xml:space="preserve">аблица </w:t>
      </w:r>
      <w:r>
        <w:rPr>
          <w:rFonts w:cs="Times New Roman"/>
          <w:b/>
          <w:bCs/>
          <w:sz w:val="22"/>
          <w:szCs w:val="22"/>
          <w:lang w:val="ru-RU"/>
        </w:rPr>
        <w:t>2</w:t>
      </w:r>
      <w:r>
        <w:rPr>
          <w:rFonts w:cs="Times New Roman"/>
          <w:b/>
          <w:bCs/>
          <w:sz w:val="22"/>
          <w:szCs w:val="22"/>
        </w:rPr>
        <w:t xml:space="preserve">. Плановая мощность объектов централизованной системы </w:t>
      </w:r>
      <w:r>
        <w:rPr>
          <w:rFonts w:cs="Times New Roman"/>
          <w:b/>
          <w:bCs/>
          <w:sz w:val="22"/>
          <w:szCs w:val="22"/>
          <w:lang w:val="ru-RU"/>
        </w:rPr>
        <w:t>теплоснабжения:</w:t>
      </w:r>
    </w:p>
    <w:p w14:paraId="3B3AB676" w14:textId="77777777" w:rsidR="00042E4B" w:rsidRDefault="00042E4B">
      <w:pPr>
        <w:pStyle w:val="Standard"/>
        <w:rPr>
          <w:sz w:val="22"/>
          <w:szCs w:val="22"/>
        </w:rPr>
      </w:pPr>
    </w:p>
    <w:tbl>
      <w:tblPr>
        <w:tblW w:w="14993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5444"/>
        <w:gridCol w:w="5620"/>
        <w:gridCol w:w="1819"/>
        <w:gridCol w:w="1441"/>
      </w:tblGrid>
      <w:tr w:rsidR="007F251D" w14:paraId="26A7FE7C" w14:textId="77777777" w:rsidTr="00D561F7">
        <w:trPr>
          <w:trHeight w:val="301"/>
          <w:tblHeader/>
        </w:trPr>
        <w:tc>
          <w:tcPr>
            <w:tcW w:w="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6A0A3" w14:textId="77777777" w:rsidR="007F251D" w:rsidRDefault="007F251D">
            <w:pPr>
              <w:pStyle w:val="Standard"/>
              <w:tabs>
                <w:tab w:val="left" w:pos="350"/>
              </w:tabs>
              <w:ind w:right="-25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№</w:t>
            </w:r>
          </w:p>
          <w:p w14:paraId="1FFD69E7" w14:textId="77777777" w:rsidR="007F251D" w:rsidRDefault="007F251D">
            <w:pPr>
              <w:pStyle w:val="Standard"/>
              <w:tabs>
                <w:tab w:val="left" w:pos="494"/>
              </w:tabs>
              <w:ind w:right="-25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4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90D8" w14:textId="77777777" w:rsidR="007F251D" w:rsidRDefault="007F251D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№ задачи в таблице 1 настоящего приложения к Соглашению и описание задачи</w:t>
            </w:r>
          </w:p>
        </w:tc>
        <w:tc>
          <w:tcPr>
            <w:tcW w:w="5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584B7" w14:textId="77777777" w:rsidR="007F251D" w:rsidRDefault="007F251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Наименование объекта централизованной системы 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теплоснабжения</w:t>
            </w:r>
          </w:p>
        </w:tc>
        <w:tc>
          <w:tcPr>
            <w:tcW w:w="18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11695" w14:textId="77777777" w:rsidR="007F251D" w:rsidRDefault="007F251D">
            <w:pPr>
              <w:pStyle w:val="Standard"/>
              <w:jc w:val="center"/>
              <w:rPr>
                <w:sz w:val="20"/>
                <w:szCs w:val="20"/>
              </w:rPr>
            </w:pPr>
            <w:r w:rsidRPr="00D561F7">
              <w:rPr>
                <w:rFonts w:cs="Times New Roman"/>
                <w:b/>
                <w:sz w:val="20"/>
                <w:szCs w:val="20"/>
              </w:rPr>
              <w:t>Мощность в соответствующей точ</w:t>
            </w:r>
            <w:r w:rsidR="00AC2F7D" w:rsidRPr="00D561F7">
              <w:rPr>
                <w:rFonts w:cs="Times New Roman"/>
                <w:b/>
                <w:sz w:val="20"/>
                <w:szCs w:val="20"/>
              </w:rPr>
              <w:t>ке на дату ввода в эксплуатацию</w:t>
            </w:r>
          </w:p>
          <w:p w14:paraId="674C0B26" w14:textId="77777777" w:rsidR="007F251D" w:rsidRDefault="007F251D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9368" w14:textId="77777777" w:rsidR="007F251D" w:rsidRDefault="007F251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Срок выполнения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>, в т.ч.:</w:t>
            </w:r>
          </w:p>
        </w:tc>
      </w:tr>
      <w:tr w:rsidR="00042E4B" w14:paraId="126444E6" w14:textId="77777777" w:rsidTr="00D561F7">
        <w:trPr>
          <w:trHeight w:val="1118"/>
          <w:tblHeader/>
        </w:trPr>
        <w:tc>
          <w:tcPr>
            <w:tcW w:w="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9EB6" w14:textId="77777777" w:rsidR="00D87C23" w:rsidRDefault="00D87C23"/>
        </w:tc>
        <w:tc>
          <w:tcPr>
            <w:tcW w:w="54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7606A" w14:textId="77777777" w:rsidR="00D87C23" w:rsidRDefault="00D87C23"/>
        </w:tc>
        <w:tc>
          <w:tcPr>
            <w:tcW w:w="5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ABA78" w14:textId="77777777" w:rsidR="00D87C23" w:rsidRDefault="00D87C23"/>
        </w:tc>
        <w:tc>
          <w:tcPr>
            <w:tcW w:w="18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06018" w14:textId="77777777" w:rsidR="00D87C23" w:rsidRDefault="00D87C23"/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2BAC" w14:textId="77777777" w:rsidR="00042E4B" w:rsidRDefault="003E27EB">
            <w:pPr>
              <w:pStyle w:val="Standard"/>
              <w:pBdr>
                <w:bottom w:val="single" w:sz="8" w:space="2" w:color="000000"/>
              </w:pBdr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проектные работы</w:t>
            </w:r>
          </w:p>
          <w:p w14:paraId="02FF2CBF" w14:textId="77777777" w:rsidR="00042E4B" w:rsidRDefault="003E27E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СМР</w:t>
            </w:r>
          </w:p>
        </w:tc>
      </w:tr>
      <w:tr w:rsidR="00042E4B" w14:paraId="0D9DBD92" w14:textId="77777777" w:rsidTr="00D561F7">
        <w:trPr>
          <w:trHeight w:val="287"/>
          <w:tblHeader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3F729" w14:textId="77777777" w:rsidR="00042E4B" w:rsidRDefault="003E27E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B4F0" w14:textId="77777777" w:rsidR="00042E4B" w:rsidRDefault="003E27EB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3B3F" w14:textId="77777777" w:rsidR="00042E4B" w:rsidRDefault="003E27E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4B47B" w14:textId="77777777" w:rsidR="00042E4B" w:rsidRDefault="003E27E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AF4C" w14:textId="77777777" w:rsidR="00042E4B" w:rsidRDefault="003E27E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D561F7" w14:paraId="72E86295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3E09" w14:textId="1DBDA4DC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A3D01" w14:textId="77777777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  <w:t xml:space="preserve">Группа 1. 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  <w:t>Строительство тепловых сетей</w:t>
            </w:r>
          </w:p>
          <w:p w14:paraId="58C632D3" w14:textId="77777777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8A078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F0EF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FCC2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</w:tr>
      <w:tr w:rsidR="00D561F7" w14:paraId="0C27913F" w14:textId="77777777" w:rsidTr="00D561F7">
        <w:trPr>
          <w:trHeight w:val="924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F29A" w14:textId="6514A19B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8A06E" w14:textId="77777777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Строительство объектов недвижимого имущества тепловых сетей для повышения надежности и резервирования систем теплоснабжения</w:t>
            </w:r>
          </w:p>
          <w:p w14:paraId="6D070261" w14:textId="77777777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326D1" w14:textId="31115144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0933" w14:textId="1A343A43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CB3B" w14:textId="00676903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561F7" w14:paraId="3B94677E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C632" w14:textId="38ADF368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1.1.1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4F62F" w14:textId="0DD79030" w:rsidR="00D561F7" w:rsidRPr="002E774B" w:rsidRDefault="002E774B" w:rsidP="002E774B">
            <w:pPr>
              <w:pStyle w:val="Standard"/>
              <w:jc w:val="both"/>
              <w:rPr>
                <w:rFonts w:cs="Times New Roman"/>
                <w:lang w:val="ru-RU" w:eastAsia="en-US"/>
              </w:rPr>
            </w:pPr>
            <w:r w:rsidRPr="002E774B">
              <w:rPr>
                <w:lang w:val="ru-RU"/>
              </w:rPr>
              <w:t>Строительство</w:t>
            </w:r>
            <w:r w:rsidRPr="002E774B">
              <w:t xml:space="preserve"> теплотрассы </w:t>
            </w:r>
            <w:r w:rsidRPr="002E774B">
              <w:rPr>
                <w:lang w:val="ru-RU"/>
              </w:rPr>
              <w:t>о</w:t>
            </w:r>
            <w:r w:rsidR="00D561F7" w:rsidRPr="002E774B">
              <w:rPr>
                <w:rFonts w:eastAsia="Times New Roman1" w:cs="Times New Roman1"/>
                <w:color w:val="000000"/>
                <w:lang w:val="ru-RU" w:eastAsia="en-US"/>
              </w:rPr>
              <w:t xml:space="preserve">т ТК-51а переход </w:t>
            </w:r>
            <w:r w:rsidR="00D561F7" w:rsidRPr="002E774B">
              <w:rPr>
                <w:rFonts w:eastAsia="Times New Roman1" w:cs="Times New Roman1"/>
                <w:color w:val="000000"/>
                <w:lang w:val="ru-RU" w:eastAsia="en-US"/>
              </w:rPr>
              <w:lastRenderedPageBreak/>
              <w:t>через проезжую часть ул. Советской в районе д. 36 и 37/30я ТК-51а (+камера (между ТК-94 и ТК-95) Ду-100мм, L=0,12 км (подземная канальная прокладка с теплоизоляцией из ППУ</w:t>
            </w:r>
            <w:proofErr w:type="gramStart"/>
            <w:r w:rsidR="00D561F7" w:rsidRPr="002E774B">
              <w:rPr>
                <w:rFonts w:eastAsia="Times New Roman1" w:cs="Times New Roman1"/>
                <w:color w:val="000000"/>
                <w:lang w:val="ru-RU" w:eastAsia="en-US"/>
              </w:rPr>
              <w:t xml:space="preserve"> )</w:t>
            </w:r>
            <w:proofErr w:type="gramEnd"/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54C35" w14:textId="23F4A619" w:rsidR="00D561F7" w:rsidRDefault="00D561F7" w:rsidP="00D561F7">
            <w:pPr>
              <w:pStyle w:val="Standard"/>
              <w:jc w:val="center"/>
              <w:rPr>
                <w:rFonts w:eastAsia="Times New Roman1" w:cs="Times New Roman1"/>
                <w:color w:val="000000"/>
                <w:sz w:val="20"/>
                <w:szCs w:val="20"/>
                <w:lang w:val="ru-RU" w:eastAsia="en-US"/>
              </w:rPr>
            </w:pPr>
            <w:r w:rsidRPr="00A4444D">
              <w:lastRenderedPageBreak/>
              <w:t xml:space="preserve">Строительство объекта недвижимого имущества </w:t>
            </w:r>
            <w:r w:rsidRPr="00A4444D">
              <w:lastRenderedPageBreak/>
              <w:t>тепловых сетей от ТК-51а переход через проезжую часть ул. Советской в районе д. 36 и 37/30 и ТК-51а (+камера (между ТК-94 и ТК-95) Ду100 мм, L=0,12 км (подземная канальная прокладка с теплоизоляцией из ППУ)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4CA5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 xml:space="preserve">Уточнить </w:t>
            </w:r>
            <w:r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>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E230C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lastRenderedPageBreak/>
              <w:t>2021-2022</w:t>
            </w:r>
          </w:p>
          <w:p w14:paraId="60C33350" w14:textId="555A3EF8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2024-2025</w:t>
            </w:r>
          </w:p>
        </w:tc>
      </w:tr>
      <w:tr w:rsidR="00D561F7" w14:paraId="6256A0D2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2809" w14:textId="4CB38E19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1.1.2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A311" w14:textId="5EEF570F" w:rsidR="00D561F7" w:rsidRPr="002E774B" w:rsidRDefault="002E774B" w:rsidP="002E774B">
            <w:pPr>
              <w:pStyle w:val="Standard"/>
              <w:jc w:val="both"/>
              <w:rPr>
                <w:rFonts w:cs="Times New Roman"/>
                <w:lang w:val="ru-RU" w:eastAsia="en-US"/>
              </w:rPr>
            </w:pPr>
            <w:r w:rsidRPr="002E774B">
              <w:rPr>
                <w:lang w:val="ru-RU"/>
              </w:rPr>
              <w:t>Строительство</w:t>
            </w:r>
            <w:r w:rsidRPr="002E774B">
              <w:t xml:space="preserve"> теплотрассы </w:t>
            </w:r>
            <w:r w:rsidRPr="002E774B">
              <w:rPr>
                <w:lang w:val="ru-RU"/>
              </w:rPr>
              <w:t>о</w:t>
            </w:r>
            <w:r w:rsidR="00D561F7" w:rsidRPr="002E774B">
              <w:rPr>
                <w:rFonts w:eastAsia="Times New Roman1" w:cs="Times New Roman"/>
                <w:color w:val="000000"/>
                <w:lang w:val="ru-RU" w:eastAsia="en-US"/>
              </w:rPr>
              <w:t xml:space="preserve">т ТК-58а до ТК-24а Ø200 мм, L-0,1 км (подземная канальная прокладка с теплоизоляцией из ППУ) </w:t>
            </w:r>
            <w:proofErr w:type="gramStart"/>
            <w:r w:rsidR="00D561F7" w:rsidRPr="002E774B">
              <w:rPr>
                <w:rFonts w:eastAsia="Times New Roman1" w:cs="Times New Roman"/>
                <w:color w:val="000000"/>
                <w:lang w:val="ru-RU" w:eastAsia="en-US"/>
              </w:rPr>
              <w:t>-п</w:t>
            </w:r>
            <w:proofErr w:type="gramEnd"/>
            <w:r w:rsidR="00D561F7" w:rsidRPr="002E774B">
              <w:rPr>
                <w:rFonts w:eastAsia="Times New Roman1" w:cs="Times New Roman"/>
                <w:color w:val="000000"/>
                <w:lang w:val="ru-RU" w:eastAsia="en-US"/>
              </w:rPr>
              <w:t>ереход через проезжую часть ул. Республиканской в районе д. 22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89885" w14:textId="081B85EE" w:rsidR="00D561F7" w:rsidRDefault="00D561F7" w:rsidP="00D561F7">
            <w:pPr>
              <w:pStyle w:val="Standard"/>
              <w:jc w:val="center"/>
              <w:rPr>
                <w:rFonts w:eastAsia="Times New Roman1" w:cs="Times New Roman1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lang w:val="ru-RU"/>
              </w:rPr>
              <w:t>О</w:t>
            </w:r>
            <w:r w:rsidRPr="00A4444D">
              <w:t xml:space="preserve">т ТК-58а до ТК-24а Ø100 мм, L-0,1 км (подземная канальная прокладка с теплоизоляцией из ППУ) </w:t>
            </w:r>
            <w:proofErr w:type="gramStart"/>
            <w:r w:rsidRPr="00A4444D">
              <w:t>-п</w:t>
            </w:r>
            <w:proofErr w:type="gramEnd"/>
            <w:r w:rsidRPr="00A4444D">
              <w:t>ереход через проезжую часть ул. Республиканской в районе д. 22;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FBE3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44246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006CA084" w14:textId="1FDF62BB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2024-2025</w:t>
            </w:r>
          </w:p>
        </w:tc>
      </w:tr>
      <w:tr w:rsidR="00D561F7" w14:paraId="5B8B5E73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49353" w14:textId="3BA33C15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1.1.3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8F90" w14:textId="11AD4636" w:rsidR="00D561F7" w:rsidRPr="002E774B" w:rsidRDefault="002E774B" w:rsidP="002E774B">
            <w:pPr>
              <w:pStyle w:val="Standard"/>
              <w:jc w:val="both"/>
              <w:rPr>
                <w:rFonts w:cs="Times New Roman"/>
                <w:lang w:val="ru-RU" w:eastAsia="en-US"/>
              </w:rPr>
            </w:pPr>
            <w:r w:rsidRPr="002E774B">
              <w:rPr>
                <w:lang w:val="ru-RU"/>
              </w:rPr>
              <w:t>Строительство</w:t>
            </w:r>
            <w:r w:rsidRPr="002E774B">
              <w:t xml:space="preserve"> теплотрассы </w:t>
            </w:r>
            <w:r w:rsidRPr="002E774B">
              <w:rPr>
                <w:lang w:val="ru-RU"/>
              </w:rPr>
              <w:t>о</w:t>
            </w:r>
            <w:r w:rsidR="00D561F7" w:rsidRPr="002E774B">
              <w:rPr>
                <w:rFonts w:eastAsia="Times New Roman1" w:cs="Times New Roman1"/>
                <w:color w:val="000000"/>
                <w:lang w:val="ru-RU" w:eastAsia="en-US"/>
              </w:rPr>
              <w:t>т ТК-509 до ТК-618 Ø100 мм, L-0,1 км (подземная канальная прокладка с теплоизоляцией из ППУ) через внутриквартальные проезды в районе ул. Чепецкая, 3;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5157" w14:textId="470558FD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lang w:val="ru-RU"/>
              </w:rPr>
              <w:t>О</w:t>
            </w:r>
            <w:r w:rsidRPr="00A4444D">
              <w:t>т ТК-509 до ТК-618 Ø100 мм, L-0,1 км (подземная канальная прокладка с теплоизоляцией из ППУ) через внутриквартальные проезды в районе ул. Чепецкая, 3;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6220" w14:textId="29B81351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CAD94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20AE58A4" w14:textId="255BB932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2024-2025</w:t>
            </w:r>
          </w:p>
        </w:tc>
      </w:tr>
      <w:tr w:rsidR="00D561F7" w14:paraId="510965FC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3793" w14:textId="0CE70C92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9F71D" w14:textId="77777777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Строительство объектов недвижимого имущества тепловых сетей для переключения тепловых нагрузок потребителей от котельных АО «Реммаш» и МУП «ГТС» на ТЭЦ АО «РИР»</w:t>
            </w:r>
          </w:p>
          <w:p w14:paraId="6F99ABD5" w14:textId="77777777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EABC" w14:textId="02EE7F08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1EEA" w14:textId="3E81498C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9D126" w14:textId="25A4CE0B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561F7" w14:paraId="236D2FE8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63D0" w14:textId="1C343EE5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1.2.1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27C55" w14:textId="594B51C2" w:rsidR="00D561F7" w:rsidRDefault="002E774B" w:rsidP="002E774B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>
              <w:rPr>
                <w:szCs w:val="22"/>
                <w:lang w:val="ru-RU"/>
              </w:rPr>
              <w:t>о</w:t>
            </w:r>
            <w:r w:rsidR="00D561F7" w:rsidRPr="006C7E3B">
              <w:t>т ТК-1070 ул. Ду. Васильева д.1 до ТК-1010 ул. Драгунова д.50., L-0,6 км, Ду200 (подземная канальная прокладка с теплоизоляцией из ППУ).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8B59B" w14:textId="45A6A1BE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167BD3">
              <w:t>Строительство объекта недвижимого имущества тепловых сетей от ТК-1070 ул. Ф. Васильева д.1 до ТК-1010 ул. Драгунова д.50., L=0,6 км, Ду200 мм (подземная канальная прокладка с теплоизоляцией из ППУ).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9DED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32"/>
                <w:szCs w:val="32"/>
                <w:vertAlign w:val="superscript"/>
                <w:lang w:val="ru-RU" w:eastAsia="en-US"/>
              </w:rPr>
            </w:pPr>
            <w:r>
              <w:rPr>
                <w:rFonts w:cs="Times New Roman"/>
                <w:sz w:val="32"/>
                <w:szCs w:val="32"/>
                <w:vertAlign w:val="superscript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663CB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 xml:space="preserve">2021-2022 </w:t>
            </w:r>
          </w:p>
          <w:p w14:paraId="2C7F1C4B" w14:textId="4B72ED16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  2023-2024</w:t>
            </w:r>
          </w:p>
        </w:tc>
      </w:tr>
      <w:tr w:rsidR="002E774B" w14:paraId="061CB905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395C6" w14:textId="729F8EF9" w:rsidR="002E774B" w:rsidRDefault="002E774B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1.2.2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871F" w14:textId="6A4ED092" w:rsidR="002E774B" w:rsidRDefault="002E774B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2E774B">
              <w:t>Строительство теплотрассы над железной дорогой</w:t>
            </w:r>
            <w:r w:rsidRPr="002E774B">
              <w:t xml:space="preserve"> S=200 м², (Длина: 80м, Ширина: 2м, Высота: 10м.)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8F32" w14:textId="17646C5F" w:rsidR="002E774B" w:rsidRDefault="002E774B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167BD3">
              <w:t>Путепровод над железной дорогой S=200 м²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5053" w14:textId="77777777" w:rsidR="002E774B" w:rsidRDefault="002E774B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4DDB" w14:textId="77777777" w:rsidR="002E774B" w:rsidRDefault="002E774B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7AED8BE5" w14:textId="269E1105" w:rsidR="002E774B" w:rsidRDefault="002E774B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2023-2024</w:t>
            </w:r>
          </w:p>
        </w:tc>
      </w:tr>
      <w:tr w:rsidR="00D561F7" w14:paraId="2162C10B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2ACCA" w14:textId="2E72D549" w:rsidR="00D561F7" w:rsidRDefault="00D561F7" w:rsidP="00D561F7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1.2.3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FE033" w14:textId="3B611B9E" w:rsidR="00D561F7" w:rsidRDefault="002E774B" w:rsidP="002E774B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szCs w:val="22"/>
                <w:lang w:val="ru-RU"/>
              </w:rPr>
              <w:t>Строительство</w:t>
            </w:r>
            <w:r w:rsidRPr="002E774B">
              <w:rPr>
                <w:szCs w:val="22"/>
              </w:rPr>
              <w:t xml:space="preserve"> теплотрассы </w:t>
            </w:r>
            <w:r>
              <w:rPr>
                <w:szCs w:val="22"/>
                <w:lang w:val="ru-RU"/>
              </w:rPr>
              <w:t>о</w:t>
            </w:r>
            <w:r w:rsidR="00D561F7" w:rsidRPr="006C7E3B">
              <w:t>т УЗ-805/2 до УЗ-1173а, L=1,5 км, Ду350 (подземная бесканальная прокладка с теплоизоляцией из ППУ)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8E94E" w14:textId="2AF3CA0A" w:rsidR="00D561F7" w:rsidRDefault="00D561F7" w:rsidP="00D561F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lang w:val="ru-RU"/>
              </w:rPr>
              <w:t>О</w:t>
            </w:r>
            <w:r w:rsidRPr="00167BD3">
              <w:t>т УЗ-805/2 до УЗ-1173а, L=1,5 км, Ду350 (подземная бесканальная прокладка с теплоизоляцией из ППУ)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B3AF0" w14:textId="1863CA15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C3602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23D0EEB8" w14:textId="1BE52852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2023-2024</w:t>
            </w:r>
          </w:p>
        </w:tc>
      </w:tr>
      <w:tr w:rsidR="00D561F7" w14:paraId="2F8F5038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7F50" w14:textId="22735922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F3E59" w14:textId="77777777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/>
              </w:rPr>
              <w:t xml:space="preserve">Группа 2.  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  <w:t>Реконструкция тепловых сетей</w:t>
            </w:r>
          </w:p>
          <w:p w14:paraId="7F98B5F9" w14:textId="77777777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0BE4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FC2C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515BA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561F7" w14:paraId="7134DE0C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5168" w14:textId="4E9CD03F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DEFA1" w14:textId="77777777" w:rsidR="00D561F7" w:rsidRDefault="00D561F7" w:rsidP="00D561F7">
            <w:pPr>
              <w:pStyle w:val="Standard"/>
              <w:jc w:val="both"/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lang w:val="ru-RU" w:eastAsia="en-US"/>
              </w:rPr>
              <w:t>Комплексная реконструкция объектов недвижимого имущества в</w:t>
            </w:r>
            <w:r>
              <w:rPr>
                <w:rFonts w:eastAsia="Times New Roman1" w:cs="Times New Roman1"/>
                <w:b/>
                <w:bCs/>
                <w:color w:val="000000"/>
                <w:sz w:val="22"/>
                <w:szCs w:val="22"/>
                <w:u w:val="single"/>
                <w:lang w:val="ru-RU" w:eastAsia="en-US"/>
              </w:rPr>
              <w:t xml:space="preserve"> связи с превышением нормативного срока эксплуатации</w:t>
            </w:r>
          </w:p>
          <w:p w14:paraId="729C6C12" w14:textId="77777777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F33C" w14:textId="033C2895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3903" w14:textId="1A26E599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6B3E" w14:textId="41489FCA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561F7" w14:paraId="0E54C355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58DD" w14:textId="1C94027C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2.1.1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DC58" w14:textId="5158B843" w:rsidR="00D561F7" w:rsidRDefault="00D561F7" w:rsidP="00D561F7">
            <w:pPr>
              <w:pStyle w:val="Standard"/>
              <w:jc w:val="both"/>
              <w:rPr>
                <w:sz w:val="20"/>
                <w:szCs w:val="20"/>
              </w:rPr>
            </w:pPr>
            <w:r w:rsidRPr="00CD5A65">
              <w:t>Реконструкция теплотрассы от ТК-408 (ул. Т.Барамзиной) до ТК-710 (ул. Кирова), (подземная прокладка с заменой теплоизоляции на ППУ)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EF71" w14:textId="7F87838E" w:rsidR="00D561F7" w:rsidRDefault="00D561F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3D14C8">
              <w:t>Реконструкция магистральной теплосети от ТК-402 до ТК-404 и от ТК-408 до ТК-710, Ду700 мм протяженностью 1,0474 км., входит в объект недвижимого имущества «Магистральная теплосеть от ТК-399 до ТК-710, протяженностью 2 010 м.», с кадастровым номером 18:28:000000:3059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82DD" w14:textId="0CB59785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036B2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39AF1F69" w14:textId="7CFDDD8C" w:rsidR="00D561F7" w:rsidRDefault="00E459D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2025</w:t>
            </w:r>
          </w:p>
        </w:tc>
      </w:tr>
      <w:tr w:rsidR="00D561F7" w14:paraId="7B386F55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65298" w14:textId="7CF11712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2.1.2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CDEC" w14:textId="480F147C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>Реконструкция теплотрассы от узла - 322 до узла - 339, (подземная прокладка с заменой теплоизоляции на ППУ)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B6CB" w14:textId="0CCEE469" w:rsidR="00D561F7" w:rsidRDefault="00D561F7" w:rsidP="00E459D7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en-US"/>
              </w:rPr>
            </w:pPr>
            <w:r w:rsidRPr="003D14C8">
              <w:t>Реконструкция распределительных теплосетей от Уз-322 до Уз-325 протяженностью 0,149 км, от Уз-325 до Уз-344 протяженностью 1,39 км, от Уз-344 до Уз-339 протяженностью 0,333 км, замена Ду200мм на Ду300мм,  входит в объекты недвижимого имущества «Распределительная теплосеть от ТК-319 доУз-325 протяженностью 1372,2 м», с кадастровым номером 18:28:000000:3094,«Распределительная теплосеть от Уз 325 — Уз 345 протяженностью 1463 м», с кадастровым номером 18:28:000000:3084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5E57" w14:textId="3B7F6F00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80C38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 xml:space="preserve">2021-2022   </w:t>
            </w:r>
          </w:p>
          <w:p w14:paraId="5329874D" w14:textId="6938B7C9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</w:t>
            </w:r>
            <w:r w:rsidR="00E459D7"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D561F7" w14:paraId="5B643EA6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41254" w14:textId="4251B716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2.1.3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F6F5" w14:textId="53E98C73" w:rsidR="00D561F7" w:rsidRDefault="00D561F7" w:rsidP="00D561F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 xml:space="preserve">Реконструкция теплотрассы от ТК-710 (ул. Кирова) до ТК-174 (ул. Глинки) (подземная </w:t>
            </w:r>
            <w:r w:rsidRPr="00CD5A65">
              <w:lastRenderedPageBreak/>
              <w:t>прокладка с заменой теплоизоляции на ППУ) с отводящими теплотрассами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8C3FC" w14:textId="7C8C2048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3D14C8">
              <w:lastRenderedPageBreak/>
              <w:t xml:space="preserve">Реконструкция магистральной и распределительной теплосети от ТК-710 до ТК-174, Ду500 мм </w:t>
            </w:r>
            <w:r w:rsidRPr="003D14C8">
              <w:lastRenderedPageBreak/>
              <w:t>протяженностью 1,456 км, Ду350 мм протяженностью 0,5344 км   с отводящими теплотрассами от ТК-733 до ТК-165 Ду400 мм протяженностью 0,679 км  и от ТК-733 до УЗ-306 Ду 400 мм протяженностью 0,6092 км, входят в объекты недвижимого имущества «Магистральная теплосеть 2 диаметром 500 мм от ТК-710 до ТК-733 протяженностью 1 456 м.», с кадастровым номером 18:28:000000:3087, «Распред елительная теплосеть от ТК-733 до  ТК-185, протяженностью  851,58 м» с кадастровым номером 18:28:000000:3079, «Распределительная теплосеть от ТК-173 до ТК-178 протяженностью 325 м» с кадастровым номером 18:28:000000:498, «Магистральная теплосеть 2 диаметра 400 мм от УЗ-А до ТК 294 протяженностью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7DC6" w14:textId="53F50088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CC7F5" w14:textId="77777777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6D7FD03A" w14:textId="61B51FA6" w:rsidR="00D561F7" w:rsidRDefault="00D561F7" w:rsidP="00D561F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</w:t>
            </w:r>
            <w:r w:rsidR="00E459D7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</w:tr>
      <w:tr w:rsidR="00E459D7" w14:paraId="55CD7699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450A1" w14:textId="311B92DA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2.1.4.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43AE0" w14:textId="09DD909D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>Реконструкция теплотрассы от ТК- 733 (ул. Кирова д.60) до ТК-165 (ул. Мира д.14)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50EF" w14:textId="76A61C1C" w:rsidR="00E459D7" w:rsidRPr="00E459D7" w:rsidRDefault="00E459D7" w:rsidP="00E459D7">
            <w:pPr>
              <w:pStyle w:val="Standard"/>
              <w:jc w:val="center"/>
            </w:pPr>
            <w:r w:rsidRPr="00E459D7">
              <w:t>Реконструкция магистральной теплосети  от ТК-733 до ТК-165 Ду400 мм протяженностью 0,679 км, входит в объект недвижимого имущества «Магистральная теплосеть диаметра 400 мм от УЗ-А до ТК-294, протяженностью 1518,85 м», с кадастровым номером 18:28:000000:3107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A515" w14:textId="14AF7B3C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02AC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5F297DD6" w14:textId="562C29A2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</w:t>
            </w:r>
          </w:p>
        </w:tc>
      </w:tr>
      <w:tr w:rsidR="00E459D7" w14:paraId="4E63868C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AF16" w14:textId="17E12FA6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2.1.5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8690" w14:textId="34EDA309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 xml:space="preserve">Реконструкция теплотрассы от ТК-733 до Уз.306 (ул. Пряженникова 6)  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40DD" w14:textId="53CBDB33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E459D7">
              <w:t xml:space="preserve">Реконструкция магистральной теплосети  от ТК-733 до Уз-306 Ду400 мм протяженностью 0,6092 км, входит в объекты недвижимого имущества «Магистральная теплосеть диаметра 400 мм от УЗ-А до ТК-294, протяженностью 1518,85 м», с </w:t>
            </w:r>
            <w:r w:rsidRPr="00E459D7">
              <w:lastRenderedPageBreak/>
              <w:t>кадастровым номером 18:28:000000:3107, «Распределительная теплосеть от ТК-294 до ТК-378, протяженностью 1583,54м.», с кадастровым номером 18:28:000000:3085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1568B" w14:textId="3E6A25D9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200CA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74752D9B" w14:textId="68011D83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</w:t>
            </w:r>
          </w:p>
        </w:tc>
      </w:tr>
      <w:tr w:rsidR="00E459D7" w14:paraId="0AA4F801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D90C9" w14:textId="26057960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lastRenderedPageBreak/>
              <w:t>2.1.6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115DE" w14:textId="3C27A375" w:rsidR="00E459D7" w:rsidRDefault="002E774B" w:rsidP="002E774B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E459D7" w:rsidRPr="002D0E45">
              <w:t>т ТК-372 до ТК-375 Ø200 мм, L-0,0775 км (подземная прокладка с заменой теплоизоляции на ППУ);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874B" w14:textId="3DB4324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802BEF">
              <w:t>Реконструкция распределительной теплосети от ТК-372 до ТК-375 Ду200 мм протяженностью 0,0775 км, входит в объект недвижимого имущества «Распределительная теплосеть от ТК-96 до ТК- 376, протяженностью 430 м», с кадастровым номером 18:28:000000:3104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31114" w14:textId="2EA2BDA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2F506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7EFEA8F7" w14:textId="6AECCE29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</w:t>
            </w:r>
          </w:p>
        </w:tc>
      </w:tr>
      <w:tr w:rsidR="00E459D7" w14:paraId="634A7FB6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03F8" w14:textId="63D12AD6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2.1.7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433A" w14:textId="72D10DDF" w:rsidR="00E459D7" w:rsidRDefault="002E774B" w:rsidP="002E774B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E459D7" w:rsidRPr="002D0E45">
              <w:t>т Уз-306 до ТК-310 Ø300 мм, L-0,0998 км (подземная прокладка с заменой теплоизоляции на ППУ);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CBDDF" w14:textId="44F9B4D2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802BEF">
              <w:t>Реконструкция распределительной теплосети от ТК-306 до ТК-310 Ду300 мм протяженностью 0,0995км, входит в объект недвижимого имущества «Распределительная теплосеть от ТК-294 до ТК- 378, протяженностью 1583,54 м», с кадастровым номером 18:28:000000:3085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4FC68" w14:textId="59B4DCF6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3FB9E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7388D46E" w14:textId="3E1FF286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</w:t>
            </w:r>
          </w:p>
        </w:tc>
      </w:tr>
      <w:tr w:rsidR="00E459D7" w14:paraId="201DB962" w14:textId="77777777" w:rsidTr="007F23C8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5DC8" w14:textId="2D9C8651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2.1.8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D1518" w14:textId="0FD8E848" w:rsidR="00E459D7" w:rsidRDefault="002E774B" w:rsidP="002E774B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D5A65">
              <w:t xml:space="preserve">Реконструкция теплотрассы </w:t>
            </w:r>
            <w:r>
              <w:rPr>
                <w:lang w:val="ru-RU"/>
              </w:rPr>
              <w:t>о</w:t>
            </w:r>
            <w:r w:rsidR="00E459D7" w:rsidRPr="002D0E45">
              <w:t>т ТК-907 до ТК-908 Ø400 мм, L-0,0481 км (подземная прокладка с заменой теплоизоляции на ППУ)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F1AFB" w14:textId="3A9AACC3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802BEF">
              <w:t>Реконструкция магистральной теплосети от ТК-907 до ТК-908 Ду400 мм протяженностью 0,0481 км, входит в объект недвижимого имущества «Магистральная теплосеть от УЗ-901 до УЗ-911а протяженностью 3 990,81 м» с кадастровым номером 18:28:000000:2745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B9F8" w14:textId="7B19279D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D2E11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60DD2D3F" w14:textId="45C5457F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2024</w:t>
            </w:r>
          </w:p>
        </w:tc>
      </w:tr>
      <w:tr w:rsidR="00E459D7" w14:paraId="4605A328" w14:textId="77777777" w:rsidTr="007F23C8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DA2DE" w14:textId="7291E464" w:rsidR="00E459D7" w:rsidRDefault="00E459D7" w:rsidP="00E459D7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 w:eastAsia="en-US"/>
              </w:rPr>
              <w:t>2.1.9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F48D6" w14:textId="61F3C6A3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31677E">
              <w:t>Реконструкция теплотрассы от ТК-621 пл. Свободы д.10а до ТК-670 ул. Буденного д.13  с отводящей теплотрассой от ТК-640 до ТК 662а ул. Энгельса д.45 (подземная канальная прокладка с заменой теплоизоляции на ППУ 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F131" w14:textId="4E21B4AE" w:rsidR="00E459D7" w:rsidRDefault="00E459D7" w:rsidP="00E459D7">
            <w:pPr>
              <w:pStyle w:val="Standard"/>
              <w:jc w:val="center"/>
              <w:rPr>
                <w:sz w:val="20"/>
                <w:szCs w:val="20"/>
              </w:rPr>
            </w:pPr>
            <w:r w:rsidRPr="000F792D">
              <w:t xml:space="preserve">Реконструкция распределительных теплосетей от ТК-621 до ТК-670  Ду400 мм протяженностью 0,244 км, Ду300 мм протяженностью 0,884 км с отводящей теплотрассой от ТК-640 до ТК 662а ул. Энгельса д.45  Ду200 мм протяженностью 0,104 км , </w:t>
            </w:r>
            <w:r w:rsidRPr="000F792D">
              <w:lastRenderedPageBreak/>
              <w:t xml:space="preserve">входит в объекты недвижимого имущества   входит в объект недвижимого имущества "Распределительная теплосеть от ТК-620а до ТК-649 протяженностью 1 518,32 м", с кадастровым номером 18:28:000000:3113,  «Распределительная теплосеть от ТК-647 до ТК-679 протяженностью 605 м» с кадастровым номером 18:28:000000:3055, «Распределительная теплосеть от ТК-610б до ТК-640, протяженностью 610,7 м.», с кадастровым номером 18:28:000000:3062 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6A82B" w14:textId="3617B2AA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E290B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090954C4" w14:textId="72A693F3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2025</w:t>
            </w:r>
          </w:p>
        </w:tc>
      </w:tr>
      <w:tr w:rsidR="00E459D7" w14:paraId="4016A508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0FD59" w14:textId="2063F5F6" w:rsidR="00E459D7" w:rsidRDefault="00E459D7" w:rsidP="00E459D7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2.1.10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B6B2" w14:textId="35DF9D62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31677E">
              <w:t>Реконструкция теплотрассы от Уз-1130 до ул. Пионерская Ду-200мм (надземная прокладка с заменой теплоизоляции на ППУ ). Надземная прокладка по Ж/Б опорам с компенсаторами над проездами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39CB7" w14:textId="7E1D6859" w:rsidR="00E459D7" w:rsidRDefault="00E459D7" w:rsidP="00E459D7">
            <w:pPr>
              <w:pStyle w:val="Standard"/>
              <w:jc w:val="center"/>
              <w:rPr>
                <w:sz w:val="20"/>
                <w:szCs w:val="20"/>
              </w:rPr>
            </w:pPr>
            <w:r w:rsidRPr="000F792D">
              <w:t>Реконструкция  распределительной теплосети от Уз-1130 до ул. Пионерская Ду200мм  протяженностью 0,207 км, входит в объект недвижимого имущества «Распределительная теплосеть от УЗ-344 до  УЗ-1137» с кадастровым номером 18:28:000000:7888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FC7FC" w14:textId="462DE23F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BE2B2E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D47A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7BC7EE87" w14:textId="4B290B89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2025</w:t>
            </w:r>
          </w:p>
        </w:tc>
      </w:tr>
      <w:tr w:rsidR="00E459D7" w14:paraId="12F70096" w14:textId="77777777" w:rsidTr="00E459D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3D9A" w14:textId="32822D73" w:rsidR="00E459D7" w:rsidRDefault="00E459D7" w:rsidP="00E459D7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2.1.11.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81043" w14:textId="4481D720" w:rsidR="00E459D7" w:rsidRPr="0031677E" w:rsidRDefault="00E459D7" w:rsidP="00E459D7">
            <w:pPr>
              <w:pStyle w:val="Standard"/>
              <w:jc w:val="both"/>
            </w:pPr>
            <w:r w:rsidRPr="00E459D7">
              <w:t>Реконструкция теплотрассы от Уз А - Уз Г (подземная канальная прокладка с заменой теплоизоляции на ППУ ) Ø400мм С территории ОАО «ЧМЗ»  проход под проезжей частью ул. Т.Барамзиной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D9F1" w14:textId="4939292D" w:rsidR="00E459D7" w:rsidRDefault="00E459D7" w:rsidP="00E459D7">
            <w:pPr>
              <w:pStyle w:val="Standard"/>
              <w:jc w:val="center"/>
              <w:rPr>
                <w:sz w:val="20"/>
                <w:szCs w:val="20"/>
              </w:rPr>
            </w:pPr>
            <w:r w:rsidRPr="000F792D">
              <w:t>Реконструкция магистральной теплосети от УзА до УзГ, Ду400 мм протяженностью 0,1261 км, входит в объект недвижимого имущества «Магистральная теплосеть 2 диаметра 400 мм от УЗ-А до ТК 294 протяженностью 1 518,85 м», с кадастровым номером 18:28:000000:3107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9D947" w14:textId="4713D5D6" w:rsidR="00E459D7" w:rsidRPr="00BE2B2E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E459D7"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124C4" w14:textId="7777777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090153C2" w14:textId="03FB985D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2026</w:t>
            </w:r>
          </w:p>
        </w:tc>
      </w:tr>
      <w:tr w:rsidR="00E459D7" w14:paraId="1E9E1400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04A4" w14:textId="0F8E3AA2" w:rsidR="00E459D7" w:rsidRDefault="00E459D7" w:rsidP="00E459D7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D8C8" w14:textId="5E6C140B" w:rsidR="00E459D7" w:rsidRDefault="00E459D7" w:rsidP="00E459D7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C51D7C">
              <w:rPr>
                <w:b/>
                <w:bCs/>
                <w:lang w:val="ru-RU"/>
              </w:rPr>
              <w:t>Реконструкция тепловых сетей с увеличением диаметра для обеспечения нормативных гидравлических режимов</w:t>
            </w:r>
            <w:r w:rsidRPr="00C51D7C">
              <w:rPr>
                <w:b/>
                <w:bCs/>
                <w:lang w:val="ru-RU"/>
              </w:rPr>
              <w:tab/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3AFD" w14:textId="3C07E4AA" w:rsidR="00E459D7" w:rsidRDefault="00E459D7" w:rsidP="00E459D7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DB694" w14:textId="0A007EB7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40E1D" w14:textId="7A221EB2" w:rsidR="00E459D7" w:rsidRDefault="00E459D7" w:rsidP="00E459D7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3165D4" w14:paraId="78FBC323" w14:textId="77777777" w:rsidTr="00D561F7">
        <w:trPr>
          <w:trHeight w:val="123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216F2" w14:textId="72C4D990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3.1.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A7BE" w14:textId="04DB5E21" w:rsidR="003165D4" w:rsidRDefault="003165D4" w:rsidP="003165D4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0909EB">
              <w:t>Реконструкция теплотрассы от  ТК-686 ул. Буденного 1 до ТК-796 ул. Пехтина 14 замена Ду-200мм на  Ø250 мм (подземная канальная  прокладка с заменой теплоизоляции на ППУ )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F625" w14:textId="1A24A2F6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 w:rsidRPr="00F66FA6">
              <w:t>Реконструкция  распределительных теплосетей от  ТК-683 до ТК-796 ул. Пехтина 14 замена Ду200мм на Ду250 мм протяженностью 0,5088 км (подземная канальная  прокладка с заменой теплоизоляции на ППУ ), входит в объекты недвижимого имущества «Распределительная теплосеть от ТК-670 до ТК-689, протяженностью 746 м», с кадастровым номером 18:28:000000:3092, ««Распределительная теплосеть от ТК 777 до ТК 690, протяженностью 1023,3 м», с кадастровым номером 18:28:000000:3096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D1BE" w14:textId="6FC9471B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39DE" w14:textId="77777777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3989DD4E" w14:textId="335B5FFF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2026</w:t>
            </w:r>
          </w:p>
        </w:tc>
      </w:tr>
      <w:tr w:rsidR="003165D4" w14:paraId="4D9C8D44" w14:textId="77777777" w:rsidTr="00D561F7">
        <w:trPr>
          <w:trHeight w:val="226"/>
        </w:trPr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12B1" w14:textId="76B0DA00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3.2.</w:t>
            </w:r>
          </w:p>
        </w:tc>
        <w:tc>
          <w:tcPr>
            <w:tcW w:w="5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7829" w14:textId="79A83665" w:rsidR="003165D4" w:rsidRDefault="003165D4" w:rsidP="003165D4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0909EB">
              <w:t>Реконструкция теплотрассы от Уз-322 до Уз-325 (L-0,149 км), от Уз-325 до Уз-344 (L-1,39 км),от Уз-344 до Уз-339 (L-0,333 км) замена Ду-200мм на Ду-300мм, с теплоизоляцией из ППУ.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1A86A" w14:textId="0A8C6F31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 w:rsidRPr="00F66FA6">
              <w:t>«Распределительная теплосеть от Уз 344 — Уз 1137 протяженностью 1293,01 м» с кадастровым номером 18:28:000000:7888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6DD73" w14:textId="145C1815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A50AE" w14:textId="77777777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1315FD21" w14:textId="3976A64C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2026</w:t>
            </w:r>
          </w:p>
        </w:tc>
      </w:tr>
      <w:tr w:rsidR="003165D4" w14:paraId="0F8A314B" w14:textId="77777777" w:rsidTr="00D561F7">
        <w:trPr>
          <w:trHeight w:val="226"/>
        </w:trPr>
        <w:tc>
          <w:tcPr>
            <w:tcW w:w="6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3EFA" w14:textId="202A6587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3.3.</w:t>
            </w:r>
          </w:p>
        </w:tc>
        <w:tc>
          <w:tcPr>
            <w:tcW w:w="54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F8AD" w14:textId="1585ABBC" w:rsidR="003165D4" w:rsidRDefault="003165D4" w:rsidP="003165D4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0909EB">
              <w:t>Реконструкция теплотрассы от Уз-1173а (возле дома 45а по ул. Драгунова), до Уз-1003а (пересечение ул. Пастухова и Щорса)</w:t>
            </w:r>
          </w:p>
        </w:tc>
        <w:tc>
          <w:tcPr>
            <w:tcW w:w="5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08F2" w14:textId="48926AA4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 w:rsidRPr="00F66FA6">
              <w:t>Реконструкция распределительной теплосети от Уз-1173а до Уз-1003а, замена Ду200 мм на Ду250 мм протяженностью 1,305 км,  входит в объект недвижимого имущества «Тепловые сети от котельной № 2 МУП "Глазовские теплосети», с кадастровым номером 18:28:000000:3391</w:t>
            </w: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90EBF" w14:textId="5A517971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154A0" w14:textId="77777777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u w:val="single"/>
                <w:lang w:val="ru-RU"/>
              </w:rPr>
            </w:pPr>
            <w:r>
              <w:rPr>
                <w:rFonts w:cs="Times New Roman"/>
                <w:sz w:val="20"/>
                <w:szCs w:val="20"/>
                <w:u w:val="single"/>
                <w:lang w:val="ru-RU"/>
              </w:rPr>
              <w:t>2021-2022</w:t>
            </w:r>
          </w:p>
          <w:p w14:paraId="1A677F45" w14:textId="6BE9CA4D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2027</w:t>
            </w:r>
          </w:p>
        </w:tc>
      </w:tr>
      <w:tr w:rsidR="003165D4" w14:paraId="36D692E2" w14:textId="77777777" w:rsidTr="00D561F7">
        <w:trPr>
          <w:trHeight w:val="226"/>
        </w:trPr>
        <w:tc>
          <w:tcPr>
            <w:tcW w:w="6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1B8B4" w14:textId="3694697B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4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6174" w14:textId="769F523F" w:rsidR="003165D4" w:rsidRDefault="003165D4" w:rsidP="003165D4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  <w:r w:rsidRPr="00D561F7">
              <w:rPr>
                <w:b/>
                <w:bCs/>
              </w:rPr>
              <w:t>Объекты на тепловых сетях</w:t>
            </w:r>
            <w:r w:rsidRPr="00D561F7">
              <w:rPr>
                <w:b/>
                <w:bCs/>
              </w:rPr>
              <w:tab/>
            </w:r>
          </w:p>
        </w:tc>
        <w:tc>
          <w:tcPr>
            <w:tcW w:w="5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07AA1" w14:textId="7DB8BAF7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D4403" w14:textId="4D3B79B4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394F6" w14:textId="17B9C807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3165D4" w14:paraId="3F7C4A3A" w14:textId="77777777" w:rsidTr="00D561F7">
        <w:trPr>
          <w:trHeight w:val="226"/>
        </w:trPr>
        <w:tc>
          <w:tcPr>
            <w:tcW w:w="6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DC922" w14:textId="35B8E909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4.1.</w:t>
            </w:r>
          </w:p>
        </w:tc>
        <w:tc>
          <w:tcPr>
            <w:tcW w:w="54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759B" w14:textId="1E724B43" w:rsidR="003165D4" w:rsidRPr="002E774B" w:rsidRDefault="002E774B" w:rsidP="003165D4">
            <w:pPr>
              <w:pStyle w:val="Standard"/>
              <w:jc w:val="both"/>
              <w:rPr>
                <w:rFonts w:cs="Times New Roman"/>
                <w:szCs w:val="20"/>
                <w:lang w:val="ru-RU" w:eastAsia="en-US"/>
              </w:rPr>
            </w:pPr>
            <w:r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>Создание</w:t>
            </w:r>
            <w:bookmarkStart w:id="1" w:name="_GoBack"/>
            <w:bookmarkEnd w:id="1"/>
            <w:r w:rsidR="003165D4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 xml:space="preserve"> автоматической </w:t>
            </w:r>
            <w:proofErr w:type="gramStart"/>
            <w:r w:rsidR="003165D4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>информационной-измерительной</w:t>
            </w:r>
            <w:proofErr w:type="gramEnd"/>
            <w:r w:rsidR="003165D4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t xml:space="preserve"> системы учета энергоресурсов (коммерческого учета энергоресурсов) АИИС УЭ (КУЭ), для мониторинга состояния теплоносителя (расход, температура, давление) на </w:t>
            </w:r>
            <w:r w:rsidR="003165D4" w:rsidRPr="002E774B">
              <w:rPr>
                <w:rFonts w:eastAsia="Times New Roman1" w:cs="Times New Roman1"/>
                <w:color w:val="000000"/>
                <w:szCs w:val="22"/>
                <w:lang w:val="ru-RU" w:eastAsia="en-US"/>
              </w:rPr>
              <w:lastRenderedPageBreak/>
              <w:t>теплоисточниках, в тепловых сетях, у потребителей, а также оперативного реагирования на повреждения (аварии, утечки и т.п.)</w:t>
            </w:r>
          </w:p>
        </w:tc>
        <w:tc>
          <w:tcPr>
            <w:tcW w:w="5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60C5" w14:textId="742E41CE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 w:rsidRPr="003165D4"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  <w:lastRenderedPageBreak/>
              <w:t xml:space="preserve">Внедрение автоматической </w:t>
            </w:r>
            <w:proofErr w:type="gramStart"/>
            <w:r w:rsidRPr="003165D4"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  <w:t>информационной-измерительной</w:t>
            </w:r>
            <w:proofErr w:type="gramEnd"/>
            <w:r w:rsidRPr="003165D4"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  <w:t xml:space="preserve"> системы учета энергоресурсов (коммерческого учета энергоресурсов) АИИС УЭ (КУЭ), для мониторинга состояния теплоносителя (расход, температура, давление) на теплоисточниках, в тепловых сетях, у потребителей, а также оперативного </w:t>
            </w:r>
            <w:r w:rsidRPr="003165D4">
              <w:rPr>
                <w:rFonts w:eastAsia="Times New Roman1" w:cs="Times New Roman1"/>
                <w:color w:val="000000"/>
                <w:sz w:val="22"/>
                <w:szCs w:val="22"/>
                <w:lang w:val="ru-RU" w:eastAsia="en-US"/>
              </w:rPr>
              <w:lastRenderedPageBreak/>
              <w:t>реагирования на повреждения (аварии, утечки и т.п.)</w:t>
            </w: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5EE1" w14:textId="77777777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lastRenderedPageBreak/>
              <w:t>Уточнить проектом</w:t>
            </w:r>
          </w:p>
        </w:tc>
        <w:tc>
          <w:tcPr>
            <w:tcW w:w="14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CAB24" w14:textId="77777777" w:rsidR="003165D4" w:rsidRPr="00CE5A68" w:rsidRDefault="003165D4" w:rsidP="003165D4">
            <w:pPr>
              <w:pStyle w:val="Standard"/>
              <w:jc w:val="center"/>
              <w:rPr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u w:val="single"/>
              </w:rPr>
              <w:t>2021</w:t>
            </w:r>
            <w:r>
              <w:rPr>
                <w:sz w:val="20"/>
                <w:szCs w:val="20"/>
                <w:u w:val="single"/>
                <w:lang w:val="ru-RU"/>
              </w:rPr>
              <w:t>-2022</w:t>
            </w:r>
          </w:p>
          <w:p w14:paraId="46EE4FE8" w14:textId="595B097B" w:rsidR="003165D4" w:rsidRPr="003165D4" w:rsidRDefault="003165D4" w:rsidP="003165D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3165D4" w14:paraId="73133B77" w14:textId="77777777" w:rsidTr="00D561F7">
        <w:trPr>
          <w:trHeight w:val="226"/>
        </w:trPr>
        <w:tc>
          <w:tcPr>
            <w:tcW w:w="6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6FD5" w14:textId="4FA84085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5.</w:t>
            </w:r>
          </w:p>
        </w:tc>
        <w:tc>
          <w:tcPr>
            <w:tcW w:w="54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010DA" w14:textId="77777777" w:rsidR="003165D4" w:rsidRPr="00D561F7" w:rsidRDefault="003165D4" w:rsidP="003165D4">
            <w:pPr>
              <w:pStyle w:val="Standard"/>
              <w:jc w:val="both"/>
              <w:rPr>
                <w:b/>
                <w:bCs/>
              </w:rPr>
            </w:pPr>
            <w:r w:rsidRPr="00D561F7">
              <w:rPr>
                <w:b/>
                <w:bCs/>
              </w:rPr>
              <w:t>Насосные станции</w:t>
            </w:r>
          </w:p>
          <w:p w14:paraId="541B368D" w14:textId="77777777" w:rsidR="003165D4" w:rsidRDefault="003165D4" w:rsidP="003165D4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5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89C0F" w14:textId="44131BA0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7C74F" w14:textId="61E8A6F8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14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4118" w14:textId="0E9E1718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3165D4" w14:paraId="183C6236" w14:textId="77777777" w:rsidTr="00D561F7">
        <w:trPr>
          <w:trHeight w:val="226"/>
        </w:trPr>
        <w:tc>
          <w:tcPr>
            <w:tcW w:w="6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D26E9" w14:textId="2C607799" w:rsidR="003165D4" w:rsidRDefault="003165D4" w:rsidP="003165D4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5.1.</w:t>
            </w:r>
          </w:p>
        </w:tc>
        <w:tc>
          <w:tcPr>
            <w:tcW w:w="54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21F9" w14:textId="386B68F7" w:rsidR="003165D4" w:rsidRPr="002E774B" w:rsidRDefault="003165D4" w:rsidP="003165D4">
            <w:pPr>
              <w:pStyle w:val="Standard"/>
              <w:jc w:val="both"/>
              <w:rPr>
                <w:rFonts w:cs="Times New Roman"/>
                <w:szCs w:val="20"/>
                <w:lang w:val="ru-RU" w:eastAsia="en-US"/>
              </w:rPr>
            </w:pPr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Строительство повысительной насосной станции «Восточная», на прямой магистрали (Q=350 м³/ч, H=30 м</w:t>
            </w:r>
            <w:proofErr w:type="gramStart"/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.в</w:t>
            </w:r>
            <w:proofErr w:type="gramEnd"/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>од.ст.)</w:t>
            </w:r>
            <w:r w:rsidRPr="002E774B">
              <w:rPr>
                <w:rFonts w:eastAsia="Times New Roman" w:cs="Times New Roman"/>
                <w:color w:val="000000"/>
                <w:szCs w:val="22"/>
                <w:lang w:val="ru-RU" w:eastAsia="en-US"/>
              </w:rPr>
              <w:tab/>
            </w:r>
          </w:p>
        </w:tc>
        <w:tc>
          <w:tcPr>
            <w:tcW w:w="5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643C4" w14:textId="207DA134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 w:rsidRPr="003165D4">
              <w:rPr>
                <w:rFonts w:eastAsia="Times New Roman" w:cs="Times New Roman"/>
                <w:color w:val="000000"/>
                <w:sz w:val="22"/>
                <w:szCs w:val="22"/>
                <w:lang w:val="ru-RU" w:eastAsia="en-US"/>
              </w:rPr>
              <w:t>Строительство повысительной насосной станции «Восточная», на прямой магистрали (Q=350 м³/ч, H=30 м</w:t>
            </w:r>
            <w:proofErr w:type="gramStart"/>
            <w:r w:rsidRPr="003165D4">
              <w:rPr>
                <w:rFonts w:eastAsia="Times New Roman" w:cs="Times New Roman"/>
                <w:color w:val="000000"/>
                <w:sz w:val="22"/>
                <w:szCs w:val="22"/>
                <w:lang w:val="ru-RU" w:eastAsia="en-US"/>
              </w:rPr>
              <w:t>.в</w:t>
            </w:r>
            <w:proofErr w:type="gramEnd"/>
            <w:r w:rsidRPr="003165D4">
              <w:rPr>
                <w:rFonts w:eastAsia="Times New Roman" w:cs="Times New Roman"/>
                <w:color w:val="000000"/>
                <w:sz w:val="22"/>
                <w:szCs w:val="22"/>
                <w:lang w:val="ru-RU" w:eastAsia="en-US"/>
              </w:rPr>
              <w:t>од.ст.)</w:t>
            </w:r>
            <w:r w:rsidRPr="003165D4">
              <w:rPr>
                <w:rFonts w:eastAsia="Times New Roman" w:cs="Times New Roman"/>
                <w:color w:val="000000"/>
                <w:sz w:val="22"/>
                <w:szCs w:val="22"/>
                <w:lang w:val="ru-RU" w:eastAsia="en-US"/>
              </w:rPr>
              <w:tab/>
            </w:r>
          </w:p>
        </w:tc>
        <w:tc>
          <w:tcPr>
            <w:tcW w:w="1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2AF37" w14:textId="77777777" w:rsidR="003165D4" w:rsidRDefault="003165D4" w:rsidP="003165D4">
            <w:pPr>
              <w:pStyle w:val="Standard"/>
              <w:jc w:val="center"/>
              <w:rPr>
                <w:rFonts w:cs="Times New Roman"/>
                <w:sz w:val="20"/>
                <w:szCs w:val="20"/>
                <w:lang w:val="ru-RU" w:eastAsia="en-US"/>
              </w:rPr>
            </w:pPr>
            <w:r>
              <w:rPr>
                <w:rFonts w:cs="Times New Roman"/>
                <w:sz w:val="20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4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91F1" w14:textId="77777777" w:rsidR="003165D4" w:rsidRPr="00CE5A68" w:rsidRDefault="003165D4" w:rsidP="003165D4">
            <w:pPr>
              <w:pStyle w:val="Standard"/>
              <w:jc w:val="center"/>
              <w:rPr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u w:val="single"/>
              </w:rPr>
              <w:t>2021</w:t>
            </w:r>
            <w:r>
              <w:rPr>
                <w:sz w:val="20"/>
                <w:szCs w:val="20"/>
                <w:u w:val="single"/>
                <w:lang w:val="ru-RU"/>
              </w:rPr>
              <w:t>-2022</w:t>
            </w:r>
          </w:p>
          <w:p w14:paraId="5E73B6E5" w14:textId="77777777" w:rsidR="003165D4" w:rsidRDefault="003165D4" w:rsidP="003165D4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</w:tbl>
    <w:p w14:paraId="76731D9F" w14:textId="355A5B3A" w:rsidR="00042E4B" w:rsidRDefault="00042E4B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666A7F75" w14:textId="1EA89EF9" w:rsidR="003165D4" w:rsidRDefault="003165D4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45E76669" w14:textId="5950AD93" w:rsidR="003165D4" w:rsidRDefault="003165D4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071FBBAB" w14:textId="676F4BBC" w:rsidR="003165D4" w:rsidRDefault="003165D4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33B9697A" w14:textId="6B1042A9" w:rsidR="003165D4" w:rsidRDefault="003165D4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69DA4953" w14:textId="77777777" w:rsidR="003165D4" w:rsidRDefault="003165D4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39444B6E" w14:textId="77777777" w:rsidR="00042E4B" w:rsidRDefault="00042E4B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</w:p>
    <w:p w14:paraId="0C0E9FBE" w14:textId="77777777" w:rsidR="00042E4B" w:rsidRDefault="003E27EB">
      <w:pPr>
        <w:pStyle w:val="Standard"/>
        <w:widowControl/>
        <w:suppressAutoHyphens w:val="0"/>
        <w:jc w:val="center"/>
        <w:rPr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Таблица</w:t>
      </w:r>
      <w:r>
        <w:rPr>
          <w:rFonts w:cs="Times New Roman"/>
          <w:b/>
          <w:bCs/>
          <w:sz w:val="22"/>
          <w:szCs w:val="22"/>
          <w:lang w:val="ru-RU"/>
        </w:rPr>
        <w:t>3</w:t>
      </w:r>
      <w:r>
        <w:rPr>
          <w:rFonts w:cs="Times New Roman"/>
          <w:b/>
          <w:bCs/>
          <w:sz w:val="22"/>
          <w:szCs w:val="22"/>
        </w:rPr>
        <w:t>. СОСТАВ И ОПИСАНИЕ ЗАДАНИЯ КОНЦЕДЕНТА</w:t>
      </w:r>
    </w:p>
    <w:p w14:paraId="2812FB44" w14:textId="77777777" w:rsidR="00042E4B" w:rsidRDefault="00042E4B">
      <w:pPr>
        <w:pStyle w:val="Standard"/>
        <w:ind w:firstLine="709"/>
        <w:jc w:val="both"/>
        <w:rPr>
          <w:rFonts w:cs="Times New Roman"/>
          <w:sz w:val="22"/>
          <w:szCs w:val="22"/>
          <w:u w:val="single"/>
          <w:lang w:eastAsia="en-US"/>
        </w:rPr>
      </w:pPr>
    </w:p>
    <w:tbl>
      <w:tblPr>
        <w:tblW w:w="1488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118"/>
        <w:gridCol w:w="10920"/>
      </w:tblGrid>
      <w:tr w:rsidR="00042E4B" w14:paraId="36D02ADF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E1EDD" w14:textId="77777777" w:rsidR="00042E4B" w:rsidRDefault="003E27E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eastAsia="Calibri" w:cs="Times New Roman"/>
                <w:b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30936" w14:textId="77777777" w:rsidR="00042E4B" w:rsidRDefault="003E27EB" w:rsidP="002B4E96">
            <w:pPr>
              <w:pStyle w:val="Standard"/>
              <w:jc w:val="center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Цель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создания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Объектов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51915" w14:textId="77777777" w:rsidR="00042E4B" w:rsidRPr="00111936" w:rsidRDefault="003E27EB" w:rsidP="00111936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>Р</w:t>
            </w:r>
            <w:r>
              <w:rPr>
                <w:rFonts w:eastAsia="Calibri" w:cs="Times New Roman"/>
                <w:b/>
                <w:sz w:val="22"/>
                <w:szCs w:val="22"/>
                <w:lang w:eastAsia="ru-RU"/>
              </w:rPr>
              <w:t xml:space="preserve">азвитие, </w:t>
            </w:r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повышение надежности, энергоэффективности (снижение потерь), увеличение </w:t>
            </w:r>
            <w:proofErr w:type="gramStart"/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срока эксплуатации  </w:t>
            </w:r>
            <w:r>
              <w:rPr>
                <w:rFonts w:eastAsia="Calibri" w:cs="Times New Roman"/>
                <w:b/>
                <w:sz w:val="22"/>
                <w:szCs w:val="22"/>
                <w:lang w:eastAsia="ru-RU"/>
              </w:rPr>
              <w:t>объектов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eastAsia="ru-RU"/>
              </w:rPr>
              <w:t>централизованной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eastAsia="ru-RU"/>
              </w:rPr>
              <w:t>системы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>теплоснабжения</w:t>
            </w:r>
            <w:r w:rsidR="002B4E96"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>муниципального</w:t>
            </w:r>
            <w:proofErr w:type="gramEnd"/>
            <w:r>
              <w:rPr>
                <w:rFonts w:eastAsia="Calibri" w:cs="Times New Roman"/>
                <w:b/>
                <w:sz w:val="22"/>
                <w:szCs w:val="22"/>
                <w:lang w:val="ru-RU" w:eastAsia="ru-RU"/>
              </w:rPr>
              <w:t xml:space="preserve"> образования</w:t>
            </w:r>
            <w:r>
              <w:rPr>
                <w:rFonts w:eastAsia="Calibri" w:cs="Times New Roman"/>
                <w:b/>
                <w:sz w:val="22"/>
                <w:szCs w:val="22"/>
                <w:lang w:eastAsia="ru-RU"/>
              </w:rPr>
              <w:t xml:space="preserve"> «ГородГлазов»</w:t>
            </w:r>
          </w:p>
        </w:tc>
      </w:tr>
      <w:tr w:rsidR="00042E4B" w14:paraId="12654972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98A98" w14:textId="77777777" w:rsidR="00042E4B" w:rsidRDefault="003E27E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2</w:t>
            </w:r>
            <w:r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E466" w14:textId="77777777" w:rsidR="00042E4B" w:rsidRDefault="003E27EB">
            <w:pPr>
              <w:pStyle w:val="Standard"/>
              <w:rPr>
                <w:rFonts w:eastAsia="Calibri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Состав (части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Объекта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Соглашения), общее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описание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Объекта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Соглашения</w:t>
            </w:r>
          </w:p>
          <w:p w14:paraId="51450E92" w14:textId="77777777" w:rsidR="00042E4B" w:rsidRDefault="00042E4B">
            <w:pPr>
              <w:pStyle w:val="Standard"/>
              <w:rPr>
                <w:rFonts w:eastAsia="Calibri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D7FF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Система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теплоснабжения города Глазова в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составе:</w:t>
            </w:r>
          </w:p>
          <w:p w14:paraId="5C072D1F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2B4E96">
              <w:rPr>
                <w:rFonts w:eastAsia="Calibri" w:cs="Times New Roman"/>
                <w:sz w:val="22"/>
                <w:szCs w:val="22"/>
                <w:lang w:eastAsia="en-US"/>
              </w:rPr>
              <w:t xml:space="preserve">- </w:t>
            </w:r>
            <w:r w:rsidRP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>теплоисточники;</w:t>
            </w:r>
          </w:p>
          <w:p w14:paraId="1A5AF626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- магистральные тепловые сети, распределительные тепловые сети, вводные тепловые сети (ввод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>ы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);</w:t>
            </w:r>
          </w:p>
          <w:p w14:paraId="2EA1DB42" w14:textId="77777777" w:rsidR="00042E4B" w:rsidRDefault="003E27EB" w:rsidP="00A105CA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- потребители тепловой энергии (ГВС).</w:t>
            </w:r>
          </w:p>
        </w:tc>
      </w:tr>
      <w:tr w:rsidR="00042E4B" w14:paraId="737EA6C8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656B" w14:textId="77777777" w:rsidR="00042E4B" w:rsidRDefault="003E27E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3</w:t>
            </w:r>
            <w:r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28CE5" w14:textId="77777777" w:rsidR="00042E4B" w:rsidRDefault="003E27EB">
            <w:pPr>
              <w:pStyle w:val="Standard"/>
              <w:rPr>
                <w:rFonts w:eastAsia="Calibri" w:cs="Times New Roman"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Общие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требования к Объекту</w:t>
            </w:r>
            <w:r w:rsidR="002B4E96">
              <w:rPr>
                <w:rFonts w:eastAsia="Calibri" w:cs="Times New Roman"/>
                <w:bCs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3EA8E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Система теплоснабжения МО «Город Глазов» должна соответствовать требованиям:</w:t>
            </w:r>
          </w:p>
          <w:p w14:paraId="574A40B9" w14:textId="77777777" w:rsidR="00042E4B" w:rsidRDefault="003E27EB">
            <w:pPr>
              <w:pStyle w:val="Standard"/>
              <w:tabs>
                <w:tab w:val="left" w:pos="0"/>
              </w:tabs>
            </w:pPr>
            <w:r>
              <w:rPr>
                <w:rStyle w:val="af1"/>
                <w:sz w:val="22"/>
                <w:szCs w:val="22"/>
              </w:rPr>
              <w:t xml:space="preserve">- </w:t>
            </w:r>
            <w:r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  <w:lang w:val="ru-RU"/>
              </w:rPr>
              <w:t>Федерального</w:t>
            </w:r>
            <w:r w:rsidR="002B4E96"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</w:rPr>
              <w:t>закон</w:t>
            </w:r>
            <w:r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  <w:lang w:val="ru-RU"/>
              </w:rPr>
              <w:t>а</w:t>
            </w:r>
            <w:r w:rsidR="002B4E96"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от 27 июля 2010 г. N190-</w:t>
            </w:r>
            <w:r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</w:rPr>
              <w:t xml:space="preserve">ФЗ 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"О </w:t>
            </w:r>
            <w:r>
              <w:rPr>
                <w:rStyle w:val="af1"/>
                <w:rFonts w:cs="Times New Roman"/>
                <w:i w:val="0"/>
                <w:iCs w:val="0"/>
                <w:color w:val="000000"/>
                <w:sz w:val="22"/>
                <w:szCs w:val="22"/>
              </w:rPr>
              <w:t>теплоснабжении</w:t>
            </w:r>
            <w:r>
              <w:rPr>
                <w:rFonts w:cs="Times New Roman"/>
                <w:color w:val="000000"/>
                <w:sz w:val="22"/>
                <w:szCs w:val="22"/>
              </w:rPr>
              <w:t>";</w:t>
            </w:r>
          </w:p>
          <w:p w14:paraId="56A1CBB4" w14:textId="77777777" w:rsidR="00042E4B" w:rsidRDefault="003E27EB">
            <w:pPr>
              <w:pStyle w:val="Textbody"/>
              <w:tabs>
                <w:tab w:val="left" w:pos="0"/>
              </w:tabs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rStyle w:val="af1"/>
                <w:i w:val="0"/>
                <w:iCs w:val="0"/>
                <w:color w:val="000000"/>
                <w:sz w:val="22"/>
                <w:szCs w:val="22"/>
              </w:rPr>
              <w:t>Постановлени</w:t>
            </w:r>
            <w:r w:rsidR="00111936">
              <w:rPr>
                <w:rStyle w:val="af1"/>
                <w:i w:val="0"/>
                <w:iCs w:val="0"/>
                <w:color w:val="000000"/>
                <w:sz w:val="22"/>
                <w:szCs w:val="22"/>
              </w:rPr>
              <w:t>я</w:t>
            </w:r>
            <w:r w:rsidR="002B4E96">
              <w:rPr>
                <w:rStyle w:val="af1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af1"/>
                <w:i w:val="0"/>
                <w:iCs w:val="0"/>
                <w:color w:val="000000"/>
                <w:sz w:val="22"/>
                <w:szCs w:val="22"/>
              </w:rPr>
              <w:t>Правительства</w:t>
            </w:r>
            <w:r>
              <w:rPr>
                <w:rStyle w:val="FontStyle16"/>
                <w:b w:val="0"/>
                <w:color w:val="000000"/>
                <w:sz w:val="22"/>
                <w:szCs w:val="22"/>
              </w:rPr>
              <w:t xml:space="preserve"> РФ от 06.01.2015 г. N </w:t>
            </w:r>
            <w:r>
              <w:rPr>
                <w:rStyle w:val="af1"/>
                <w:i w:val="0"/>
                <w:iCs w:val="0"/>
                <w:color w:val="000000"/>
                <w:sz w:val="22"/>
                <w:szCs w:val="22"/>
              </w:rPr>
              <w:t xml:space="preserve">10 </w:t>
            </w:r>
            <w:r>
              <w:rPr>
                <w:rStyle w:val="FontStyle16"/>
                <w:b w:val="0"/>
                <w:color w:val="000000"/>
                <w:sz w:val="22"/>
                <w:szCs w:val="22"/>
              </w:rPr>
              <w:t>"О порядке осуществления производственного контроля качества и безопасности питьевой воды, горячей воды"</w:t>
            </w:r>
          </w:p>
          <w:p w14:paraId="181091B5" w14:textId="77777777" w:rsidR="00042E4B" w:rsidRDefault="003E27EB">
            <w:pPr>
              <w:pStyle w:val="Standard"/>
              <w:tabs>
                <w:tab w:val="left" w:pos="851"/>
              </w:tabs>
              <w:ind w:right="-1"/>
              <w:rPr>
                <w:rFonts w:ascii="Times New Roman CYR" w:eastAsia="Times New Roman CYR" w:hAnsi="Times New Roman CYR" w:cs="Times New Roman CYR"/>
                <w:color w:val="000000"/>
              </w:rPr>
            </w:pPr>
            <w:r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</w:rPr>
              <w:t>- Свод</w:t>
            </w:r>
            <w:r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  <w:lang w:val="ru-RU"/>
              </w:rPr>
              <w:t>у</w:t>
            </w:r>
            <w:r w:rsidR="00111936"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</w:rPr>
              <w:t>правил</w:t>
            </w:r>
            <w:r w:rsidR="00111936"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 w:cs="Times New Roman CYR"/>
                <w:b w:val="0"/>
                <w:bCs w:val="0"/>
                <w:sz w:val="22"/>
                <w:szCs w:val="22"/>
              </w:rPr>
              <w:t xml:space="preserve"> СП 124.13330.2012 "СНиП 41-02-2003. Тепловыесети";</w:t>
            </w:r>
          </w:p>
          <w:p w14:paraId="4EB29403" w14:textId="77777777" w:rsidR="00042E4B" w:rsidRDefault="003E27EB" w:rsidP="002B4E96">
            <w:pPr>
              <w:pStyle w:val="Standard"/>
              <w:tabs>
                <w:tab w:val="left" w:pos="851"/>
              </w:tabs>
              <w:ind w:right="-1"/>
            </w:pP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lastRenderedPageBreak/>
              <w:t>- СанПиН</w:t>
            </w:r>
            <w:r w:rsidR="0011193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 xml:space="preserve"> 2.1.4.1074-01 «Питьевая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вода. Гигиенические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 xml:space="preserve">требования к 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>к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ачеству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воды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централизованных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систем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питьевого</w:t>
            </w:r>
            <w:r w:rsidR="0011193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водоснабжения.</w:t>
            </w:r>
            <w:r w:rsidR="0011193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Контроль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качества. Гигиенические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требования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 xml:space="preserve"> к обеспечению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безопасности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систем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горячего</w:t>
            </w:r>
            <w:r w:rsidR="002B4E96"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FontStyle16"/>
                <w:rFonts w:eastAsia="Andale Sans UI"/>
                <w:b w:val="0"/>
                <w:color w:val="000000"/>
                <w:sz w:val="22"/>
                <w:szCs w:val="22"/>
              </w:rPr>
              <w:t>водоснабжения»</w:t>
            </w:r>
            <w:r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14:paraId="33E506F7" w14:textId="77777777" w:rsidR="00042E4B" w:rsidRDefault="003E27EB">
            <w:pPr>
              <w:pStyle w:val="Standard"/>
              <w:tabs>
                <w:tab w:val="left" w:pos="553"/>
              </w:tabs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- СанПиН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2.1.4.2496-09 «Гигиенические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требования к обеспечению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безопасности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систем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горячего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водоснабжения»;</w:t>
            </w:r>
          </w:p>
          <w:p w14:paraId="7448FD55" w14:textId="77777777" w:rsidR="00042E4B" w:rsidRDefault="003E27EB">
            <w:pPr>
              <w:pStyle w:val="Standard"/>
              <w:tabs>
                <w:tab w:val="left" w:pos="566"/>
              </w:tabs>
              <w:jc w:val="both"/>
              <w:rPr>
                <w:rFonts w:eastAsia="Times New Roman CYR" w:cs="Times New Roman CYR"/>
                <w:color w:val="000000"/>
                <w:sz w:val="22"/>
                <w:szCs w:val="22"/>
              </w:rPr>
            </w:pP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- Санитарные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правила СП 1.1.1058-01 "Организация и проведение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производственного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контроля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за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соблюдением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санитарных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правил и выполнением</w:t>
            </w:r>
            <w:r w:rsidR="002B4E96">
              <w:rPr>
                <w:rFonts w:eastAsia="Times New Roman CYR" w:cs="Times New Roman CYR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 CYR" w:cs="Times New Roman CYR"/>
                <w:color w:val="000000"/>
                <w:sz w:val="22"/>
                <w:szCs w:val="22"/>
              </w:rPr>
              <w:t>санитарно-противоэпидемических (профилактических) мероприятий"</w:t>
            </w:r>
          </w:p>
          <w:p w14:paraId="2F2B8A49" w14:textId="77777777" w:rsidR="00042E4B" w:rsidRDefault="003E27EB">
            <w:pPr>
              <w:pStyle w:val="Standard"/>
              <w:tabs>
                <w:tab w:val="left" w:pos="593"/>
              </w:tabs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- СанПиН 2.1.4.2652-10 «Гигиенические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требования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безопасности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материалов, реагентов, оборудования, используемых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для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водоочистки и водоподготовки»;</w:t>
            </w:r>
          </w:p>
          <w:p w14:paraId="3464D548" w14:textId="77777777" w:rsidR="00042E4B" w:rsidRDefault="003E27EB">
            <w:pPr>
              <w:pStyle w:val="Standard"/>
              <w:tabs>
                <w:tab w:val="left" w:pos="851"/>
              </w:tabs>
              <w:ind w:right="-1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- ГН 2.1.5.1315-03 «Предельно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допустимые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концентрации (ПДК) химических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веществ в воде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водных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объектов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хозяйственно-питьевого и культурно-бытового</w:t>
            </w:r>
            <w:r w:rsidR="002B4E96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</w:rPr>
              <w:t>водопользования»;</w:t>
            </w:r>
          </w:p>
          <w:p w14:paraId="1B56FEEE" w14:textId="77777777" w:rsidR="00042E4B" w:rsidRDefault="00042E4B">
            <w:pPr>
              <w:pStyle w:val="Standard"/>
              <w:tabs>
                <w:tab w:val="left" w:pos="851"/>
              </w:tabs>
              <w:ind w:right="-1" w:firstLine="567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042E4B" w14:paraId="173C7AAF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3AF2" w14:textId="77777777" w:rsidR="00042E4B" w:rsidRDefault="003E27E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4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2C28" w14:textId="77777777" w:rsidR="00042E4B" w:rsidRDefault="003E27EB" w:rsidP="00111936">
            <w:pPr>
              <w:pStyle w:val="Standard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Срок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начала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выполнения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работ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созданию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части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Объекта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Соглашения </w:t>
            </w:r>
            <w:r w:rsidR="002B4E96">
              <w:rPr>
                <w:rFonts w:eastAsia="Calibri" w:cs="Times New Roman"/>
                <w:sz w:val="22"/>
                <w:szCs w:val="22"/>
                <w:lang w:eastAsia="en-US"/>
              </w:rPr>
              <w:t>–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 срок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окончания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создания</w:t>
            </w:r>
            <w:bookmarkStart w:id="2" w:name="OLE_LINK3"/>
            <w:bookmarkStart w:id="3" w:name="OLE_LINK2"/>
            <w:bookmarkStart w:id="4" w:name="OLE_LINK1"/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ввода в эксплуатацию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части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Объекта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Соглашения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 (вывода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каждой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части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111936" w:rsidRPr="00074C39">
              <w:rPr>
                <w:rFonts w:eastAsia="Calibri" w:cs="Times New Roman"/>
                <w:sz w:val="22"/>
                <w:szCs w:val="22"/>
                <w:lang w:val="ru-RU" w:eastAsia="en-US"/>
              </w:rPr>
              <w:t>на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оптимальные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параметры</w:t>
            </w:r>
            <w:r w:rsidR="002B4E9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эксплуатации</w:t>
            </w:r>
            <w:bookmarkEnd w:id="2"/>
            <w:bookmarkEnd w:id="3"/>
            <w:bookmarkEnd w:id="4"/>
            <w:r>
              <w:rPr>
                <w:rFonts w:eastAsia="Calibri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D6FE" w14:textId="77777777" w:rsidR="00042E4B" w:rsidRDefault="003E27EB">
            <w:pPr>
              <w:pStyle w:val="Standard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>С</w:t>
            </w:r>
            <w:r w:rsidR="002B4E96"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u w:val="single"/>
                <w:lang w:eastAsia="en-US"/>
              </w:rPr>
              <w:t>момента</w:t>
            </w:r>
            <w:r w:rsidR="002B4E96"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u w:val="single"/>
                <w:lang w:eastAsia="en-US"/>
              </w:rPr>
              <w:t>заключения</w:t>
            </w:r>
            <w:r w:rsidR="002B4E96"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u w:val="single"/>
                <w:lang w:eastAsia="en-US"/>
              </w:rPr>
              <w:t>концессионного</w:t>
            </w:r>
            <w:r w:rsidR="002B4E96"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u w:val="single"/>
                <w:lang w:eastAsia="en-US"/>
              </w:rPr>
              <w:t>соглашения–</w:t>
            </w:r>
            <w:r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 xml:space="preserve">2027 </w:t>
            </w:r>
            <w:r>
              <w:rPr>
                <w:rFonts w:eastAsia="Calibri" w:cs="Times New Roman"/>
                <w:sz w:val="22"/>
                <w:szCs w:val="22"/>
                <w:u w:val="single"/>
                <w:lang w:eastAsia="en-US"/>
              </w:rPr>
              <w:t>год</w:t>
            </w:r>
            <w:r>
              <w:rPr>
                <w:rFonts w:eastAsia="Calibri" w:cs="Times New Roman"/>
                <w:sz w:val="22"/>
                <w:szCs w:val="22"/>
                <w:u w:val="single"/>
                <w:lang w:val="ru-RU" w:eastAsia="en-US"/>
              </w:rPr>
              <w:t>.</w:t>
            </w:r>
          </w:p>
          <w:p w14:paraId="508DADA8" w14:textId="72049AF9" w:rsidR="00042E4B" w:rsidRDefault="003E27EB">
            <w:pPr>
              <w:pStyle w:val="Standard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1</w:t>
            </w:r>
            <w:r w:rsidR="0011193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 Строительство тепловых сетей –   2021-202</w:t>
            </w:r>
            <w:r w:rsidR="003165D4">
              <w:rPr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664BE8A3" w14:textId="4534A3CC" w:rsidR="00042E4B" w:rsidRDefault="003E27EB">
            <w:pPr>
              <w:pStyle w:val="Standard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Группа 2</w:t>
            </w:r>
            <w:r w:rsidR="0011193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Реконструкция тепловых сетей — 2021-202</w:t>
            </w:r>
            <w:r w:rsidR="003165D4">
              <w:rPr>
                <w:sz w:val="22"/>
                <w:szCs w:val="22"/>
                <w:lang w:val="ru-RU"/>
              </w:rPr>
              <w:t>6</w:t>
            </w:r>
          </w:p>
          <w:p w14:paraId="0928908E" w14:textId="0484C098" w:rsidR="00042E4B" w:rsidRDefault="003E27EB">
            <w:pPr>
              <w:pStyle w:val="Standard"/>
              <w:numPr>
                <w:ilvl w:val="0"/>
                <w:numId w:val="26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Группа 3</w:t>
            </w:r>
            <w:r w:rsidR="0011193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Объекты на тепловых сетях </w:t>
            </w:r>
            <w:r w:rsidR="003165D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—     2021-2027</w:t>
            </w:r>
          </w:p>
          <w:p w14:paraId="743E5B2B" w14:textId="77777777" w:rsidR="00042E4B" w:rsidRDefault="003E27EB">
            <w:pPr>
              <w:pStyle w:val="Standard"/>
              <w:rPr>
                <w:sz w:val="22"/>
                <w:szCs w:val="22"/>
                <w:u w:val="single"/>
                <w:lang w:val="ru-RU"/>
              </w:rPr>
            </w:pPr>
            <w:r>
              <w:rPr>
                <w:sz w:val="22"/>
                <w:szCs w:val="22"/>
                <w:u w:val="single"/>
                <w:lang w:val="ru-RU"/>
              </w:rPr>
              <w:t>Параметры эксплуатации определяются проектом.</w:t>
            </w:r>
          </w:p>
        </w:tc>
      </w:tr>
      <w:tr w:rsidR="00042E4B" w14:paraId="13F0744A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3B02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5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6E61" w14:textId="0B3E445E" w:rsidR="00042E4B" w:rsidRPr="00F72DCE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Предельный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размер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расходов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создание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Pr="003165D4">
              <w:rPr>
                <w:rFonts w:eastAsia="Calibri" w:cs="Times New Roman"/>
                <w:sz w:val="22"/>
                <w:szCs w:val="22"/>
                <w:lang w:eastAsia="en-US"/>
              </w:rPr>
              <w:t>каждой</w:t>
            </w:r>
            <w:r w:rsidR="00111936" w:rsidRPr="003165D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Pr="003165D4">
              <w:rPr>
                <w:rFonts w:eastAsia="Calibri" w:cs="Times New Roman"/>
                <w:sz w:val="22"/>
                <w:szCs w:val="22"/>
                <w:lang w:eastAsia="en-US"/>
              </w:rPr>
              <w:t>части</w:t>
            </w:r>
            <w:r w:rsidR="00111936" w:rsidRPr="003165D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Pr="003165D4">
              <w:rPr>
                <w:rFonts w:eastAsia="Calibri" w:cs="Times New Roman"/>
                <w:sz w:val="22"/>
                <w:szCs w:val="22"/>
                <w:lang w:eastAsia="en-US"/>
              </w:rPr>
              <w:t>Объекта</w:t>
            </w:r>
            <w:r w:rsidR="00111936" w:rsidRPr="003165D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Pr="003165D4">
              <w:rPr>
                <w:rFonts w:eastAsia="Calibri" w:cs="Times New Roman"/>
                <w:sz w:val="22"/>
                <w:szCs w:val="22"/>
                <w:lang w:eastAsia="en-US"/>
              </w:rPr>
              <w:t>Соглашения</w:t>
            </w:r>
            <w:r w:rsidR="00F72DCE" w:rsidRPr="003165D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(без учета НДС)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50FD" w14:textId="671EB0B8" w:rsidR="00042E4B" w:rsidRPr="003165D4" w:rsidRDefault="003E27E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1</w:t>
            </w:r>
            <w:r w:rsidR="0011193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 Строительство тепловых сетей –   </w:t>
            </w:r>
            <w:r w:rsidR="003165D4">
              <w:rPr>
                <w:sz w:val="22"/>
                <w:szCs w:val="22"/>
                <w:lang w:val="ru-RU"/>
              </w:rPr>
              <w:t>75</w:t>
            </w:r>
            <w:r>
              <w:rPr>
                <w:sz w:val="22"/>
                <w:szCs w:val="22"/>
              </w:rPr>
              <w:t xml:space="preserve"> </w:t>
            </w:r>
            <w:r w:rsidR="003165D4">
              <w:rPr>
                <w:sz w:val="22"/>
                <w:szCs w:val="22"/>
                <w:lang w:val="ru-RU"/>
              </w:rPr>
              <w:t>226</w:t>
            </w:r>
            <w:r>
              <w:rPr>
                <w:sz w:val="22"/>
                <w:szCs w:val="22"/>
              </w:rPr>
              <w:t>,</w:t>
            </w:r>
            <w:r w:rsidR="003165D4" w:rsidRPr="003165D4">
              <w:rPr>
                <w:sz w:val="22"/>
                <w:szCs w:val="22"/>
                <w:lang w:val="ru-RU"/>
              </w:rPr>
              <w:t>30</w:t>
            </w:r>
            <w:r w:rsidRPr="003165D4">
              <w:rPr>
                <w:sz w:val="22"/>
                <w:szCs w:val="22"/>
              </w:rPr>
              <w:t xml:space="preserve"> </w:t>
            </w:r>
            <w:r w:rsidRPr="003165D4">
              <w:rPr>
                <w:sz w:val="22"/>
                <w:szCs w:val="22"/>
                <w:lang w:val="ru-RU"/>
              </w:rPr>
              <w:t>тыс. руб.</w:t>
            </w:r>
          </w:p>
          <w:p w14:paraId="2035B3E8" w14:textId="79A539A1" w:rsidR="00042E4B" w:rsidRPr="003165D4" w:rsidRDefault="003E27EB">
            <w:pPr>
              <w:pStyle w:val="Standard"/>
              <w:rPr>
                <w:sz w:val="22"/>
                <w:szCs w:val="22"/>
              </w:rPr>
            </w:pPr>
            <w:r w:rsidRPr="003165D4">
              <w:rPr>
                <w:sz w:val="22"/>
                <w:szCs w:val="22"/>
                <w:lang w:val="ru-RU"/>
              </w:rPr>
              <w:t>Группа 2</w:t>
            </w:r>
            <w:r w:rsidR="00111936" w:rsidRPr="003165D4">
              <w:rPr>
                <w:sz w:val="22"/>
                <w:szCs w:val="22"/>
                <w:lang w:val="ru-RU"/>
              </w:rPr>
              <w:t xml:space="preserve"> </w:t>
            </w:r>
            <w:r w:rsidRPr="003165D4">
              <w:rPr>
                <w:sz w:val="22"/>
                <w:szCs w:val="22"/>
                <w:lang w:val="ru-RU"/>
              </w:rPr>
              <w:t xml:space="preserve"> Реконструкция тепловых сетей — </w:t>
            </w:r>
            <w:r w:rsidR="003165D4" w:rsidRPr="003165D4">
              <w:rPr>
                <w:sz w:val="22"/>
                <w:szCs w:val="22"/>
                <w:lang w:val="ru-RU"/>
              </w:rPr>
              <w:t xml:space="preserve">423 726,00 </w:t>
            </w:r>
            <w:r w:rsidRPr="003165D4">
              <w:rPr>
                <w:sz w:val="22"/>
                <w:szCs w:val="22"/>
                <w:lang w:val="ru-RU"/>
              </w:rPr>
              <w:t>тыс</w:t>
            </w:r>
            <w:proofErr w:type="gramStart"/>
            <w:r w:rsidRPr="003165D4">
              <w:rPr>
                <w:sz w:val="22"/>
                <w:szCs w:val="22"/>
                <w:lang w:val="ru-RU"/>
              </w:rPr>
              <w:t>.р</w:t>
            </w:r>
            <w:proofErr w:type="gramEnd"/>
            <w:r w:rsidRPr="003165D4">
              <w:rPr>
                <w:sz w:val="22"/>
                <w:szCs w:val="22"/>
                <w:lang w:val="ru-RU"/>
              </w:rPr>
              <w:t>уб.</w:t>
            </w:r>
            <w:r w:rsidR="00232A3D" w:rsidRPr="003165D4">
              <w:rPr>
                <w:sz w:val="22"/>
                <w:szCs w:val="22"/>
                <w:lang w:val="ru-RU"/>
              </w:rPr>
              <w:t xml:space="preserve"> </w:t>
            </w:r>
          </w:p>
          <w:p w14:paraId="47439563" w14:textId="38C59DC9" w:rsidR="00042E4B" w:rsidRPr="003165D4" w:rsidRDefault="003E27EB">
            <w:pPr>
              <w:pStyle w:val="Standard"/>
              <w:rPr>
                <w:sz w:val="22"/>
                <w:szCs w:val="22"/>
                <w:lang w:val="ru-RU"/>
              </w:rPr>
            </w:pPr>
            <w:r w:rsidRPr="003165D4">
              <w:rPr>
                <w:sz w:val="22"/>
                <w:szCs w:val="22"/>
                <w:lang w:val="ru-RU"/>
              </w:rPr>
              <w:t>Группа 3</w:t>
            </w:r>
            <w:r w:rsidR="00111936" w:rsidRPr="003165D4">
              <w:rPr>
                <w:sz w:val="22"/>
                <w:szCs w:val="22"/>
                <w:lang w:val="ru-RU"/>
              </w:rPr>
              <w:t xml:space="preserve"> </w:t>
            </w:r>
            <w:r w:rsidRPr="003165D4">
              <w:rPr>
                <w:sz w:val="22"/>
                <w:szCs w:val="22"/>
                <w:lang w:val="ru-RU"/>
              </w:rPr>
              <w:t xml:space="preserve"> Объекты на тепловых сетях —        </w:t>
            </w:r>
            <w:r w:rsidR="003165D4">
              <w:rPr>
                <w:sz w:val="22"/>
                <w:szCs w:val="22"/>
                <w:lang w:val="ru-RU"/>
              </w:rPr>
              <w:t>43 906,90</w:t>
            </w:r>
            <w:r w:rsidRPr="003165D4">
              <w:rPr>
                <w:sz w:val="22"/>
                <w:szCs w:val="22"/>
                <w:lang w:val="ru-RU"/>
              </w:rPr>
              <w:t xml:space="preserve"> тыс. руб.</w:t>
            </w:r>
          </w:p>
          <w:p w14:paraId="06C6CE99" w14:textId="77777777" w:rsidR="00042E4B" w:rsidRDefault="00111936" w:rsidP="00111936">
            <w:pPr>
              <w:pStyle w:val="Standard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 xml:space="preserve">Всего: </w:t>
            </w:r>
            <w:r w:rsidR="003E27EB">
              <w:rPr>
                <w:b/>
                <w:bCs/>
                <w:sz w:val="22"/>
                <w:szCs w:val="22"/>
                <w:u w:val="single"/>
                <w:lang w:val="ru-RU"/>
              </w:rPr>
              <w:t>587 500,00 тыс. руб.</w:t>
            </w:r>
          </w:p>
        </w:tc>
      </w:tr>
      <w:tr w:rsidR="00042E4B" w14:paraId="2ED38681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9F0E9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BCCB3" w14:textId="77777777" w:rsidR="00042E4B" w:rsidRDefault="003E27EB" w:rsidP="00111936">
            <w:pPr>
              <w:pStyle w:val="Standard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Состав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оборудования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Объекта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AF63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Состав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оборудования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тепловых камер и узлов тепловых сетей, повысительной насосной станции должен предусматривать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выполнение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технологического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процесса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транспортировки и регулирования подачи теплоносителя в соответствии с требованиями </w:t>
            </w:r>
            <w:r>
              <w:rPr>
                <w:rStyle w:val="FontStyle16"/>
                <w:rFonts w:eastAsia="Times New Roman CYR" w:cs="Times New Roman CYR"/>
                <w:b w:val="0"/>
                <w:bCs w:val="0"/>
                <w:color w:val="000000"/>
                <w:sz w:val="22"/>
                <w:szCs w:val="22"/>
                <w:lang w:val="ru-RU" w:eastAsia="en-US"/>
              </w:rPr>
              <w:t xml:space="preserve">Свода правил СП 124.13330.2012 "СНиП 41-02-2003. Тепловые сети" и </w:t>
            </w:r>
            <w:r>
              <w:rPr>
                <w:rStyle w:val="FontStyle16"/>
                <w:rFonts w:eastAsia="Times New Roman CYR" w:cs="Times New Roman CYR"/>
                <w:color w:val="000000"/>
                <w:sz w:val="22"/>
                <w:szCs w:val="22"/>
                <w:lang w:val="ru-RU" w:eastAsia="en-US"/>
              </w:rPr>
              <w:t>определяется в составе проекта.</w:t>
            </w:r>
          </w:p>
          <w:p w14:paraId="03AD6A4C" w14:textId="77777777" w:rsidR="00042E4B" w:rsidRDefault="00042E4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042E4B" w14:paraId="7F32B516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BD2BE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06844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Технологические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решения, подлежащие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использованию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Объекте</w:t>
            </w:r>
            <w:r w:rsidR="00111936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CB6BF" w14:textId="77777777" w:rsidR="00042E4B" w:rsidRDefault="003E27EB">
            <w:pPr>
              <w:pStyle w:val="Standard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ru-RU" w:eastAsia="en-US"/>
              </w:rPr>
              <w:t xml:space="preserve">Строительство и реконструкция объектов теплоснабжения проводится </w:t>
            </w:r>
            <w:r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val="ru-RU" w:eastAsia="en-US"/>
              </w:rPr>
              <w:t>на основании разработанных проектов, прошедших государственную экспертизу.</w:t>
            </w:r>
          </w:p>
          <w:p w14:paraId="4F9B8026" w14:textId="77777777" w:rsidR="00042E4B" w:rsidRDefault="003E27EB">
            <w:pPr>
              <w:pStyle w:val="Standard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ru-RU" w:eastAsia="en-US"/>
              </w:rPr>
              <w:t>Все технологические решения по составу и содержанию основываются на достижении цели соглашения, должны соответствовать гигиеническим и экологическим нормам.</w:t>
            </w:r>
          </w:p>
          <w:p w14:paraId="1B900594" w14:textId="77777777" w:rsidR="00042E4B" w:rsidRDefault="00042E4B">
            <w:pPr>
              <w:pStyle w:val="Standard"/>
              <w:jc w:val="both"/>
              <w:rPr>
                <w:rFonts w:eastAsia="Calibri" w:cs="Times New Roman"/>
                <w:color w:val="000000"/>
                <w:sz w:val="22"/>
                <w:szCs w:val="22"/>
                <w:u w:val="single"/>
                <w:lang w:val="ru-RU" w:eastAsia="en-US"/>
              </w:rPr>
            </w:pPr>
          </w:p>
        </w:tc>
      </w:tr>
      <w:tr w:rsidR="00042E4B" w14:paraId="0E0DC857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0148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FFD66" w14:textId="3D1D86BA" w:rsidR="00042E4B" w:rsidRPr="00960B34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960B34">
              <w:rPr>
                <w:rFonts w:eastAsia="Calibri" w:cs="Times New Roman"/>
                <w:sz w:val="22"/>
                <w:szCs w:val="22"/>
                <w:lang w:eastAsia="en-US"/>
              </w:rPr>
              <w:t>Требования к системе</w:t>
            </w:r>
            <w:r w:rsidR="00DD5FE8" w:rsidRPr="00960B3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контроля и </w:t>
            </w:r>
            <w:r w:rsidR="00960B34" w:rsidRPr="00960B34">
              <w:rPr>
                <w:rFonts w:eastAsia="Calibri" w:cs="Times New Roman"/>
                <w:sz w:val="22"/>
                <w:szCs w:val="22"/>
                <w:lang w:eastAsia="en-US"/>
              </w:rPr>
              <w:t>учета энергоресурса (тепловая энергия)</w:t>
            </w:r>
            <w:r w:rsidR="00960B34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– далее Система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0E84" w14:textId="3427BCEF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Принципиальные</w:t>
            </w:r>
            <w:r w:rsidR="00111936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схемы</w:t>
            </w:r>
            <w:r w:rsidR="00111936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определяются проектом и согласов</w:t>
            </w:r>
            <w:r w:rsidR="00DD5FE8">
              <w:rPr>
                <w:rFonts w:eastAsia="Calibri" w:cs="Times New Roman"/>
                <w:sz w:val="22"/>
                <w:szCs w:val="22"/>
                <w:lang w:val="ru-RU"/>
              </w:rPr>
              <w:t>ыв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аются</w:t>
            </w:r>
            <w:r>
              <w:rPr>
                <w:rFonts w:eastAsia="Calibri" w:cs="Times New Roman"/>
                <w:sz w:val="22"/>
                <w:szCs w:val="22"/>
              </w:rPr>
              <w:t xml:space="preserve"> с Заказчиком.</w:t>
            </w:r>
          </w:p>
          <w:p w14:paraId="7387DC83" w14:textId="18B393C4" w:rsidR="00B3258C" w:rsidRDefault="00CC293E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Требования к Системе:</w:t>
            </w:r>
          </w:p>
          <w:p w14:paraId="0377D9CF" w14:textId="1F1F4FB6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 xml:space="preserve">- 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Сбор данных с датчиков давления (подающий, обратный трубопровод)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расхода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(подающий, обратный, трубопровод и ГВС),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температуры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воды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(подающий, обратный трубопровод и ГВС)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;</w:t>
            </w:r>
          </w:p>
          <w:p w14:paraId="27EB8AFB" w14:textId="29A07219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lastRenderedPageBreak/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 xml:space="preserve">Автоматический непрерывный мониторинг считываемых данных; </w:t>
            </w:r>
          </w:p>
          <w:p w14:paraId="123F7C2E" w14:textId="7597007B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Визуальная система отображения считываемых данных с привязкой к объектам на геоинформационной карте;</w:t>
            </w:r>
          </w:p>
          <w:p w14:paraId="288B9EA5" w14:textId="2D25B492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Просмотр привязанных к объектам таблиц, фото, видео и текстовых документов;</w:t>
            </w:r>
          </w:p>
          <w:p w14:paraId="0F51E0AF" w14:textId="61C72E74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Создание графиков и диаграмм по полученным данным;</w:t>
            </w:r>
          </w:p>
          <w:p w14:paraId="53254AA7" w14:textId="6AD70299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Ведение архива считываемых данных с изменяемой глубиной архивирования;</w:t>
            </w:r>
          </w:p>
          <w:p w14:paraId="58ADC188" w14:textId="35ABE4B6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Анализ состояния трубопроводов, на основе считываемых данных;</w:t>
            </w:r>
          </w:p>
          <w:p w14:paraId="1CE66895" w14:textId="46CD5AFD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Ведение журнала событий и журнала тревог на объектах;</w:t>
            </w:r>
          </w:p>
          <w:p w14:paraId="4E46DE5D" w14:textId="3B248C52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Возможность ручного ввода данных;</w:t>
            </w:r>
          </w:p>
          <w:p w14:paraId="0FCD8582" w14:textId="2EEA8CBE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Автоматическое создание отсчетов по запросу пользователя;</w:t>
            </w:r>
          </w:p>
          <w:p w14:paraId="5A877908" w14:textId="2C4FDFC3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Математический анализ состояния трубопроводов, на основе накопленных данных;</w:t>
            </w:r>
          </w:p>
          <w:p w14:paraId="3C387E66" w14:textId="0D1D02C0" w:rsidR="00CC293E" w:rsidRPr="00CC293E" w:rsidRDefault="00CC293E" w:rsidP="00CC293E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-</w:t>
            </w:r>
            <w:r w:rsidRPr="00CC293E">
              <w:rPr>
                <w:rFonts w:eastAsia="Calibri" w:cs="Times New Roman"/>
                <w:sz w:val="22"/>
                <w:szCs w:val="22"/>
                <w:lang w:val="ru-RU"/>
              </w:rPr>
              <w:t>Своевременное оповещение пользователя о нештатной ситуации или аварии.</w:t>
            </w:r>
          </w:p>
          <w:p w14:paraId="110EBD57" w14:textId="7632776C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реализована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 объединена в единую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сеть, контролируемую оператором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месте. Также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предусмотреть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контроль и передачу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данных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верхний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уровень. </w:t>
            </w:r>
          </w:p>
          <w:p w14:paraId="41DB14F1" w14:textId="1C67FEC2" w:rsidR="00522880" w:rsidRPr="00522880" w:rsidRDefault="00522880" w:rsidP="00522880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522880">
              <w:rPr>
                <w:rFonts w:eastAsia="Calibri" w:cs="Times New Roman"/>
                <w:sz w:val="22"/>
                <w:szCs w:val="22"/>
                <w:lang w:eastAsia="en-US"/>
              </w:rPr>
              <w:t xml:space="preserve">-Передача информации должна производиться с использованием шифрования каждого пакета с помощью уникальных ключей, что обеспечивает гарантированную защиту от возможности дешифрования перехваченных данных.    </w:t>
            </w:r>
          </w:p>
          <w:p w14:paraId="091C5EE7" w14:textId="42EDBFA2" w:rsidR="00522880" w:rsidRDefault="00522880" w:rsidP="00522880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522880">
              <w:rPr>
                <w:rFonts w:eastAsia="Calibri" w:cs="Times New Roman"/>
                <w:sz w:val="22"/>
                <w:szCs w:val="22"/>
                <w:lang w:eastAsia="en-US"/>
              </w:rPr>
              <w:t>-Выделение подсети (APN), закрытой от выхода в открытые сети, в том числе Internet.</w:t>
            </w:r>
          </w:p>
          <w:p w14:paraId="7802443C" w14:textId="4462AA29" w:rsidR="00262742" w:rsidRDefault="00262742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Требования к шкафам связи:</w:t>
            </w:r>
          </w:p>
          <w:p w14:paraId="1826CA68" w14:textId="75F738B1" w:rsidR="00262742" w:rsidRPr="009F4B47" w:rsidRDefault="00262742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Шкаф связи должен иметь возможность подключения в высокоскоростную сеть Ethernet индустриальное оборудование, использующее различные последовательные интерфейсы (RS-232/422/485) и протоколы данных (Modbus RTU, ASCII), а также Modbus-подобные протоколы.</w:t>
            </w:r>
          </w:p>
          <w:p w14:paraId="1CDE7FC0" w14:textId="2846D763" w:rsidR="00042E4B" w:rsidRPr="00262742" w:rsidRDefault="003E27EB" w:rsidP="00262742">
            <w:pPr>
              <w:pStyle w:val="Standard"/>
              <w:jc w:val="both"/>
              <w:rPr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Степень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>ы о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болочки КИП, распределительных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коробок и т.д., включая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кабельные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вводы и заглушки, размещенные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открытом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воздухе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ниже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en-US" w:eastAsia="en-US"/>
              </w:rPr>
              <w:t>IP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65, а для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оборудования, размещаемого в помещении – не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ниже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en-US" w:eastAsia="en-US"/>
              </w:rPr>
              <w:t>IP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42 в соответствии с требованиями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действующей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документации.</w:t>
            </w:r>
            <w:r w:rsid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</w:p>
          <w:p w14:paraId="1ED7AA64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Приборы и средства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автоматизации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ы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обеспечивать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безопасность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работы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эксплуатации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правилам и нормам,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действующим в РФ, а также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обеспечивать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работоспособность в климатических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условиях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региона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размещения.</w:t>
            </w:r>
          </w:p>
          <w:p w14:paraId="52B0764C" w14:textId="041A69CC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проектировании:</w:t>
            </w:r>
          </w:p>
          <w:p w14:paraId="56B735BF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предусмотреть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возможность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снятия и замены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приборов в процессе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эксплуатации, установленных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месту, без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остановки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технологического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процесса;</w:t>
            </w:r>
          </w:p>
          <w:p w14:paraId="4D95CF0E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осуществить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монтаж КИП и средств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автоматизации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оборудовании в удобном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обслуживания и снятия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показаний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месте, в соответствии с действующей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>ей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, а также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требованиями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инструкций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монтажу и эксплуатации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приборов;</w:t>
            </w:r>
          </w:p>
          <w:p w14:paraId="073530CB" w14:textId="701699A8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выполнить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кабельную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проводку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9F4B47">
              <w:rPr>
                <w:rFonts w:eastAsia="Calibri" w:cs="Times New Roman"/>
                <w:sz w:val="22"/>
                <w:szCs w:val="22"/>
                <w:lang w:val="ru-RU" w:eastAsia="en-US"/>
              </w:rPr>
              <w:t>регистраторов учета тепла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шкафа связи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;</w:t>
            </w:r>
          </w:p>
          <w:p w14:paraId="1E9D9405" w14:textId="5F2730DF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осуществить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подключение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кабельных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линий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 соответствии с требованиями ПУЭ и инструкций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автоматизации и управления;</w:t>
            </w:r>
          </w:p>
          <w:p w14:paraId="1E44471B" w14:textId="6E72F93C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предусмотреть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надежные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прокладки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силовых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кабелей, кабелей КИП и автоматизации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внутри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зданий.</w:t>
            </w:r>
          </w:p>
          <w:p w14:paraId="7167B953" w14:textId="77777777" w:rsidR="00262742" w:rsidRDefault="00262742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lastRenderedPageBreak/>
              <w:t>- шкаф связи с требованиями:</w:t>
            </w:r>
          </w:p>
          <w:p w14:paraId="1050F9FF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Межсетевой экран (Firewall) для защиты сети от несанкционированного доступа;</w:t>
            </w:r>
          </w:p>
          <w:p w14:paraId="2707659B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VPN с шифрованием каналов по протоколам IPsec и OpenVPN для защиты данных при передаче в публичной сети;</w:t>
            </w:r>
          </w:p>
          <w:p w14:paraId="5FE4A581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Универсальные независимые COM-порты. Скорость: от 50 бит/с до 921,6 Кбит/с. Разъемы: DB9M. Настройка каждого из COM-портов может быть проведена в индивидуальном порядке: скорость и протокол передачи (RTU/ASCII).</w:t>
            </w:r>
          </w:p>
          <w:p w14:paraId="5E33D5B6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Преобразование протоколов Modbus RTU/ASCII в Modbus TCP. Возможность конвертации сигналов в любом направлении. Максимальное количество устройств: 16 TCP masters, 32 TCP slaves, 124 RTU/ASCII slaves;</w:t>
            </w:r>
          </w:p>
          <w:p w14:paraId="5302EFB7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Широкий диапазон рабочих температур: -40…+70°С;</w:t>
            </w:r>
          </w:p>
          <w:p w14:paraId="616D64D4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Встроенный блок часов реального времени (RTC), позволяющий сохранять ход часов при отключении внешнего питания;</w:t>
            </w:r>
          </w:p>
          <w:p w14:paraId="017A7F00" w14:textId="77777777" w:rsid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Аппаратный сторожевой таймер WatchDog для перезагрузки шлюза в случае системных сбоев;</w:t>
            </w:r>
          </w:p>
          <w:p w14:paraId="25B84AF0" w14:textId="48E12CA5" w:rsidR="00262742" w:rsidRPr="00262742" w:rsidRDefault="00262742" w:rsidP="00262742">
            <w:pPr>
              <w:pStyle w:val="Standard"/>
              <w:numPr>
                <w:ilvl w:val="0"/>
                <w:numId w:val="32"/>
              </w:numPr>
              <w:ind w:left="0" w:firstLine="0"/>
              <w:jc w:val="both"/>
              <w:rPr>
                <w:rFonts w:eastAsia="Calibri" w:cs="Times New Roman"/>
                <w:sz w:val="22"/>
                <w:szCs w:val="22"/>
                <w:lang w:val="ru-RU" w:eastAsia="en-US"/>
              </w:rPr>
            </w:pPr>
            <w:r w:rsidRPr="00262742">
              <w:rPr>
                <w:rFonts w:eastAsia="Calibri" w:cs="Times New Roman"/>
                <w:sz w:val="22"/>
                <w:szCs w:val="22"/>
                <w:lang w:val="ru-RU" w:eastAsia="en-US"/>
              </w:rPr>
              <w:t>Синхронизация часов реального времени с серверами точного времени (NTP серверами)</w:t>
            </w:r>
          </w:p>
          <w:p w14:paraId="3C688EA1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крепления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кабельных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проводок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выбраны с учетом:</w:t>
            </w:r>
          </w:p>
          <w:p w14:paraId="12349CB2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раздельной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прокладки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кабелей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напряжением 220/380В и 24В;</w:t>
            </w:r>
          </w:p>
          <w:p w14:paraId="076C02DA" w14:textId="46B05FFE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кабельного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ввода в здания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ввода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кабелей КИП и автоматизации;</w:t>
            </w:r>
          </w:p>
          <w:p w14:paraId="55B622C9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внешних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сетей.</w:t>
            </w:r>
          </w:p>
          <w:p w14:paraId="47615EB2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Все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средства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измерения и контроля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иметь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следующую, действующую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момент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проведения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пуско-наладочныхработ, документацию:</w:t>
            </w:r>
          </w:p>
          <w:p w14:paraId="7D7ABF28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разрешение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применение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Федеральной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службы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экологическому, 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технологическому и атомному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контролю;</w:t>
            </w:r>
          </w:p>
          <w:p w14:paraId="69046255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заключение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экспертизы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промышленной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безопасности;</w:t>
            </w:r>
          </w:p>
          <w:p w14:paraId="683D3A02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сертификаты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соответствия;</w:t>
            </w:r>
          </w:p>
          <w:p w14:paraId="0FE7447C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свидетельства о поверке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сроком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менее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половины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межповерочного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интервала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момент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проведения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пуско-наладочных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работ;</w:t>
            </w:r>
          </w:p>
          <w:p w14:paraId="363AEFC9" w14:textId="77777777" w:rsidR="00042E4B" w:rsidRDefault="003E27EB" w:rsidP="0026274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 методики</w:t>
            </w:r>
            <w:r w:rsidR="00DD5FE8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поверки.</w:t>
            </w:r>
          </w:p>
        </w:tc>
      </w:tr>
      <w:tr w:rsidR="00042E4B" w14:paraId="538D7324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B6EAC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9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197C0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 к системам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электроснабжения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75D5F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Системы</w:t>
            </w:r>
            <w:r w:rsidR="00DD5FE8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электроснабжения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зданий и сооружений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предусмотреть в соответствии с требованиями ПУЭ, СП, СНиП и ТУ.</w:t>
            </w:r>
          </w:p>
          <w:p w14:paraId="7895B6F6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Категория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надёжности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действия и категория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электроприёмников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надежности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электроснабжения – I. Предусмотреть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резервный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источник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электроснабжения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на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случаи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отключения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электроэнергии.</w:t>
            </w:r>
          </w:p>
          <w:p w14:paraId="2298F713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Предусмотреть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источник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бесперебойного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питания, обеспечивающий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работоспособность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системы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КИПиА в течение 30 минут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после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отключения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внешнего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питания (но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меньше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времени, необходимого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для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перевода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установки в безопасное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состояние).</w:t>
            </w:r>
          </w:p>
          <w:p w14:paraId="614B698B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Нагрузки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определить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расчётом. Сводная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таблица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нагрузок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должна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содержать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сведения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установленной, расчетной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мощностям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электроприёмников и полной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мощности.</w:t>
            </w:r>
          </w:p>
          <w:p w14:paraId="251CEAF1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Тип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применяемого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оборудования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согласовать с Заказчиком.</w:t>
            </w:r>
          </w:p>
          <w:p w14:paraId="616DD32D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В зданиях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сооружений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предусмотреть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аварийное, рабочее и наружное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освещение с применением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en-US"/>
              </w:rPr>
              <w:t>LED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светильников.</w:t>
            </w:r>
          </w:p>
          <w:p w14:paraId="4D4B44F5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lastRenderedPageBreak/>
              <w:t>Предусмотреть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раздельные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шкафы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управления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общестанционным и технологическим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оборудованием. Применить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электрические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шкафы, розетки, светильники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влагозащищенном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исполнении.</w:t>
            </w:r>
          </w:p>
          <w:p w14:paraId="5BA13C26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В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 xml:space="preserve"> сооружениях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 </w:t>
            </w:r>
            <w:r>
              <w:rPr>
                <w:rFonts w:eastAsia="Calibri" w:cs="Times New Roman"/>
                <w:sz w:val="22"/>
                <w:szCs w:val="22"/>
              </w:rPr>
              <w:t>предусмотреть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главную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заземляющую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шину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согласно</w:t>
            </w:r>
            <w:r w:rsidR="00653A17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требованиям ПУЭ.</w:t>
            </w:r>
          </w:p>
        </w:tc>
      </w:tr>
      <w:tr w:rsidR="00042E4B" w14:paraId="11958A17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1726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10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FFC4B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 к системам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отопления и вентиляции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D43E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отопления и вентиляции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согласно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требованиям СП 60.13330.2012 «Отопление, вентиляция и кондиционирование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воздуха», СП 7.13130.2013 «Отопление, вентиляция и кондиционирование. Требования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безопасности», СП 31.13330.2012 «Водоснабжение. Наружные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сети и сооружения», технологического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задания, Федерального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закона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 22 июля 2008 г. №123-ФЗ «Технический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регламент о требованиях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безопасности», Федерального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закона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 30 декабря 2009 г. №384-ФЗ «Технический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регламент о безопасности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зданий и сооружений».</w:t>
            </w:r>
          </w:p>
          <w:p w14:paraId="74B0FFE6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отопления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обеспечивать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нормируемую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температуру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внутреннего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воздуха с учетом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теплопотерь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через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строительные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конструкции и тепла, уносимого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вытяжной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вентиляцией, невосполняемого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подогретым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приточным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воздухом.</w:t>
            </w:r>
          </w:p>
          <w:p w14:paraId="45560F4B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Узлы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прохода в вытяжных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системах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утепленными с клапанами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ручного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регулирования. Выполнить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отвод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конденсата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узлов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прохода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естественной и механической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вытяжной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вентиляции.</w:t>
            </w:r>
          </w:p>
        </w:tc>
      </w:tr>
      <w:tr w:rsidR="00042E4B" w14:paraId="31CBD0FD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F3FAA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11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A3625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 к конструктивному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исполнению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1E07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Все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поставляемое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оборудование и комплектующие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изделия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иметь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техническую и товаросопроводительную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д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окументацию.</w:t>
            </w:r>
          </w:p>
          <w:p w14:paraId="03B8E4AA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Все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материалы, использованные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для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изготовления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коррозионностойкие и надежны в рабочей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среде, иметь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соответствующие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сертификаты, характеризующие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химический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состав, механические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свойства и результаты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испытаний.</w:t>
            </w:r>
          </w:p>
          <w:p w14:paraId="6728F35F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Объемно-планировочные и конструкционные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решения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обеспечивать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безопасность в процесс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е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монтажа и эксплуатации, 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соответствовать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действующих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 и правил.</w:t>
            </w:r>
          </w:p>
          <w:p w14:paraId="290D6465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Строительные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зданий</w:t>
            </w:r>
            <w:r w:rsidR="00074C3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должны:</w:t>
            </w:r>
          </w:p>
          <w:p w14:paraId="01D14B37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1) обеспечивать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сохранение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заданных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теплофизических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параметров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помещений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согласно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действующей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документации;</w:t>
            </w:r>
          </w:p>
          <w:p w14:paraId="553F2C42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2) обеспечивать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беспрепятственный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доступ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человека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всем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узлам и агрегатам;</w:t>
            </w:r>
          </w:p>
          <w:p w14:paraId="7391D16B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3) обеспечить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максимальную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надежность и эстетичность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строительных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конструкций.</w:t>
            </w:r>
          </w:p>
          <w:p w14:paraId="3C1BE6DD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антикоррозионную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наземных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стальных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конструкций. Защиту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болтов и гаек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коррозии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осуществить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путем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горячего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цинкования. 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Антикоррозионную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сварных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монтажных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соединений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после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монтажа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конструкций.</w:t>
            </w:r>
          </w:p>
          <w:p w14:paraId="157482D5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Пути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эвакуации и эвакуационные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выходы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 в соответствии с требованиями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действующей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документации. Двери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путях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эвакуации</w:t>
            </w:r>
            <w:r w:rsidR="00074C3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открываться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ходу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эвакуации и оборудоваться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доводчиками, должны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утеплены и иметь</w:t>
            </w:r>
            <w:r w:rsidR="00653A17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уплотнители в притворах.</w:t>
            </w:r>
          </w:p>
        </w:tc>
      </w:tr>
      <w:tr w:rsidR="00042E4B" w14:paraId="0EA69F73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D48CF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12</w:t>
            </w:r>
            <w:r>
              <w:rPr>
                <w:rFonts w:cs="Times New Roman"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114E" w14:textId="77777777" w:rsidR="00042E4B" w:rsidRDefault="003E27EB" w:rsidP="00DF2B99">
            <w:pPr>
              <w:pStyle w:val="Standard"/>
              <w:rPr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Основные</w:t>
            </w:r>
            <w:r w:rsidR="00DF2B99">
              <w:rPr>
                <w:rFonts w:cs="Times New Roman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требования</w:t>
            </w:r>
            <w:r w:rsidR="00DF2B99">
              <w:rPr>
                <w:rFonts w:cs="Times New Roman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к технологическому и инженерному</w:t>
            </w:r>
            <w:r w:rsidR="00DF2B99">
              <w:rPr>
                <w:rFonts w:cs="Times New Roman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оборудованию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7AA97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проектировании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сооружений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следует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принять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высокоэффективное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отечественное и импортное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оборудование, имеющее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положительный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опыт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эксплуатации в аналогичных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климатических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зонах, на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которое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получены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сертификаты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соответствия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Госстандарта РФ и санитарно-гигиенические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сертификаты.</w:t>
            </w:r>
          </w:p>
          <w:p w14:paraId="24E820C0" w14:textId="77777777" w:rsidR="00042E4B" w:rsidRDefault="003E27EB">
            <w:pPr>
              <w:pStyle w:val="Standard"/>
              <w:tabs>
                <w:tab w:val="left" w:pos="324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Сооружения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должны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быть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оснащены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современным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высокотехнологическими и ресурсосберегающими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видами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инженерного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оборудования, приборами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учета и контроля в соответствии с действующими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нормами.</w:t>
            </w:r>
          </w:p>
          <w:p w14:paraId="783D1A92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сооружений</w:t>
            </w:r>
            <w:r w:rsidR="00DF2B99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иметь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высокие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эксплуатационные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характеристики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сроком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службы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менее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10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лет с момента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изготовления и низкие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эксплуатационные</w:t>
            </w:r>
            <w:r w:rsidR="00FF1D92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затраты.</w:t>
            </w:r>
          </w:p>
          <w:p w14:paraId="5B31556A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ремонт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опригодным.</w:t>
            </w:r>
          </w:p>
        </w:tc>
      </w:tr>
      <w:tr w:rsidR="00042E4B" w14:paraId="601CF20C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FAD62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lastRenderedPageBreak/>
              <w:t>13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B61B2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Требования к архитектурно-строительным, объемно-планировочным и конструктивным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решения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9C05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Объемно-пространственные, архитектурно-планировочные и конструктивные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решения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принимать в соответствии с   требованиями СП 31.13330.2012 с учётом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климатических и инженерно-геологических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условий.</w:t>
            </w:r>
          </w:p>
          <w:p w14:paraId="08E121B2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Оборудование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быть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рассчитано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на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температуру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минус 40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град.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 при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транспортировке, хранении и эксплуатации.</w:t>
            </w:r>
          </w:p>
          <w:p w14:paraId="3FD64DC8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Сейсмичность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площадки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строительства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уточняется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материалам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инженерно-геологических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изысканий.</w:t>
            </w:r>
          </w:p>
          <w:p w14:paraId="1B72D142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Количество и назначение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технологических и бытовых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помещений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принять в соответствии с существующими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нормативными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документами.</w:t>
            </w:r>
          </w:p>
          <w:p w14:paraId="1ED292D7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Климатическое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исполнение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станции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принять в соответствии с ГОСТ 15150-69*;</w:t>
            </w:r>
          </w:p>
          <w:p w14:paraId="0F580EFC" w14:textId="77777777" w:rsidR="00042E4B" w:rsidRDefault="00FF1D9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Категори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>ю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станции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надежности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действия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принять в соответствии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 w:rsidR="003E27EB">
              <w:rPr>
                <w:rFonts w:eastAsia="Calibri" w:cs="Times New Roman"/>
                <w:sz w:val="22"/>
                <w:szCs w:val="22"/>
                <w:lang w:eastAsia="en-US"/>
              </w:rPr>
              <w:t>с СП 31.13330.2012;</w:t>
            </w:r>
          </w:p>
          <w:p w14:paraId="40439AF6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Степень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огнестойкости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здания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насосной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станции – IV;</w:t>
            </w:r>
          </w:p>
          <w:p w14:paraId="7C9C98CB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Класс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конструктивной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опасности – С0;</w:t>
            </w:r>
          </w:p>
          <w:p w14:paraId="1E9EA440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Категориями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взрывопожарной и пожарной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опасности – Д</w:t>
            </w:r>
          </w:p>
          <w:p w14:paraId="470FF282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Группа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санитарных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характеристик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производственных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процессов в здании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водоподготовки – Ι-б; ΙΙ-в; Ι-а.</w:t>
            </w:r>
          </w:p>
          <w:p w14:paraId="49D7351A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Станция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должна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иметь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теплоизоляцию.</w:t>
            </w:r>
          </w:p>
        </w:tc>
      </w:tr>
      <w:tr w:rsidR="00042E4B" w14:paraId="5D5F1130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9AC3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14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413F8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Требования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связи и ЛВС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BE81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Оборудовать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сооружения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средствами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связи. Предусмотреть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установку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en-US"/>
              </w:rPr>
              <w:t>IP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телефонного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аппарата с подключениемего к рабочему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месту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оператора.</w:t>
            </w:r>
          </w:p>
        </w:tc>
      </w:tr>
      <w:tr w:rsidR="00042E4B" w14:paraId="3FBAF4E0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37DE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15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FE24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Требования к разработке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природоохранных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7149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Предусмотреть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мероприятия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охране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окружающей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среды с использованием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данных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комплексного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экологического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обследования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территории, проводимого в рамках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инженерно-экологических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изысканий, включая:</w:t>
            </w:r>
          </w:p>
          <w:p w14:paraId="3712DEED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- соблюдение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санитарных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правил и нормативов в соответствии с действующими в РФ федеральными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законами и отраслевыми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нормативными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документами;</w:t>
            </w:r>
          </w:p>
          <w:p w14:paraId="69FF0908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- минимизацию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количества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производственных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сточных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вод и отходов;</w:t>
            </w:r>
          </w:p>
          <w:p w14:paraId="780A5710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- утилизацию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всех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видов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производственных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отходов и др.</w:t>
            </w:r>
          </w:p>
        </w:tc>
      </w:tr>
      <w:tr w:rsidR="00042E4B" w14:paraId="5F44FF98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11D28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16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2A98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Требования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обеспечению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охранной и противопожарной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безопасности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09BA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Предусмотреть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защиту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помещений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сооружений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извещателями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автоматической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сигнализацией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согласно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требованиям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действующей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документации. Тип и количество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извещателей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принять в соответствии с требованиями СП 5.13130.2009.</w:t>
            </w:r>
          </w:p>
          <w:p w14:paraId="396CDC65" w14:textId="77777777" w:rsidR="00042E4B" w:rsidRDefault="003E27EB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Предусмотреть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установку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ручных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пожарных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извещателей у входов в здания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сооружений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согласно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требованиям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действующей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нормативной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документации.</w:t>
            </w:r>
          </w:p>
          <w:p w14:paraId="204FCE88" w14:textId="77777777" w:rsidR="00042E4B" w:rsidRDefault="003E27EB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Предусмотреть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защиту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помещений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извещателями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автоматической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охранной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сигнализации.</w:t>
            </w:r>
          </w:p>
          <w:p w14:paraId="30B307F5" w14:textId="77777777" w:rsidR="00042E4B" w:rsidRDefault="003E27EB" w:rsidP="00FF1D92">
            <w:pPr>
              <w:pStyle w:val="Standard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Охранно-пожарную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защиту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зданий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сооружений</w:t>
            </w:r>
            <w:r w:rsidR="00FF1D92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выполнить в соответствии с действующими</w:t>
            </w:r>
            <w:r w:rsidR="00DF2B99">
              <w:rPr>
                <w:rFonts w:eastAsia="Calibri" w:cs="Times New Roman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нормами и правилами.</w:t>
            </w:r>
          </w:p>
        </w:tc>
      </w:tr>
      <w:tr w:rsidR="00042E4B" w14:paraId="1A16C7EF" w14:textId="77777777" w:rsidTr="00A105CA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E4FE5" w14:textId="77777777" w:rsidR="00042E4B" w:rsidRDefault="003E27EB">
            <w:pPr>
              <w:pStyle w:val="Standard"/>
              <w:ind w:left="142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17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F0B0" w14:textId="77777777" w:rsidR="00042E4B" w:rsidRDefault="003E27EB">
            <w:pPr>
              <w:pStyle w:val="Standard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Требования к надежности</w:t>
            </w:r>
          </w:p>
        </w:tc>
        <w:tc>
          <w:tcPr>
            <w:tcW w:w="109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D6A60" w14:textId="77777777" w:rsidR="00042E4B" w:rsidRDefault="003E27EB" w:rsidP="00DF2B99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На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всех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этапах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создания и эксплуатации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 w:rsidR="000704EE">
              <w:rPr>
                <w:rFonts w:eastAsia="Calibri" w:cs="Times New Roman"/>
                <w:sz w:val="22"/>
                <w:szCs w:val="22"/>
                <w:lang w:val="ru-RU"/>
              </w:rPr>
              <w:t>тепловой сети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должна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быть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предусмотрена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возможность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проведения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работ и мероприятий, обеспечивающих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надежную, безотказную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эксплуатацию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сооружений в течении</w:t>
            </w:r>
            <w:r w:rsidR="00FF1D92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val="ru-RU"/>
              </w:rPr>
              <w:t>10</w:t>
            </w:r>
            <w:r>
              <w:rPr>
                <w:rFonts w:eastAsia="Calibri" w:cs="Times New Roman"/>
                <w:sz w:val="22"/>
                <w:szCs w:val="22"/>
              </w:rPr>
              <w:t xml:space="preserve">лет, </w:t>
            </w:r>
            <w:r w:rsidR="00FF1D92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при</w:t>
            </w:r>
            <w:r w:rsidR="00FF1D92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постоянном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режиме</w:t>
            </w:r>
            <w:r w:rsidR="00DF2B99">
              <w:rPr>
                <w:rFonts w:eastAsia="Calibri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</w:rPr>
              <w:t>работы.</w:t>
            </w:r>
          </w:p>
        </w:tc>
      </w:tr>
    </w:tbl>
    <w:p w14:paraId="7700D43E" w14:textId="77777777" w:rsidR="00042E4B" w:rsidRDefault="00042E4B">
      <w:pPr>
        <w:pStyle w:val="Standard"/>
        <w:spacing w:before="120"/>
        <w:rPr>
          <w:sz w:val="22"/>
          <w:szCs w:val="22"/>
          <w:lang w:val="ru-RU"/>
        </w:rPr>
      </w:pPr>
    </w:p>
    <w:p w14:paraId="75DB461B" w14:textId="77777777" w:rsidR="007F251D" w:rsidRPr="00935E9F" w:rsidRDefault="007F251D" w:rsidP="007F251D">
      <w:pPr>
        <w:pStyle w:val="af2"/>
        <w:spacing w:line="235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35E9F">
        <w:rPr>
          <w:rFonts w:ascii="Times New Roman" w:hAnsi="Times New Roman"/>
          <w:b/>
          <w:bCs/>
          <w:sz w:val="26"/>
          <w:szCs w:val="26"/>
        </w:rPr>
        <w:t>Подписи Сторон</w:t>
      </w:r>
    </w:p>
    <w:p w14:paraId="781D761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lastRenderedPageBreak/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1D491D90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14:paraId="18FFEDD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D54F4E1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Глава </w:t>
      </w:r>
      <w:r w:rsidR="00FF1D92">
        <w:rPr>
          <w:rFonts w:ascii="Times New Roman" w:hAnsi="Times New Roman"/>
          <w:sz w:val="26"/>
          <w:szCs w:val="26"/>
        </w:rPr>
        <w:t xml:space="preserve"> </w:t>
      </w:r>
      <w:r w:rsidRPr="00500EBE">
        <w:rPr>
          <w:rFonts w:ascii="Times New Roman" w:hAnsi="Times New Roman"/>
          <w:sz w:val="26"/>
          <w:szCs w:val="26"/>
        </w:rPr>
        <w:t>муниципального образования «Город Глазов»</w:t>
      </w:r>
    </w:p>
    <w:p w14:paraId="2F431B0E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3C71AE38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С.Н. Коновалов</w:t>
      </w:r>
    </w:p>
    <w:p w14:paraId="703574C8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4DCDFFB6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2D7C80C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B2279E1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54AAA0F3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</w:t>
      </w:r>
      <w:r w:rsidR="00FF1D92">
        <w:rPr>
          <w:rFonts w:ascii="Times New Roman" w:hAnsi="Times New Roman"/>
          <w:sz w:val="26"/>
          <w:szCs w:val="26"/>
        </w:rPr>
        <w:t xml:space="preserve"> </w:t>
      </w:r>
      <w:r w:rsidRPr="00500EBE">
        <w:rPr>
          <w:rFonts w:ascii="Times New Roman" w:hAnsi="Times New Roman"/>
          <w:sz w:val="26"/>
          <w:szCs w:val="26"/>
        </w:rPr>
        <w:t xml:space="preserve">унитарное предприятие «Глазовские теплосети» </w:t>
      </w:r>
      <w:r w:rsidR="00074C39">
        <w:rPr>
          <w:rFonts w:ascii="Times New Roman" w:hAnsi="Times New Roman"/>
          <w:sz w:val="26"/>
          <w:szCs w:val="26"/>
        </w:rPr>
        <w:t>м</w:t>
      </w:r>
      <w:r w:rsidRPr="00500EBE">
        <w:rPr>
          <w:rFonts w:ascii="Times New Roman" w:hAnsi="Times New Roman"/>
          <w:sz w:val="26"/>
          <w:szCs w:val="26"/>
        </w:rPr>
        <w:t xml:space="preserve">униципального образования «Город Глазов» </w:t>
      </w:r>
    </w:p>
    <w:p w14:paraId="30ED7FEA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22511498" w14:textId="6721CB1A" w:rsidR="007F251D" w:rsidRPr="00500EBE" w:rsidRDefault="00DC5D38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7F251D" w:rsidRPr="00500EBE">
        <w:rPr>
          <w:rFonts w:ascii="Times New Roman" w:hAnsi="Times New Roman"/>
          <w:sz w:val="26"/>
          <w:szCs w:val="26"/>
        </w:rPr>
        <w:t>иректор</w:t>
      </w:r>
    </w:p>
    <w:p w14:paraId="1B8FC3DE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559DB69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Т.В.Касимов</w:t>
      </w:r>
    </w:p>
    <w:p w14:paraId="13433B17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153EA338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1F086839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093141F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577B2B1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1C0F0A71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14:paraId="0810583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7615BEB3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14:paraId="3B41CF1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66B36F90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А.А. Бобырь</w:t>
      </w:r>
    </w:p>
    <w:p w14:paraId="0CCBD3F6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028F4662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D8BD20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08061C43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14:paraId="6D76F128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14:paraId="070E7BED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51B4F841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14:paraId="26A4C88E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1AAEBB7E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А.В. Бречалов</w:t>
      </w:r>
    </w:p>
    <w:p w14:paraId="3C5B8453" w14:textId="77777777" w:rsidR="007F251D" w:rsidRPr="00500EBE" w:rsidRDefault="007F251D" w:rsidP="007F251D">
      <w:pPr>
        <w:pStyle w:val="af2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14:paraId="1DF03CCB" w14:textId="77777777" w:rsidR="007F251D" w:rsidRPr="00531351" w:rsidRDefault="007F251D" w:rsidP="007F251D">
      <w:pPr>
        <w:pStyle w:val="Level1"/>
        <w:numPr>
          <w:ilvl w:val="0"/>
          <w:numId w:val="0"/>
        </w:numPr>
        <w:ind w:left="680" w:hanging="680"/>
      </w:pPr>
    </w:p>
    <w:p w14:paraId="24590D04" w14:textId="77777777" w:rsidR="00042E4B" w:rsidRPr="007F251D" w:rsidRDefault="00042E4B">
      <w:pPr>
        <w:pStyle w:val="Standard"/>
        <w:spacing w:before="120"/>
        <w:rPr>
          <w:lang w:val="ru-RU"/>
        </w:rPr>
      </w:pPr>
    </w:p>
    <w:sectPr w:rsidR="00042E4B" w:rsidRPr="007F251D" w:rsidSect="001B2F37">
      <w:footerReference w:type="default" r:id="rId8"/>
      <w:pgSz w:w="16838" w:h="11906" w:orient="landscape"/>
      <w:pgMar w:top="1134" w:right="1134" w:bottom="850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FE43A" w14:textId="77777777" w:rsidR="00B6551F" w:rsidRDefault="00B6551F">
      <w:pPr>
        <w:spacing w:after="0" w:line="240" w:lineRule="auto"/>
      </w:pPr>
      <w:r>
        <w:separator/>
      </w:r>
    </w:p>
  </w:endnote>
  <w:endnote w:type="continuationSeparator" w:id="0">
    <w:p w14:paraId="77DE10FC" w14:textId="77777777" w:rsidR="00B6551F" w:rsidRDefault="00B65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221CB" w14:textId="77777777" w:rsidR="00C51D7C" w:rsidRDefault="00C51D7C">
    <w:pPr>
      <w:pStyle w:val="a7"/>
      <w:tabs>
        <w:tab w:val="clear" w:pos="4677"/>
        <w:tab w:val="center" w:pos="4536"/>
      </w:tabs>
      <w:jc w:val="center"/>
    </w:pPr>
    <w:r>
      <w:rPr>
        <w:lang w:val="ru-RU"/>
      </w:rP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2E774B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6CC00" w14:textId="77777777" w:rsidR="00B6551F" w:rsidRDefault="00B6551F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2929F405" w14:textId="77777777" w:rsidR="00B6551F" w:rsidRDefault="00B65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4032"/>
    <w:multiLevelType w:val="multilevel"/>
    <w:tmpl w:val="EB2A2768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>
    <w:nsid w:val="0D8B3BB8"/>
    <w:multiLevelType w:val="multilevel"/>
    <w:tmpl w:val="A966175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6BD72C0"/>
    <w:multiLevelType w:val="multilevel"/>
    <w:tmpl w:val="0BCE5402"/>
    <w:styleLink w:val="WWNum1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>
    <w:nsid w:val="18C87963"/>
    <w:multiLevelType w:val="multilevel"/>
    <w:tmpl w:val="22BC08F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1CBD341B"/>
    <w:multiLevelType w:val="multilevel"/>
    <w:tmpl w:val="58182C0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23757695"/>
    <w:multiLevelType w:val="multilevel"/>
    <w:tmpl w:val="285A8002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2E187F0E"/>
    <w:multiLevelType w:val="multilevel"/>
    <w:tmpl w:val="38C43DC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7">
    <w:nsid w:val="2ED71D53"/>
    <w:multiLevelType w:val="multilevel"/>
    <w:tmpl w:val="601218F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2FCC6E27"/>
    <w:multiLevelType w:val="multilevel"/>
    <w:tmpl w:val="3FF03900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0142DA3"/>
    <w:multiLevelType w:val="multilevel"/>
    <w:tmpl w:val="083E8316"/>
    <w:styleLink w:val="WWNum2"/>
    <w:lvl w:ilvl="0">
      <w:numFmt w:val="bullet"/>
      <w:lvlText w:val=""/>
      <w:lvlJc w:val="left"/>
      <w:pPr>
        <w:ind w:left="1267" w:hanging="360"/>
      </w:pPr>
    </w:lvl>
    <w:lvl w:ilvl="1">
      <w:numFmt w:val="bullet"/>
      <w:lvlText w:val="o"/>
      <w:lvlJc w:val="left"/>
      <w:pPr>
        <w:ind w:left="1987" w:hanging="360"/>
      </w:pPr>
      <w:rPr>
        <w:rFonts w:cs="Courier New"/>
      </w:rPr>
    </w:lvl>
    <w:lvl w:ilvl="2">
      <w:numFmt w:val="bullet"/>
      <w:lvlText w:val=""/>
      <w:lvlJc w:val="left"/>
      <w:pPr>
        <w:ind w:left="2707" w:hanging="360"/>
      </w:pPr>
    </w:lvl>
    <w:lvl w:ilvl="3">
      <w:numFmt w:val="bullet"/>
      <w:lvlText w:val=""/>
      <w:lvlJc w:val="left"/>
      <w:pPr>
        <w:ind w:left="3427" w:hanging="360"/>
      </w:pPr>
    </w:lvl>
    <w:lvl w:ilvl="4">
      <w:numFmt w:val="bullet"/>
      <w:lvlText w:val="o"/>
      <w:lvlJc w:val="left"/>
      <w:pPr>
        <w:ind w:left="4147" w:hanging="360"/>
      </w:pPr>
      <w:rPr>
        <w:rFonts w:cs="Courier New"/>
      </w:rPr>
    </w:lvl>
    <w:lvl w:ilvl="5">
      <w:numFmt w:val="bullet"/>
      <w:lvlText w:val=""/>
      <w:lvlJc w:val="left"/>
      <w:pPr>
        <w:ind w:left="4867" w:hanging="360"/>
      </w:pPr>
    </w:lvl>
    <w:lvl w:ilvl="6">
      <w:numFmt w:val="bullet"/>
      <w:lvlText w:val=""/>
      <w:lvlJc w:val="left"/>
      <w:pPr>
        <w:ind w:left="5587" w:hanging="360"/>
      </w:pPr>
    </w:lvl>
    <w:lvl w:ilvl="7">
      <w:numFmt w:val="bullet"/>
      <w:lvlText w:val="o"/>
      <w:lvlJc w:val="left"/>
      <w:pPr>
        <w:ind w:left="6307" w:hanging="360"/>
      </w:pPr>
      <w:rPr>
        <w:rFonts w:cs="Courier New"/>
      </w:rPr>
    </w:lvl>
    <w:lvl w:ilvl="8">
      <w:numFmt w:val="bullet"/>
      <w:lvlText w:val=""/>
      <w:lvlJc w:val="left"/>
      <w:pPr>
        <w:ind w:left="7027" w:hanging="360"/>
      </w:pPr>
    </w:lvl>
  </w:abstractNum>
  <w:abstractNum w:abstractNumId="10">
    <w:nsid w:val="305D12D5"/>
    <w:multiLevelType w:val="multilevel"/>
    <w:tmpl w:val="64FC6D92"/>
    <w:styleLink w:val="WWNum4"/>
    <w:lvl w:ilvl="0">
      <w:numFmt w:val="bullet"/>
      <w:lvlText w:val=""/>
      <w:lvlJc w:val="left"/>
      <w:pPr>
        <w:ind w:left="720" w:hanging="360"/>
      </w:pPr>
    </w:lvl>
    <w:lvl w:ilvl="1">
      <w:numFmt w:val="bullet"/>
      <w:lvlText w:val="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"/>
      <w:lvlJc w:val="left"/>
      <w:pPr>
        <w:ind w:left="2880" w:hanging="360"/>
      </w:pPr>
    </w:lvl>
    <w:lvl w:ilvl="4">
      <w:numFmt w:val="bullet"/>
      <w:lvlText w:val="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"/>
      <w:lvlJc w:val="left"/>
      <w:pPr>
        <w:ind w:left="5040" w:hanging="360"/>
      </w:pPr>
    </w:lvl>
    <w:lvl w:ilvl="7">
      <w:numFmt w:val="bullet"/>
      <w:lvlText w:val="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333D5B53"/>
    <w:multiLevelType w:val="hybridMultilevel"/>
    <w:tmpl w:val="991691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46C4634"/>
    <w:multiLevelType w:val="multilevel"/>
    <w:tmpl w:val="EB20C6D2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3FCE7DE4"/>
    <w:multiLevelType w:val="multilevel"/>
    <w:tmpl w:val="E36C2308"/>
    <w:styleLink w:val="WWNum3"/>
    <w:lvl w:ilvl="0">
      <w:numFmt w:val="bullet"/>
      <w:lvlText w:val=""/>
      <w:lvlJc w:val="left"/>
      <w:pPr>
        <w:ind w:left="1267" w:hanging="360"/>
      </w:pPr>
    </w:lvl>
    <w:lvl w:ilvl="1">
      <w:numFmt w:val="bullet"/>
      <w:lvlText w:val="o"/>
      <w:lvlJc w:val="left"/>
      <w:pPr>
        <w:ind w:left="1987" w:hanging="360"/>
      </w:pPr>
      <w:rPr>
        <w:rFonts w:cs="Courier New"/>
      </w:rPr>
    </w:lvl>
    <w:lvl w:ilvl="2">
      <w:numFmt w:val="bullet"/>
      <w:lvlText w:val=""/>
      <w:lvlJc w:val="left"/>
      <w:pPr>
        <w:ind w:left="2707" w:hanging="360"/>
      </w:pPr>
    </w:lvl>
    <w:lvl w:ilvl="3">
      <w:numFmt w:val="bullet"/>
      <w:lvlText w:val=""/>
      <w:lvlJc w:val="left"/>
      <w:pPr>
        <w:ind w:left="3427" w:hanging="360"/>
      </w:pPr>
    </w:lvl>
    <w:lvl w:ilvl="4">
      <w:numFmt w:val="bullet"/>
      <w:lvlText w:val="o"/>
      <w:lvlJc w:val="left"/>
      <w:pPr>
        <w:ind w:left="4147" w:hanging="360"/>
      </w:pPr>
      <w:rPr>
        <w:rFonts w:cs="Courier New"/>
      </w:rPr>
    </w:lvl>
    <w:lvl w:ilvl="5">
      <w:numFmt w:val="bullet"/>
      <w:lvlText w:val=""/>
      <w:lvlJc w:val="left"/>
      <w:pPr>
        <w:ind w:left="4867" w:hanging="360"/>
      </w:pPr>
    </w:lvl>
    <w:lvl w:ilvl="6">
      <w:numFmt w:val="bullet"/>
      <w:lvlText w:val=""/>
      <w:lvlJc w:val="left"/>
      <w:pPr>
        <w:ind w:left="5587" w:hanging="360"/>
      </w:pPr>
    </w:lvl>
    <w:lvl w:ilvl="7">
      <w:numFmt w:val="bullet"/>
      <w:lvlText w:val="o"/>
      <w:lvlJc w:val="left"/>
      <w:pPr>
        <w:ind w:left="6307" w:hanging="360"/>
      </w:pPr>
      <w:rPr>
        <w:rFonts w:cs="Courier New"/>
      </w:rPr>
    </w:lvl>
    <w:lvl w:ilvl="8">
      <w:numFmt w:val="bullet"/>
      <w:lvlText w:val=""/>
      <w:lvlJc w:val="left"/>
      <w:pPr>
        <w:ind w:left="7027" w:hanging="360"/>
      </w:pPr>
    </w:lvl>
  </w:abstractNum>
  <w:abstractNum w:abstractNumId="14">
    <w:nsid w:val="3FFB53A8"/>
    <w:multiLevelType w:val="multilevel"/>
    <w:tmpl w:val="502E52D4"/>
    <w:styleLink w:val="WWNum1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10E06BF"/>
    <w:multiLevelType w:val="multilevel"/>
    <w:tmpl w:val="EBEA0B5C"/>
    <w:styleLink w:val="WWNum9"/>
    <w:lvl w:ilvl="0">
      <w:start w:val="1"/>
      <w:numFmt w:val="decimal"/>
      <w:lvlText w:val="%1."/>
      <w:lvlJc w:val="left"/>
      <w:pPr>
        <w:ind w:left="1342" w:hanging="360"/>
      </w:p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lowerRoman"/>
      <w:lvlText w:val="%1.%2.%3."/>
      <w:lvlJc w:val="right"/>
      <w:pPr>
        <w:ind w:left="2782" w:hanging="180"/>
      </w:pPr>
    </w:lvl>
    <w:lvl w:ilvl="3">
      <w:start w:val="1"/>
      <w:numFmt w:val="decimal"/>
      <w:lvlText w:val="%1.%2.%3.%4."/>
      <w:lvlJc w:val="left"/>
      <w:pPr>
        <w:ind w:left="3502" w:hanging="360"/>
      </w:pPr>
    </w:lvl>
    <w:lvl w:ilvl="4">
      <w:start w:val="1"/>
      <w:numFmt w:val="lowerLetter"/>
      <w:lvlText w:val="%1.%2.%3.%4.%5."/>
      <w:lvlJc w:val="left"/>
      <w:pPr>
        <w:ind w:left="4222" w:hanging="360"/>
      </w:pPr>
    </w:lvl>
    <w:lvl w:ilvl="5">
      <w:start w:val="1"/>
      <w:numFmt w:val="lowerRoman"/>
      <w:lvlText w:val="%1.%2.%3.%4.%5.%6."/>
      <w:lvlJc w:val="right"/>
      <w:pPr>
        <w:ind w:left="4942" w:hanging="180"/>
      </w:pPr>
    </w:lvl>
    <w:lvl w:ilvl="6">
      <w:start w:val="1"/>
      <w:numFmt w:val="decimal"/>
      <w:lvlText w:val="%1.%2.%3.%4.%5.%6.%7."/>
      <w:lvlJc w:val="left"/>
      <w:pPr>
        <w:ind w:left="5662" w:hanging="360"/>
      </w:pPr>
    </w:lvl>
    <w:lvl w:ilvl="7">
      <w:start w:val="1"/>
      <w:numFmt w:val="lowerLetter"/>
      <w:lvlText w:val="%1.%2.%3.%4.%5.%6.%7.%8."/>
      <w:lvlJc w:val="left"/>
      <w:pPr>
        <w:ind w:left="6382" w:hanging="360"/>
      </w:pPr>
    </w:lvl>
    <w:lvl w:ilvl="8">
      <w:start w:val="1"/>
      <w:numFmt w:val="lowerRoman"/>
      <w:lvlText w:val="%1.%2.%3.%4.%5.%6.%7.%8.%9."/>
      <w:lvlJc w:val="right"/>
      <w:pPr>
        <w:ind w:left="7102" w:hanging="180"/>
      </w:pPr>
    </w:lvl>
  </w:abstractNum>
  <w:abstractNum w:abstractNumId="16">
    <w:nsid w:val="446E642C"/>
    <w:multiLevelType w:val="multilevel"/>
    <w:tmpl w:val="65B08108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>
    <w:nsid w:val="48D024EF"/>
    <w:multiLevelType w:val="multilevel"/>
    <w:tmpl w:val="52365664"/>
    <w:styleLink w:val="WWNum25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B9F492D"/>
    <w:multiLevelType w:val="multilevel"/>
    <w:tmpl w:val="24E26F1A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>
    <w:nsid w:val="4C2A2BBD"/>
    <w:multiLevelType w:val="multilevel"/>
    <w:tmpl w:val="46ACC5C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4D962D47"/>
    <w:multiLevelType w:val="multilevel"/>
    <w:tmpl w:val="9648E87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EF317A4"/>
    <w:multiLevelType w:val="multilevel"/>
    <w:tmpl w:val="65E0CFAA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52F70E2D"/>
    <w:multiLevelType w:val="multilevel"/>
    <w:tmpl w:val="008409A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547967BD"/>
    <w:multiLevelType w:val="multilevel"/>
    <w:tmpl w:val="F56A9390"/>
    <w:styleLink w:val="WWNum2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>
    <w:nsid w:val="5DDF0AE5"/>
    <w:multiLevelType w:val="multilevel"/>
    <w:tmpl w:val="47DE8DF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>
    <w:nsid w:val="69ED74C4"/>
    <w:multiLevelType w:val="multilevel"/>
    <w:tmpl w:val="CE540032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6B1D1232"/>
    <w:multiLevelType w:val="multilevel"/>
    <w:tmpl w:val="428A2B7A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8"/>
        </w:tabs>
        <w:ind w:left="1248" w:hanging="68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27">
    <w:nsid w:val="6CDC7C1B"/>
    <w:multiLevelType w:val="multilevel"/>
    <w:tmpl w:val="C7106558"/>
    <w:styleLink w:val="WWNum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8">
    <w:nsid w:val="6F705A80"/>
    <w:multiLevelType w:val="multilevel"/>
    <w:tmpl w:val="5ADC27C4"/>
    <w:styleLink w:val="WWNum6"/>
    <w:lvl w:ilvl="0">
      <w:numFmt w:val="bullet"/>
      <w:lvlText w:val="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9">
    <w:nsid w:val="73E56483"/>
    <w:multiLevelType w:val="multilevel"/>
    <w:tmpl w:val="A4E8CBA2"/>
    <w:styleLink w:val="WWNum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0"/>
  </w:num>
  <w:num w:numId="5">
    <w:abstractNumId w:val="25"/>
  </w:num>
  <w:num w:numId="6">
    <w:abstractNumId w:val="28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7"/>
  </w:num>
  <w:num w:numId="13">
    <w:abstractNumId w:val="12"/>
  </w:num>
  <w:num w:numId="14">
    <w:abstractNumId w:val="27"/>
  </w:num>
  <w:num w:numId="15">
    <w:abstractNumId w:val="14"/>
  </w:num>
  <w:num w:numId="16">
    <w:abstractNumId w:val="0"/>
  </w:num>
  <w:num w:numId="17">
    <w:abstractNumId w:val="2"/>
  </w:num>
  <w:num w:numId="18">
    <w:abstractNumId w:val="6"/>
  </w:num>
  <w:num w:numId="19">
    <w:abstractNumId w:val="1"/>
  </w:num>
  <w:num w:numId="20">
    <w:abstractNumId w:val="16"/>
  </w:num>
  <w:num w:numId="21">
    <w:abstractNumId w:val="21"/>
  </w:num>
  <w:num w:numId="22">
    <w:abstractNumId w:val="8"/>
  </w:num>
  <w:num w:numId="23">
    <w:abstractNumId w:val="4"/>
  </w:num>
  <w:num w:numId="24">
    <w:abstractNumId w:val="18"/>
  </w:num>
  <w:num w:numId="25">
    <w:abstractNumId w:val="17"/>
  </w:num>
  <w:num w:numId="26">
    <w:abstractNumId w:val="22"/>
  </w:num>
  <w:num w:numId="27">
    <w:abstractNumId w:val="20"/>
  </w:num>
  <w:num w:numId="28">
    <w:abstractNumId w:val="23"/>
  </w:num>
  <w:num w:numId="29">
    <w:abstractNumId w:val="2"/>
    <w:lvlOverride w:ilvl="0">
      <w:startOverride w:val="1"/>
    </w:lvlOverride>
  </w:num>
  <w:num w:numId="30">
    <w:abstractNumId w:val="22"/>
    <w:lvlOverride w:ilvl="0">
      <w:startOverride w:val="1"/>
    </w:lvlOverride>
  </w:num>
  <w:num w:numId="31">
    <w:abstractNumId w:val="2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4B"/>
    <w:rsid w:val="00042E4B"/>
    <w:rsid w:val="000704EE"/>
    <w:rsid w:val="00074C39"/>
    <w:rsid w:val="000A7424"/>
    <w:rsid w:val="00111936"/>
    <w:rsid w:val="001B2F37"/>
    <w:rsid w:val="00232A3D"/>
    <w:rsid w:val="00262742"/>
    <w:rsid w:val="002B0347"/>
    <w:rsid w:val="002B4E96"/>
    <w:rsid w:val="002E774B"/>
    <w:rsid w:val="003165D4"/>
    <w:rsid w:val="00334C06"/>
    <w:rsid w:val="00373BEF"/>
    <w:rsid w:val="003E27EB"/>
    <w:rsid w:val="00522880"/>
    <w:rsid w:val="006278E5"/>
    <w:rsid w:val="00653A17"/>
    <w:rsid w:val="00682E42"/>
    <w:rsid w:val="007F251D"/>
    <w:rsid w:val="00960B34"/>
    <w:rsid w:val="009F4B47"/>
    <w:rsid w:val="00A105CA"/>
    <w:rsid w:val="00AC2F7D"/>
    <w:rsid w:val="00AD0584"/>
    <w:rsid w:val="00B3258C"/>
    <w:rsid w:val="00B6551F"/>
    <w:rsid w:val="00B83D1D"/>
    <w:rsid w:val="00C27A54"/>
    <w:rsid w:val="00C51D7C"/>
    <w:rsid w:val="00C822D8"/>
    <w:rsid w:val="00CC293E"/>
    <w:rsid w:val="00CE5A68"/>
    <w:rsid w:val="00D06D2F"/>
    <w:rsid w:val="00D561F7"/>
    <w:rsid w:val="00D87C23"/>
    <w:rsid w:val="00DC5D38"/>
    <w:rsid w:val="00DD5FE8"/>
    <w:rsid w:val="00DE240F"/>
    <w:rsid w:val="00DF2B99"/>
    <w:rsid w:val="00E459D7"/>
    <w:rsid w:val="00F72DCE"/>
    <w:rsid w:val="00F757C2"/>
    <w:rsid w:val="00FF1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2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37"/>
  </w:style>
  <w:style w:type="paragraph" w:styleId="1">
    <w:name w:val="heading 1"/>
    <w:basedOn w:val="Standard"/>
    <w:next w:val="Textbody"/>
    <w:uiPriority w:val="9"/>
    <w:qFormat/>
    <w:rsid w:val="001B2F37"/>
    <w:pPr>
      <w:keepNext/>
      <w:keepLines/>
      <w:spacing w:before="480"/>
      <w:outlineLvl w:val="0"/>
    </w:pPr>
    <w:rPr>
      <w:rFonts w:ascii="Calibri Light" w:eastAsia="Calibri Light" w:hAnsi="Calibri Light" w:cs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B2F37"/>
    <w:pPr>
      <w:spacing w:after="0" w:line="240" w:lineRule="auto"/>
    </w:pPr>
    <w:rPr>
      <w:rFonts w:ascii="Times New Roman" w:eastAsia="Andale Sans UI" w:hAnsi="Times New Roman"/>
      <w:sz w:val="24"/>
      <w:szCs w:val="24"/>
      <w:lang w:val="de-DE" w:eastAsia="zh-CN" w:bidi="fa-IR"/>
    </w:rPr>
  </w:style>
  <w:style w:type="paragraph" w:customStyle="1" w:styleId="Heading">
    <w:name w:val="Heading"/>
    <w:basedOn w:val="Standard"/>
    <w:next w:val="Textbody"/>
    <w:rsid w:val="001B2F3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B2F37"/>
    <w:pPr>
      <w:widowControl/>
      <w:suppressAutoHyphens w:val="0"/>
      <w:jc w:val="both"/>
    </w:pPr>
    <w:rPr>
      <w:rFonts w:eastAsia="Times New Roman" w:cs="Times New Roman"/>
      <w:sz w:val="28"/>
      <w:szCs w:val="20"/>
      <w:lang w:val="ru-RU" w:eastAsia="ru-RU" w:bidi="ar-SA"/>
    </w:rPr>
  </w:style>
  <w:style w:type="paragraph" w:styleId="a3">
    <w:name w:val="List"/>
    <w:basedOn w:val="Textbody"/>
    <w:rsid w:val="001B2F37"/>
    <w:rPr>
      <w:rFonts w:cs="Mangal"/>
    </w:rPr>
  </w:style>
  <w:style w:type="paragraph" w:styleId="a4">
    <w:name w:val="caption"/>
    <w:basedOn w:val="Standard"/>
    <w:rsid w:val="001B2F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B2F37"/>
    <w:pPr>
      <w:suppressLineNumbers/>
    </w:pPr>
    <w:rPr>
      <w:rFonts w:cs="Mangal"/>
    </w:rPr>
  </w:style>
  <w:style w:type="paragraph" w:styleId="a5">
    <w:name w:val="List Paragraph"/>
    <w:basedOn w:val="Standard"/>
    <w:rsid w:val="001B2F37"/>
    <w:pPr>
      <w:widowControl/>
      <w:suppressAutoHyphens w:val="0"/>
      <w:ind w:left="720"/>
    </w:pPr>
    <w:rPr>
      <w:rFonts w:eastAsia="Times New Roman" w:cs="Times New Roman"/>
      <w:lang w:val="ru-RU" w:eastAsia="ru-RU" w:bidi="ar-SA"/>
    </w:rPr>
  </w:style>
  <w:style w:type="paragraph" w:styleId="a6">
    <w:name w:val="header"/>
    <w:basedOn w:val="Standard"/>
    <w:rsid w:val="001B2F37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rsid w:val="001B2F37"/>
    <w:pPr>
      <w:suppressLineNumbers/>
      <w:tabs>
        <w:tab w:val="center" w:pos="4677"/>
        <w:tab w:val="right" w:pos="9355"/>
      </w:tabs>
    </w:pPr>
  </w:style>
  <w:style w:type="paragraph" w:customStyle="1" w:styleId="ContentsHeading">
    <w:name w:val="Contents Heading"/>
    <w:basedOn w:val="1"/>
    <w:rsid w:val="001B2F37"/>
    <w:pPr>
      <w:keepLines w:val="0"/>
      <w:widowControl/>
      <w:suppressLineNumbers/>
      <w:suppressAutoHyphens w:val="0"/>
      <w:spacing w:before="240" w:after="60"/>
    </w:pPr>
    <w:rPr>
      <w:rFonts w:ascii="Cambria" w:eastAsia="MS Gothic" w:hAnsi="Cambria" w:cs="Times New Roman"/>
      <w:color w:val="00000A"/>
      <w:sz w:val="32"/>
      <w:szCs w:val="32"/>
      <w:lang w:val="en-US" w:eastAsia="en-US" w:bidi="ar-SA"/>
    </w:rPr>
  </w:style>
  <w:style w:type="paragraph" w:styleId="a8">
    <w:name w:val="Balloon Text"/>
    <w:basedOn w:val="Standard"/>
    <w:rsid w:val="001B2F37"/>
    <w:rPr>
      <w:rFonts w:ascii="Segoe UI" w:eastAsia="Segoe UI" w:hAnsi="Segoe UI" w:cs="Segoe UI"/>
      <w:sz w:val="18"/>
      <w:szCs w:val="18"/>
    </w:rPr>
  </w:style>
  <w:style w:type="paragraph" w:styleId="a9">
    <w:name w:val="footnote text"/>
    <w:basedOn w:val="Standard"/>
    <w:rsid w:val="001B2F37"/>
    <w:rPr>
      <w:sz w:val="20"/>
      <w:szCs w:val="20"/>
    </w:rPr>
  </w:style>
  <w:style w:type="paragraph" w:customStyle="1" w:styleId="TableContents">
    <w:name w:val="Table Contents"/>
    <w:basedOn w:val="Standard"/>
    <w:rsid w:val="001B2F37"/>
    <w:pPr>
      <w:suppressLineNumbers/>
    </w:pPr>
  </w:style>
  <w:style w:type="paragraph" w:customStyle="1" w:styleId="TableHeading">
    <w:name w:val="Table Heading"/>
    <w:basedOn w:val="TableContents"/>
    <w:rsid w:val="001B2F37"/>
    <w:pPr>
      <w:jc w:val="center"/>
    </w:pPr>
    <w:rPr>
      <w:b/>
      <w:bCs/>
    </w:rPr>
  </w:style>
  <w:style w:type="character" w:customStyle="1" w:styleId="aa">
    <w:name w:val="Абзац списка Знак"/>
    <w:rsid w:val="001B2F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1B2F37"/>
  </w:style>
  <w:style w:type="character" w:customStyle="1" w:styleId="ab">
    <w:name w:val="Верхний колонтитул Знак"/>
    <w:basedOn w:val="a0"/>
    <w:rsid w:val="001B2F37"/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character" w:customStyle="1" w:styleId="ac">
    <w:name w:val="Нижний колонтитул Знак"/>
    <w:basedOn w:val="a0"/>
    <w:rsid w:val="001B2F37"/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character" w:customStyle="1" w:styleId="ad">
    <w:name w:val="Основной текст Знак"/>
    <w:basedOn w:val="a0"/>
    <w:rsid w:val="001B2F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rsid w:val="001B2F37"/>
    <w:rPr>
      <w:rFonts w:ascii="Calibri Light" w:eastAsia="Calibri Light" w:hAnsi="Calibri Light" w:cs="Calibri Light"/>
      <w:b/>
      <w:bCs/>
      <w:color w:val="2E74B5"/>
      <w:kern w:val="3"/>
      <w:sz w:val="28"/>
      <w:szCs w:val="28"/>
      <w:lang w:val="de-DE" w:eastAsia="zh-CN" w:bidi="fa-IR"/>
    </w:rPr>
  </w:style>
  <w:style w:type="character" w:customStyle="1" w:styleId="ae">
    <w:name w:val="Текст выноски Знак"/>
    <w:basedOn w:val="a0"/>
    <w:rsid w:val="001B2F37"/>
    <w:rPr>
      <w:rFonts w:ascii="Segoe UI" w:eastAsia="Andale Sans UI" w:hAnsi="Segoe UI" w:cs="Segoe UI"/>
      <w:kern w:val="3"/>
      <w:sz w:val="18"/>
      <w:szCs w:val="18"/>
      <w:lang w:val="de-DE" w:eastAsia="zh-CN" w:bidi="fa-IR"/>
    </w:rPr>
  </w:style>
  <w:style w:type="character" w:customStyle="1" w:styleId="af">
    <w:name w:val="Текст сноски Знак"/>
    <w:basedOn w:val="a0"/>
    <w:rsid w:val="001B2F37"/>
    <w:rPr>
      <w:rFonts w:ascii="Times New Roman" w:eastAsia="Andale Sans UI" w:hAnsi="Times New Roman" w:cs="Tahoma"/>
      <w:kern w:val="3"/>
      <w:sz w:val="20"/>
      <w:szCs w:val="20"/>
      <w:lang w:val="de-DE" w:eastAsia="zh-CN" w:bidi="fa-IR"/>
    </w:rPr>
  </w:style>
  <w:style w:type="character" w:styleId="af0">
    <w:name w:val="footnote reference"/>
    <w:basedOn w:val="a0"/>
    <w:rsid w:val="001B2F37"/>
    <w:rPr>
      <w:position w:val="0"/>
      <w:vertAlign w:val="superscript"/>
    </w:rPr>
  </w:style>
  <w:style w:type="character" w:customStyle="1" w:styleId="ListLabel1">
    <w:name w:val="ListLabel 1"/>
    <w:rsid w:val="001B2F37"/>
    <w:rPr>
      <w:rFonts w:cs="Courier New"/>
    </w:rPr>
  </w:style>
  <w:style w:type="character" w:customStyle="1" w:styleId="ListLabel2">
    <w:name w:val="ListLabel 2"/>
    <w:rsid w:val="001B2F37"/>
    <w:rPr>
      <w:rFonts w:eastAsia="Times New Roman"/>
    </w:rPr>
  </w:style>
  <w:style w:type="character" w:customStyle="1" w:styleId="ListLabel3">
    <w:name w:val="ListLabel 3"/>
    <w:rsid w:val="001B2F37"/>
    <w:rPr>
      <w:rFonts w:eastAsia="Times New Roman" w:cs="Times New Roman"/>
      <w:sz w:val="20"/>
    </w:rPr>
  </w:style>
  <w:style w:type="character" w:customStyle="1" w:styleId="ListLabel4">
    <w:name w:val="ListLabel 4"/>
    <w:rsid w:val="001B2F37"/>
    <w:rPr>
      <w:sz w:val="20"/>
    </w:rPr>
  </w:style>
  <w:style w:type="character" w:styleId="af1">
    <w:name w:val="Emphasis"/>
    <w:rsid w:val="001B2F37"/>
    <w:rPr>
      <w:i/>
      <w:iCs/>
    </w:rPr>
  </w:style>
  <w:style w:type="character" w:customStyle="1" w:styleId="FontStyle16">
    <w:name w:val="Font Style16"/>
    <w:rsid w:val="001B2F37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WWNum1">
    <w:name w:val="WWNum1"/>
    <w:basedOn w:val="a2"/>
    <w:rsid w:val="001B2F37"/>
    <w:pPr>
      <w:numPr>
        <w:numId w:val="1"/>
      </w:numPr>
    </w:pPr>
  </w:style>
  <w:style w:type="numbering" w:customStyle="1" w:styleId="WWNum2">
    <w:name w:val="WWNum2"/>
    <w:basedOn w:val="a2"/>
    <w:rsid w:val="001B2F37"/>
    <w:pPr>
      <w:numPr>
        <w:numId w:val="2"/>
      </w:numPr>
    </w:pPr>
  </w:style>
  <w:style w:type="numbering" w:customStyle="1" w:styleId="WWNum3">
    <w:name w:val="WWNum3"/>
    <w:basedOn w:val="a2"/>
    <w:rsid w:val="001B2F37"/>
    <w:pPr>
      <w:numPr>
        <w:numId w:val="3"/>
      </w:numPr>
    </w:pPr>
  </w:style>
  <w:style w:type="numbering" w:customStyle="1" w:styleId="WWNum4">
    <w:name w:val="WWNum4"/>
    <w:basedOn w:val="a2"/>
    <w:rsid w:val="001B2F37"/>
    <w:pPr>
      <w:numPr>
        <w:numId w:val="4"/>
      </w:numPr>
    </w:pPr>
  </w:style>
  <w:style w:type="numbering" w:customStyle="1" w:styleId="WWNum5">
    <w:name w:val="WWNum5"/>
    <w:basedOn w:val="a2"/>
    <w:rsid w:val="001B2F37"/>
    <w:pPr>
      <w:numPr>
        <w:numId w:val="5"/>
      </w:numPr>
    </w:pPr>
  </w:style>
  <w:style w:type="numbering" w:customStyle="1" w:styleId="WWNum6">
    <w:name w:val="WWNum6"/>
    <w:basedOn w:val="a2"/>
    <w:rsid w:val="001B2F37"/>
    <w:pPr>
      <w:numPr>
        <w:numId w:val="6"/>
      </w:numPr>
    </w:pPr>
  </w:style>
  <w:style w:type="numbering" w:customStyle="1" w:styleId="WWNum7">
    <w:name w:val="WWNum7"/>
    <w:basedOn w:val="a2"/>
    <w:rsid w:val="001B2F37"/>
    <w:pPr>
      <w:numPr>
        <w:numId w:val="7"/>
      </w:numPr>
    </w:pPr>
  </w:style>
  <w:style w:type="numbering" w:customStyle="1" w:styleId="WWNum8">
    <w:name w:val="WWNum8"/>
    <w:basedOn w:val="a2"/>
    <w:rsid w:val="001B2F37"/>
    <w:pPr>
      <w:numPr>
        <w:numId w:val="8"/>
      </w:numPr>
    </w:pPr>
  </w:style>
  <w:style w:type="numbering" w:customStyle="1" w:styleId="WWNum9">
    <w:name w:val="WWNum9"/>
    <w:basedOn w:val="a2"/>
    <w:rsid w:val="001B2F37"/>
    <w:pPr>
      <w:numPr>
        <w:numId w:val="9"/>
      </w:numPr>
    </w:pPr>
  </w:style>
  <w:style w:type="numbering" w:customStyle="1" w:styleId="WWNum10">
    <w:name w:val="WWNum10"/>
    <w:basedOn w:val="a2"/>
    <w:rsid w:val="001B2F37"/>
    <w:pPr>
      <w:numPr>
        <w:numId w:val="10"/>
      </w:numPr>
    </w:pPr>
  </w:style>
  <w:style w:type="numbering" w:customStyle="1" w:styleId="WWNum11">
    <w:name w:val="WWNum11"/>
    <w:basedOn w:val="a2"/>
    <w:rsid w:val="001B2F37"/>
    <w:pPr>
      <w:numPr>
        <w:numId w:val="11"/>
      </w:numPr>
    </w:pPr>
  </w:style>
  <w:style w:type="numbering" w:customStyle="1" w:styleId="WWNum12">
    <w:name w:val="WWNum12"/>
    <w:basedOn w:val="a2"/>
    <w:rsid w:val="001B2F37"/>
    <w:pPr>
      <w:numPr>
        <w:numId w:val="12"/>
      </w:numPr>
    </w:pPr>
  </w:style>
  <w:style w:type="numbering" w:customStyle="1" w:styleId="WWNum13">
    <w:name w:val="WWNum13"/>
    <w:basedOn w:val="a2"/>
    <w:rsid w:val="001B2F37"/>
    <w:pPr>
      <w:numPr>
        <w:numId w:val="13"/>
      </w:numPr>
    </w:pPr>
  </w:style>
  <w:style w:type="numbering" w:customStyle="1" w:styleId="WWNum14">
    <w:name w:val="WWNum14"/>
    <w:basedOn w:val="a2"/>
    <w:rsid w:val="001B2F37"/>
    <w:pPr>
      <w:numPr>
        <w:numId w:val="14"/>
      </w:numPr>
    </w:pPr>
  </w:style>
  <w:style w:type="numbering" w:customStyle="1" w:styleId="WWNum15">
    <w:name w:val="WWNum15"/>
    <w:basedOn w:val="a2"/>
    <w:rsid w:val="001B2F37"/>
    <w:pPr>
      <w:numPr>
        <w:numId w:val="15"/>
      </w:numPr>
    </w:pPr>
  </w:style>
  <w:style w:type="numbering" w:customStyle="1" w:styleId="WWNum16">
    <w:name w:val="WWNum16"/>
    <w:basedOn w:val="a2"/>
    <w:rsid w:val="001B2F37"/>
    <w:pPr>
      <w:numPr>
        <w:numId w:val="16"/>
      </w:numPr>
    </w:pPr>
  </w:style>
  <w:style w:type="numbering" w:customStyle="1" w:styleId="WWNum17">
    <w:name w:val="WWNum17"/>
    <w:basedOn w:val="a2"/>
    <w:rsid w:val="001B2F37"/>
    <w:pPr>
      <w:numPr>
        <w:numId w:val="17"/>
      </w:numPr>
    </w:pPr>
  </w:style>
  <w:style w:type="numbering" w:customStyle="1" w:styleId="WWNum18">
    <w:name w:val="WWNum18"/>
    <w:basedOn w:val="a2"/>
    <w:rsid w:val="001B2F37"/>
    <w:pPr>
      <w:numPr>
        <w:numId w:val="18"/>
      </w:numPr>
    </w:pPr>
  </w:style>
  <w:style w:type="numbering" w:customStyle="1" w:styleId="WWNum19">
    <w:name w:val="WWNum19"/>
    <w:basedOn w:val="a2"/>
    <w:rsid w:val="001B2F37"/>
    <w:pPr>
      <w:numPr>
        <w:numId w:val="19"/>
      </w:numPr>
    </w:pPr>
  </w:style>
  <w:style w:type="numbering" w:customStyle="1" w:styleId="WWNum20">
    <w:name w:val="WWNum20"/>
    <w:basedOn w:val="a2"/>
    <w:rsid w:val="001B2F37"/>
    <w:pPr>
      <w:numPr>
        <w:numId w:val="20"/>
      </w:numPr>
    </w:pPr>
  </w:style>
  <w:style w:type="numbering" w:customStyle="1" w:styleId="WWNum21">
    <w:name w:val="WWNum21"/>
    <w:basedOn w:val="a2"/>
    <w:rsid w:val="001B2F37"/>
    <w:pPr>
      <w:numPr>
        <w:numId w:val="21"/>
      </w:numPr>
    </w:pPr>
  </w:style>
  <w:style w:type="numbering" w:customStyle="1" w:styleId="WWNum22">
    <w:name w:val="WWNum22"/>
    <w:basedOn w:val="a2"/>
    <w:rsid w:val="001B2F37"/>
    <w:pPr>
      <w:numPr>
        <w:numId w:val="22"/>
      </w:numPr>
    </w:pPr>
  </w:style>
  <w:style w:type="numbering" w:customStyle="1" w:styleId="WWNum23">
    <w:name w:val="WWNum23"/>
    <w:basedOn w:val="a2"/>
    <w:rsid w:val="001B2F37"/>
    <w:pPr>
      <w:numPr>
        <w:numId w:val="23"/>
      </w:numPr>
    </w:pPr>
  </w:style>
  <w:style w:type="numbering" w:customStyle="1" w:styleId="WWNum24">
    <w:name w:val="WWNum24"/>
    <w:basedOn w:val="a2"/>
    <w:rsid w:val="001B2F37"/>
    <w:pPr>
      <w:numPr>
        <w:numId w:val="24"/>
      </w:numPr>
    </w:pPr>
  </w:style>
  <w:style w:type="numbering" w:customStyle="1" w:styleId="WWNum25">
    <w:name w:val="WWNum25"/>
    <w:basedOn w:val="a2"/>
    <w:rsid w:val="001B2F37"/>
    <w:pPr>
      <w:numPr>
        <w:numId w:val="25"/>
      </w:numPr>
    </w:pPr>
  </w:style>
  <w:style w:type="numbering" w:customStyle="1" w:styleId="WWNum26">
    <w:name w:val="WWNum26"/>
    <w:basedOn w:val="a2"/>
    <w:rsid w:val="001B2F37"/>
    <w:pPr>
      <w:numPr>
        <w:numId w:val="26"/>
      </w:numPr>
    </w:pPr>
  </w:style>
  <w:style w:type="numbering" w:customStyle="1" w:styleId="WWNum27">
    <w:name w:val="WWNum27"/>
    <w:basedOn w:val="a2"/>
    <w:rsid w:val="001B2F37"/>
    <w:pPr>
      <w:numPr>
        <w:numId w:val="27"/>
      </w:numPr>
    </w:pPr>
  </w:style>
  <w:style w:type="numbering" w:customStyle="1" w:styleId="WWNum28">
    <w:name w:val="WWNum28"/>
    <w:basedOn w:val="a2"/>
    <w:rsid w:val="001B2F37"/>
    <w:pPr>
      <w:numPr>
        <w:numId w:val="28"/>
      </w:numPr>
    </w:pPr>
  </w:style>
  <w:style w:type="paragraph" w:styleId="af2">
    <w:name w:val="No Spacing"/>
    <w:uiPriority w:val="1"/>
    <w:qFormat/>
    <w:rsid w:val="007F251D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</w:style>
  <w:style w:type="paragraph" w:customStyle="1" w:styleId="Level1">
    <w:name w:val="Level 1"/>
    <w:basedOn w:val="a"/>
    <w:rsid w:val="007F251D"/>
    <w:pPr>
      <w:keepNext/>
      <w:widowControl/>
      <w:numPr>
        <w:numId w:val="31"/>
      </w:numPr>
      <w:suppressAutoHyphens w:val="0"/>
      <w:autoSpaceDN/>
      <w:spacing w:after="140" w:line="240" w:lineRule="auto"/>
      <w:jc w:val="both"/>
      <w:textAlignment w:val="auto"/>
      <w:outlineLvl w:val="0"/>
    </w:pPr>
    <w:rPr>
      <w:rFonts w:ascii="Times New Roman" w:eastAsia="Times New Roman" w:hAnsi="Times New Roman" w:cs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"/>
    <w:rsid w:val="007F251D"/>
    <w:pPr>
      <w:widowControl/>
      <w:numPr>
        <w:ilvl w:val="1"/>
        <w:numId w:val="31"/>
      </w:numPr>
      <w:suppressAutoHyphens w:val="0"/>
      <w:autoSpaceDN/>
      <w:spacing w:after="140" w:line="290" w:lineRule="auto"/>
      <w:jc w:val="both"/>
      <w:textAlignment w:val="auto"/>
      <w:outlineLvl w:val="1"/>
    </w:pPr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paragraph" w:customStyle="1" w:styleId="Level3">
    <w:name w:val="Level 3"/>
    <w:basedOn w:val="a"/>
    <w:rsid w:val="007F251D"/>
    <w:pPr>
      <w:widowControl/>
      <w:numPr>
        <w:ilvl w:val="2"/>
        <w:numId w:val="31"/>
      </w:numPr>
      <w:suppressAutoHyphens w:val="0"/>
      <w:autoSpaceDN/>
      <w:spacing w:after="140" w:line="290" w:lineRule="auto"/>
      <w:jc w:val="both"/>
      <w:textAlignment w:val="auto"/>
      <w:outlineLvl w:val="2"/>
    </w:pPr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paragraph" w:customStyle="1" w:styleId="Level4">
    <w:name w:val="Level 4"/>
    <w:basedOn w:val="a"/>
    <w:rsid w:val="007F251D"/>
    <w:pPr>
      <w:widowControl/>
      <w:numPr>
        <w:ilvl w:val="3"/>
        <w:numId w:val="31"/>
      </w:numPr>
      <w:suppressAutoHyphens w:val="0"/>
      <w:autoSpaceDN/>
      <w:spacing w:after="140" w:line="290" w:lineRule="auto"/>
      <w:jc w:val="both"/>
      <w:textAlignment w:val="auto"/>
      <w:outlineLvl w:val="3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5">
    <w:name w:val="Level 5"/>
    <w:basedOn w:val="a"/>
    <w:rsid w:val="007F251D"/>
    <w:pPr>
      <w:widowControl/>
      <w:numPr>
        <w:ilvl w:val="4"/>
        <w:numId w:val="31"/>
      </w:numPr>
      <w:suppressAutoHyphens w:val="0"/>
      <w:autoSpaceDN/>
      <w:spacing w:after="140" w:line="290" w:lineRule="auto"/>
      <w:jc w:val="both"/>
      <w:textAlignment w:val="auto"/>
      <w:outlineLvl w:val="4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6">
    <w:name w:val="Level 6"/>
    <w:basedOn w:val="a"/>
    <w:rsid w:val="007F251D"/>
    <w:pPr>
      <w:widowControl/>
      <w:numPr>
        <w:ilvl w:val="5"/>
        <w:numId w:val="31"/>
      </w:numPr>
      <w:suppressAutoHyphens w:val="0"/>
      <w:autoSpaceDN/>
      <w:spacing w:after="140" w:line="290" w:lineRule="auto"/>
      <w:jc w:val="both"/>
      <w:textAlignment w:val="auto"/>
      <w:outlineLvl w:val="5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7">
    <w:name w:val="Level 7"/>
    <w:basedOn w:val="a"/>
    <w:rsid w:val="007F251D"/>
    <w:pPr>
      <w:widowControl/>
      <w:numPr>
        <w:ilvl w:val="6"/>
        <w:numId w:val="31"/>
      </w:numPr>
      <w:suppressAutoHyphens w:val="0"/>
      <w:autoSpaceDN/>
      <w:spacing w:after="140" w:line="290" w:lineRule="auto"/>
      <w:jc w:val="both"/>
      <w:textAlignment w:val="auto"/>
      <w:outlineLvl w:val="6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8">
    <w:name w:val="Level 8"/>
    <w:basedOn w:val="a"/>
    <w:rsid w:val="007F251D"/>
    <w:pPr>
      <w:widowControl/>
      <w:numPr>
        <w:ilvl w:val="7"/>
        <w:numId w:val="31"/>
      </w:numPr>
      <w:suppressAutoHyphens w:val="0"/>
      <w:autoSpaceDN/>
      <w:spacing w:after="140" w:line="290" w:lineRule="auto"/>
      <w:jc w:val="both"/>
      <w:textAlignment w:val="auto"/>
      <w:outlineLvl w:val="7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9">
    <w:name w:val="Level 9"/>
    <w:basedOn w:val="a"/>
    <w:rsid w:val="007F251D"/>
    <w:pPr>
      <w:widowControl/>
      <w:numPr>
        <w:ilvl w:val="8"/>
        <w:numId w:val="31"/>
      </w:numPr>
      <w:suppressAutoHyphens w:val="0"/>
      <w:autoSpaceDN/>
      <w:spacing w:after="140" w:line="290" w:lineRule="auto"/>
      <w:jc w:val="both"/>
      <w:textAlignment w:val="auto"/>
      <w:outlineLvl w:val="8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F37"/>
  </w:style>
  <w:style w:type="paragraph" w:styleId="1">
    <w:name w:val="heading 1"/>
    <w:basedOn w:val="Standard"/>
    <w:next w:val="Textbody"/>
    <w:uiPriority w:val="9"/>
    <w:qFormat/>
    <w:rsid w:val="001B2F37"/>
    <w:pPr>
      <w:keepNext/>
      <w:keepLines/>
      <w:spacing w:before="480"/>
      <w:outlineLvl w:val="0"/>
    </w:pPr>
    <w:rPr>
      <w:rFonts w:ascii="Calibri Light" w:eastAsia="Calibri Light" w:hAnsi="Calibri Light" w:cs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B2F37"/>
    <w:pPr>
      <w:spacing w:after="0" w:line="240" w:lineRule="auto"/>
    </w:pPr>
    <w:rPr>
      <w:rFonts w:ascii="Times New Roman" w:eastAsia="Andale Sans UI" w:hAnsi="Times New Roman"/>
      <w:sz w:val="24"/>
      <w:szCs w:val="24"/>
      <w:lang w:val="de-DE" w:eastAsia="zh-CN" w:bidi="fa-IR"/>
    </w:rPr>
  </w:style>
  <w:style w:type="paragraph" w:customStyle="1" w:styleId="Heading">
    <w:name w:val="Heading"/>
    <w:basedOn w:val="Standard"/>
    <w:next w:val="Textbody"/>
    <w:rsid w:val="001B2F3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B2F37"/>
    <w:pPr>
      <w:widowControl/>
      <w:suppressAutoHyphens w:val="0"/>
      <w:jc w:val="both"/>
    </w:pPr>
    <w:rPr>
      <w:rFonts w:eastAsia="Times New Roman" w:cs="Times New Roman"/>
      <w:sz w:val="28"/>
      <w:szCs w:val="20"/>
      <w:lang w:val="ru-RU" w:eastAsia="ru-RU" w:bidi="ar-SA"/>
    </w:rPr>
  </w:style>
  <w:style w:type="paragraph" w:styleId="a3">
    <w:name w:val="List"/>
    <w:basedOn w:val="Textbody"/>
    <w:rsid w:val="001B2F37"/>
    <w:rPr>
      <w:rFonts w:cs="Mangal"/>
    </w:rPr>
  </w:style>
  <w:style w:type="paragraph" w:styleId="a4">
    <w:name w:val="caption"/>
    <w:basedOn w:val="Standard"/>
    <w:rsid w:val="001B2F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B2F37"/>
    <w:pPr>
      <w:suppressLineNumbers/>
    </w:pPr>
    <w:rPr>
      <w:rFonts w:cs="Mangal"/>
    </w:rPr>
  </w:style>
  <w:style w:type="paragraph" w:styleId="a5">
    <w:name w:val="List Paragraph"/>
    <w:basedOn w:val="Standard"/>
    <w:rsid w:val="001B2F37"/>
    <w:pPr>
      <w:widowControl/>
      <w:suppressAutoHyphens w:val="0"/>
      <w:ind w:left="720"/>
    </w:pPr>
    <w:rPr>
      <w:rFonts w:eastAsia="Times New Roman" w:cs="Times New Roman"/>
      <w:lang w:val="ru-RU" w:eastAsia="ru-RU" w:bidi="ar-SA"/>
    </w:rPr>
  </w:style>
  <w:style w:type="paragraph" w:styleId="a6">
    <w:name w:val="header"/>
    <w:basedOn w:val="Standard"/>
    <w:rsid w:val="001B2F37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rsid w:val="001B2F37"/>
    <w:pPr>
      <w:suppressLineNumbers/>
      <w:tabs>
        <w:tab w:val="center" w:pos="4677"/>
        <w:tab w:val="right" w:pos="9355"/>
      </w:tabs>
    </w:pPr>
  </w:style>
  <w:style w:type="paragraph" w:customStyle="1" w:styleId="ContentsHeading">
    <w:name w:val="Contents Heading"/>
    <w:basedOn w:val="1"/>
    <w:rsid w:val="001B2F37"/>
    <w:pPr>
      <w:keepLines w:val="0"/>
      <w:widowControl/>
      <w:suppressLineNumbers/>
      <w:suppressAutoHyphens w:val="0"/>
      <w:spacing w:before="240" w:after="60"/>
    </w:pPr>
    <w:rPr>
      <w:rFonts w:ascii="Cambria" w:eastAsia="MS Gothic" w:hAnsi="Cambria" w:cs="Times New Roman"/>
      <w:color w:val="00000A"/>
      <w:sz w:val="32"/>
      <w:szCs w:val="32"/>
      <w:lang w:val="en-US" w:eastAsia="en-US" w:bidi="ar-SA"/>
    </w:rPr>
  </w:style>
  <w:style w:type="paragraph" w:styleId="a8">
    <w:name w:val="Balloon Text"/>
    <w:basedOn w:val="Standard"/>
    <w:rsid w:val="001B2F37"/>
    <w:rPr>
      <w:rFonts w:ascii="Segoe UI" w:eastAsia="Segoe UI" w:hAnsi="Segoe UI" w:cs="Segoe UI"/>
      <w:sz w:val="18"/>
      <w:szCs w:val="18"/>
    </w:rPr>
  </w:style>
  <w:style w:type="paragraph" w:styleId="a9">
    <w:name w:val="footnote text"/>
    <w:basedOn w:val="Standard"/>
    <w:rsid w:val="001B2F37"/>
    <w:rPr>
      <w:sz w:val="20"/>
      <w:szCs w:val="20"/>
    </w:rPr>
  </w:style>
  <w:style w:type="paragraph" w:customStyle="1" w:styleId="TableContents">
    <w:name w:val="Table Contents"/>
    <w:basedOn w:val="Standard"/>
    <w:rsid w:val="001B2F37"/>
    <w:pPr>
      <w:suppressLineNumbers/>
    </w:pPr>
  </w:style>
  <w:style w:type="paragraph" w:customStyle="1" w:styleId="TableHeading">
    <w:name w:val="Table Heading"/>
    <w:basedOn w:val="TableContents"/>
    <w:rsid w:val="001B2F37"/>
    <w:pPr>
      <w:jc w:val="center"/>
    </w:pPr>
    <w:rPr>
      <w:b/>
      <w:bCs/>
    </w:rPr>
  </w:style>
  <w:style w:type="character" w:customStyle="1" w:styleId="aa">
    <w:name w:val="Абзац списка Знак"/>
    <w:rsid w:val="001B2F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1B2F37"/>
  </w:style>
  <w:style w:type="character" w:customStyle="1" w:styleId="ab">
    <w:name w:val="Верхний колонтитул Знак"/>
    <w:basedOn w:val="a0"/>
    <w:rsid w:val="001B2F37"/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character" w:customStyle="1" w:styleId="ac">
    <w:name w:val="Нижний колонтитул Знак"/>
    <w:basedOn w:val="a0"/>
    <w:rsid w:val="001B2F37"/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character" w:customStyle="1" w:styleId="ad">
    <w:name w:val="Основной текст Знак"/>
    <w:basedOn w:val="a0"/>
    <w:rsid w:val="001B2F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rsid w:val="001B2F37"/>
    <w:rPr>
      <w:rFonts w:ascii="Calibri Light" w:eastAsia="Calibri Light" w:hAnsi="Calibri Light" w:cs="Calibri Light"/>
      <w:b/>
      <w:bCs/>
      <w:color w:val="2E74B5"/>
      <w:kern w:val="3"/>
      <w:sz w:val="28"/>
      <w:szCs w:val="28"/>
      <w:lang w:val="de-DE" w:eastAsia="zh-CN" w:bidi="fa-IR"/>
    </w:rPr>
  </w:style>
  <w:style w:type="character" w:customStyle="1" w:styleId="ae">
    <w:name w:val="Текст выноски Знак"/>
    <w:basedOn w:val="a0"/>
    <w:rsid w:val="001B2F37"/>
    <w:rPr>
      <w:rFonts w:ascii="Segoe UI" w:eastAsia="Andale Sans UI" w:hAnsi="Segoe UI" w:cs="Segoe UI"/>
      <w:kern w:val="3"/>
      <w:sz w:val="18"/>
      <w:szCs w:val="18"/>
      <w:lang w:val="de-DE" w:eastAsia="zh-CN" w:bidi="fa-IR"/>
    </w:rPr>
  </w:style>
  <w:style w:type="character" w:customStyle="1" w:styleId="af">
    <w:name w:val="Текст сноски Знак"/>
    <w:basedOn w:val="a0"/>
    <w:rsid w:val="001B2F37"/>
    <w:rPr>
      <w:rFonts w:ascii="Times New Roman" w:eastAsia="Andale Sans UI" w:hAnsi="Times New Roman" w:cs="Tahoma"/>
      <w:kern w:val="3"/>
      <w:sz w:val="20"/>
      <w:szCs w:val="20"/>
      <w:lang w:val="de-DE" w:eastAsia="zh-CN" w:bidi="fa-IR"/>
    </w:rPr>
  </w:style>
  <w:style w:type="character" w:styleId="af0">
    <w:name w:val="footnote reference"/>
    <w:basedOn w:val="a0"/>
    <w:rsid w:val="001B2F37"/>
    <w:rPr>
      <w:position w:val="0"/>
      <w:vertAlign w:val="superscript"/>
    </w:rPr>
  </w:style>
  <w:style w:type="character" w:customStyle="1" w:styleId="ListLabel1">
    <w:name w:val="ListLabel 1"/>
    <w:rsid w:val="001B2F37"/>
    <w:rPr>
      <w:rFonts w:cs="Courier New"/>
    </w:rPr>
  </w:style>
  <w:style w:type="character" w:customStyle="1" w:styleId="ListLabel2">
    <w:name w:val="ListLabel 2"/>
    <w:rsid w:val="001B2F37"/>
    <w:rPr>
      <w:rFonts w:eastAsia="Times New Roman"/>
    </w:rPr>
  </w:style>
  <w:style w:type="character" w:customStyle="1" w:styleId="ListLabel3">
    <w:name w:val="ListLabel 3"/>
    <w:rsid w:val="001B2F37"/>
    <w:rPr>
      <w:rFonts w:eastAsia="Times New Roman" w:cs="Times New Roman"/>
      <w:sz w:val="20"/>
    </w:rPr>
  </w:style>
  <w:style w:type="character" w:customStyle="1" w:styleId="ListLabel4">
    <w:name w:val="ListLabel 4"/>
    <w:rsid w:val="001B2F37"/>
    <w:rPr>
      <w:sz w:val="20"/>
    </w:rPr>
  </w:style>
  <w:style w:type="character" w:styleId="af1">
    <w:name w:val="Emphasis"/>
    <w:rsid w:val="001B2F37"/>
    <w:rPr>
      <w:i/>
      <w:iCs/>
    </w:rPr>
  </w:style>
  <w:style w:type="character" w:customStyle="1" w:styleId="FontStyle16">
    <w:name w:val="Font Style16"/>
    <w:rsid w:val="001B2F37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WWNum1">
    <w:name w:val="WWNum1"/>
    <w:basedOn w:val="a2"/>
    <w:rsid w:val="001B2F37"/>
    <w:pPr>
      <w:numPr>
        <w:numId w:val="1"/>
      </w:numPr>
    </w:pPr>
  </w:style>
  <w:style w:type="numbering" w:customStyle="1" w:styleId="WWNum2">
    <w:name w:val="WWNum2"/>
    <w:basedOn w:val="a2"/>
    <w:rsid w:val="001B2F37"/>
    <w:pPr>
      <w:numPr>
        <w:numId w:val="2"/>
      </w:numPr>
    </w:pPr>
  </w:style>
  <w:style w:type="numbering" w:customStyle="1" w:styleId="WWNum3">
    <w:name w:val="WWNum3"/>
    <w:basedOn w:val="a2"/>
    <w:rsid w:val="001B2F37"/>
    <w:pPr>
      <w:numPr>
        <w:numId w:val="3"/>
      </w:numPr>
    </w:pPr>
  </w:style>
  <w:style w:type="numbering" w:customStyle="1" w:styleId="WWNum4">
    <w:name w:val="WWNum4"/>
    <w:basedOn w:val="a2"/>
    <w:rsid w:val="001B2F37"/>
    <w:pPr>
      <w:numPr>
        <w:numId w:val="4"/>
      </w:numPr>
    </w:pPr>
  </w:style>
  <w:style w:type="numbering" w:customStyle="1" w:styleId="WWNum5">
    <w:name w:val="WWNum5"/>
    <w:basedOn w:val="a2"/>
    <w:rsid w:val="001B2F37"/>
    <w:pPr>
      <w:numPr>
        <w:numId w:val="5"/>
      </w:numPr>
    </w:pPr>
  </w:style>
  <w:style w:type="numbering" w:customStyle="1" w:styleId="WWNum6">
    <w:name w:val="WWNum6"/>
    <w:basedOn w:val="a2"/>
    <w:rsid w:val="001B2F37"/>
    <w:pPr>
      <w:numPr>
        <w:numId w:val="6"/>
      </w:numPr>
    </w:pPr>
  </w:style>
  <w:style w:type="numbering" w:customStyle="1" w:styleId="WWNum7">
    <w:name w:val="WWNum7"/>
    <w:basedOn w:val="a2"/>
    <w:rsid w:val="001B2F37"/>
    <w:pPr>
      <w:numPr>
        <w:numId w:val="7"/>
      </w:numPr>
    </w:pPr>
  </w:style>
  <w:style w:type="numbering" w:customStyle="1" w:styleId="WWNum8">
    <w:name w:val="WWNum8"/>
    <w:basedOn w:val="a2"/>
    <w:rsid w:val="001B2F37"/>
    <w:pPr>
      <w:numPr>
        <w:numId w:val="8"/>
      </w:numPr>
    </w:pPr>
  </w:style>
  <w:style w:type="numbering" w:customStyle="1" w:styleId="WWNum9">
    <w:name w:val="WWNum9"/>
    <w:basedOn w:val="a2"/>
    <w:rsid w:val="001B2F37"/>
    <w:pPr>
      <w:numPr>
        <w:numId w:val="9"/>
      </w:numPr>
    </w:pPr>
  </w:style>
  <w:style w:type="numbering" w:customStyle="1" w:styleId="WWNum10">
    <w:name w:val="WWNum10"/>
    <w:basedOn w:val="a2"/>
    <w:rsid w:val="001B2F37"/>
    <w:pPr>
      <w:numPr>
        <w:numId w:val="10"/>
      </w:numPr>
    </w:pPr>
  </w:style>
  <w:style w:type="numbering" w:customStyle="1" w:styleId="WWNum11">
    <w:name w:val="WWNum11"/>
    <w:basedOn w:val="a2"/>
    <w:rsid w:val="001B2F37"/>
    <w:pPr>
      <w:numPr>
        <w:numId w:val="11"/>
      </w:numPr>
    </w:pPr>
  </w:style>
  <w:style w:type="numbering" w:customStyle="1" w:styleId="WWNum12">
    <w:name w:val="WWNum12"/>
    <w:basedOn w:val="a2"/>
    <w:rsid w:val="001B2F37"/>
    <w:pPr>
      <w:numPr>
        <w:numId w:val="12"/>
      </w:numPr>
    </w:pPr>
  </w:style>
  <w:style w:type="numbering" w:customStyle="1" w:styleId="WWNum13">
    <w:name w:val="WWNum13"/>
    <w:basedOn w:val="a2"/>
    <w:rsid w:val="001B2F37"/>
    <w:pPr>
      <w:numPr>
        <w:numId w:val="13"/>
      </w:numPr>
    </w:pPr>
  </w:style>
  <w:style w:type="numbering" w:customStyle="1" w:styleId="WWNum14">
    <w:name w:val="WWNum14"/>
    <w:basedOn w:val="a2"/>
    <w:rsid w:val="001B2F37"/>
    <w:pPr>
      <w:numPr>
        <w:numId w:val="14"/>
      </w:numPr>
    </w:pPr>
  </w:style>
  <w:style w:type="numbering" w:customStyle="1" w:styleId="WWNum15">
    <w:name w:val="WWNum15"/>
    <w:basedOn w:val="a2"/>
    <w:rsid w:val="001B2F37"/>
    <w:pPr>
      <w:numPr>
        <w:numId w:val="15"/>
      </w:numPr>
    </w:pPr>
  </w:style>
  <w:style w:type="numbering" w:customStyle="1" w:styleId="WWNum16">
    <w:name w:val="WWNum16"/>
    <w:basedOn w:val="a2"/>
    <w:rsid w:val="001B2F37"/>
    <w:pPr>
      <w:numPr>
        <w:numId w:val="16"/>
      </w:numPr>
    </w:pPr>
  </w:style>
  <w:style w:type="numbering" w:customStyle="1" w:styleId="WWNum17">
    <w:name w:val="WWNum17"/>
    <w:basedOn w:val="a2"/>
    <w:rsid w:val="001B2F37"/>
    <w:pPr>
      <w:numPr>
        <w:numId w:val="17"/>
      </w:numPr>
    </w:pPr>
  </w:style>
  <w:style w:type="numbering" w:customStyle="1" w:styleId="WWNum18">
    <w:name w:val="WWNum18"/>
    <w:basedOn w:val="a2"/>
    <w:rsid w:val="001B2F37"/>
    <w:pPr>
      <w:numPr>
        <w:numId w:val="18"/>
      </w:numPr>
    </w:pPr>
  </w:style>
  <w:style w:type="numbering" w:customStyle="1" w:styleId="WWNum19">
    <w:name w:val="WWNum19"/>
    <w:basedOn w:val="a2"/>
    <w:rsid w:val="001B2F37"/>
    <w:pPr>
      <w:numPr>
        <w:numId w:val="19"/>
      </w:numPr>
    </w:pPr>
  </w:style>
  <w:style w:type="numbering" w:customStyle="1" w:styleId="WWNum20">
    <w:name w:val="WWNum20"/>
    <w:basedOn w:val="a2"/>
    <w:rsid w:val="001B2F37"/>
    <w:pPr>
      <w:numPr>
        <w:numId w:val="20"/>
      </w:numPr>
    </w:pPr>
  </w:style>
  <w:style w:type="numbering" w:customStyle="1" w:styleId="WWNum21">
    <w:name w:val="WWNum21"/>
    <w:basedOn w:val="a2"/>
    <w:rsid w:val="001B2F37"/>
    <w:pPr>
      <w:numPr>
        <w:numId w:val="21"/>
      </w:numPr>
    </w:pPr>
  </w:style>
  <w:style w:type="numbering" w:customStyle="1" w:styleId="WWNum22">
    <w:name w:val="WWNum22"/>
    <w:basedOn w:val="a2"/>
    <w:rsid w:val="001B2F37"/>
    <w:pPr>
      <w:numPr>
        <w:numId w:val="22"/>
      </w:numPr>
    </w:pPr>
  </w:style>
  <w:style w:type="numbering" w:customStyle="1" w:styleId="WWNum23">
    <w:name w:val="WWNum23"/>
    <w:basedOn w:val="a2"/>
    <w:rsid w:val="001B2F37"/>
    <w:pPr>
      <w:numPr>
        <w:numId w:val="23"/>
      </w:numPr>
    </w:pPr>
  </w:style>
  <w:style w:type="numbering" w:customStyle="1" w:styleId="WWNum24">
    <w:name w:val="WWNum24"/>
    <w:basedOn w:val="a2"/>
    <w:rsid w:val="001B2F37"/>
    <w:pPr>
      <w:numPr>
        <w:numId w:val="24"/>
      </w:numPr>
    </w:pPr>
  </w:style>
  <w:style w:type="numbering" w:customStyle="1" w:styleId="WWNum25">
    <w:name w:val="WWNum25"/>
    <w:basedOn w:val="a2"/>
    <w:rsid w:val="001B2F37"/>
    <w:pPr>
      <w:numPr>
        <w:numId w:val="25"/>
      </w:numPr>
    </w:pPr>
  </w:style>
  <w:style w:type="numbering" w:customStyle="1" w:styleId="WWNum26">
    <w:name w:val="WWNum26"/>
    <w:basedOn w:val="a2"/>
    <w:rsid w:val="001B2F37"/>
    <w:pPr>
      <w:numPr>
        <w:numId w:val="26"/>
      </w:numPr>
    </w:pPr>
  </w:style>
  <w:style w:type="numbering" w:customStyle="1" w:styleId="WWNum27">
    <w:name w:val="WWNum27"/>
    <w:basedOn w:val="a2"/>
    <w:rsid w:val="001B2F37"/>
    <w:pPr>
      <w:numPr>
        <w:numId w:val="27"/>
      </w:numPr>
    </w:pPr>
  </w:style>
  <w:style w:type="numbering" w:customStyle="1" w:styleId="WWNum28">
    <w:name w:val="WWNum28"/>
    <w:basedOn w:val="a2"/>
    <w:rsid w:val="001B2F37"/>
    <w:pPr>
      <w:numPr>
        <w:numId w:val="28"/>
      </w:numPr>
    </w:pPr>
  </w:style>
  <w:style w:type="paragraph" w:styleId="af2">
    <w:name w:val="No Spacing"/>
    <w:uiPriority w:val="1"/>
    <w:qFormat/>
    <w:rsid w:val="007F251D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</w:style>
  <w:style w:type="paragraph" w:customStyle="1" w:styleId="Level1">
    <w:name w:val="Level 1"/>
    <w:basedOn w:val="a"/>
    <w:rsid w:val="007F251D"/>
    <w:pPr>
      <w:keepNext/>
      <w:widowControl/>
      <w:numPr>
        <w:numId w:val="31"/>
      </w:numPr>
      <w:suppressAutoHyphens w:val="0"/>
      <w:autoSpaceDN/>
      <w:spacing w:after="140" w:line="240" w:lineRule="auto"/>
      <w:jc w:val="both"/>
      <w:textAlignment w:val="auto"/>
      <w:outlineLvl w:val="0"/>
    </w:pPr>
    <w:rPr>
      <w:rFonts w:ascii="Times New Roman" w:eastAsia="Times New Roman" w:hAnsi="Times New Roman" w:cs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"/>
    <w:rsid w:val="007F251D"/>
    <w:pPr>
      <w:widowControl/>
      <w:numPr>
        <w:ilvl w:val="1"/>
        <w:numId w:val="31"/>
      </w:numPr>
      <w:suppressAutoHyphens w:val="0"/>
      <w:autoSpaceDN/>
      <w:spacing w:after="140" w:line="290" w:lineRule="auto"/>
      <w:jc w:val="both"/>
      <w:textAlignment w:val="auto"/>
      <w:outlineLvl w:val="1"/>
    </w:pPr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paragraph" w:customStyle="1" w:styleId="Level3">
    <w:name w:val="Level 3"/>
    <w:basedOn w:val="a"/>
    <w:rsid w:val="007F251D"/>
    <w:pPr>
      <w:widowControl/>
      <w:numPr>
        <w:ilvl w:val="2"/>
        <w:numId w:val="31"/>
      </w:numPr>
      <w:suppressAutoHyphens w:val="0"/>
      <w:autoSpaceDN/>
      <w:spacing w:after="140" w:line="290" w:lineRule="auto"/>
      <w:jc w:val="both"/>
      <w:textAlignment w:val="auto"/>
      <w:outlineLvl w:val="2"/>
    </w:pPr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paragraph" w:customStyle="1" w:styleId="Level4">
    <w:name w:val="Level 4"/>
    <w:basedOn w:val="a"/>
    <w:rsid w:val="007F251D"/>
    <w:pPr>
      <w:widowControl/>
      <w:numPr>
        <w:ilvl w:val="3"/>
        <w:numId w:val="31"/>
      </w:numPr>
      <w:suppressAutoHyphens w:val="0"/>
      <w:autoSpaceDN/>
      <w:spacing w:after="140" w:line="290" w:lineRule="auto"/>
      <w:jc w:val="both"/>
      <w:textAlignment w:val="auto"/>
      <w:outlineLvl w:val="3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5">
    <w:name w:val="Level 5"/>
    <w:basedOn w:val="a"/>
    <w:rsid w:val="007F251D"/>
    <w:pPr>
      <w:widowControl/>
      <w:numPr>
        <w:ilvl w:val="4"/>
        <w:numId w:val="31"/>
      </w:numPr>
      <w:suppressAutoHyphens w:val="0"/>
      <w:autoSpaceDN/>
      <w:spacing w:after="140" w:line="290" w:lineRule="auto"/>
      <w:jc w:val="both"/>
      <w:textAlignment w:val="auto"/>
      <w:outlineLvl w:val="4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6">
    <w:name w:val="Level 6"/>
    <w:basedOn w:val="a"/>
    <w:rsid w:val="007F251D"/>
    <w:pPr>
      <w:widowControl/>
      <w:numPr>
        <w:ilvl w:val="5"/>
        <w:numId w:val="31"/>
      </w:numPr>
      <w:suppressAutoHyphens w:val="0"/>
      <w:autoSpaceDN/>
      <w:spacing w:after="140" w:line="290" w:lineRule="auto"/>
      <w:jc w:val="both"/>
      <w:textAlignment w:val="auto"/>
      <w:outlineLvl w:val="5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7">
    <w:name w:val="Level 7"/>
    <w:basedOn w:val="a"/>
    <w:rsid w:val="007F251D"/>
    <w:pPr>
      <w:widowControl/>
      <w:numPr>
        <w:ilvl w:val="6"/>
        <w:numId w:val="31"/>
      </w:numPr>
      <w:suppressAutoHyphens w:val="0"/>
      <w:autoSpaceDN/>
      <w:spacing w:after="140" w:line="290" w:lineRule="auto"/>
      <w:jc w:val="both"/>
      <w:textAlignment w:val="auto"/>
      <w:outlineLvl w:val="6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8">
    <w:name w:val="Level 8"/>
    <w:basedOn w:val="a"/>
    <w:rsid w:val="007F251D"/>
    <w:pPr>
      <w:widowControl/>
      <w:numPr>
        <w:ilvl w:val="7"/>
        <w:numId w:val="31"/>
      </w:numPr>
      <w:suppressAutoHyphens w:val="0"/>
      <w:autoSpaceDN/>
      <w:spacing w:after="140" w:line="290" w:lineRule="auto"/>
      <w:jc w:val="both"/>
      <w:textAlignment w:val="auto"/>
      <w:outlineLvl w:val="7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paragraph" w:customStyle="1" w:styleId="Level9">
    <w:name w:val="Level 9"/>
    <w:basedOn w:val="a"/>
    <w:rsid w:val="007F251D"/>
    <w:pPr>
      <w:widowControl/>
      <w:numPr>
        <w:ilvl w:val="8"/>
        <w:numId w:val="31"/>
      </w:numPr>
      <w:suppressAutoHyphens w:val="0"/>
      <w:autoSpaceDN/>
      <w:spacing w:after="140" w:line="290" w:lineRule="auto"/>
      <w:jc w:val="both"/>
      <w:textAlignment w:val="auto"/>
      <w:outlineLvl w:val="8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19</Pages>
  <Words>5467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pravo01</cp:lastModifiedBy>
  <cp:revision>9</cp:revision>
  <cp:lastPrinted>2020-11-02T14:06:00Z</cp:lastPrinted>
  <dcterms:created xsi:type="dcterms:W3CDTF">2020-10-20T10:58:00Z</dcterms:created>
  <dcterms:modified xsi:type="dcterms:W3CDTF">2020-11-03T12:13:00Z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