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Глазовской городской Думы от 25.10.2017 N 292</w:t>
              <w:br/>
              <w:t xml:space="preserve">(ред. от 24.02.2022)</w:t>
              <w:br/>
              <w:t xml:space="preserve">"Об утверждении Правил благоустройства муниципального образования "Город Глазов"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ГЛАЗОВСКАЯ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25 октября 2017 г. N 292</w:t>
      </w:r>
    </w:p>
    <w:p>
      <w:pPr>
        <w:pStyle w:val="2"/>
        <w:jc w:val="center"/>
      </w:pPr>
      <w:r>
        <w:rPr>
          <w:sz w:val="20"/>
        </w:rPr>
      </w:r>
    </w:p>
    <w:p>
      <w:pPr>
        <w:pStyle w:val="2"/>
        <w:jc w:val="center"/>
      </w:pPr>
      <w:r>
        <w:rPr>
          <w:sz w:val="20"/>
        </w:rPr>
        <w:t xml:space="preserve">ОБ УТВЕРЖДЕНИИ ПРАВИЛ БЛАГОУСТРОЙСТВА МУНИЦИПАЛЬНОГО</w:t>
      </w:r>
    </w:p>
    <w:p>
      <w:pPr>
        <w:pStyle w:val="2"/>
        <w:jc w:val="center"/>
      </w:pPr>
      <w:r>
        <w:rPr>
          <w:sz w:val="20"/>
        </w:rPr>
        <w:t xml:space="preserve">ОБРАЗОВАНИЯ "ГОРОД ГЛАЗОВ"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Глазовской городской Думы от 28.03.2018 </w:t>
            </w:r>
            <w:hyperlink w:history="0" r:id="rId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N 339</w:t>
              </w:r>
            </w:hyperlink>
            <w:r>
              <w:rPr>
                <w:sz w:val="20"/>
                <w:color w:val="392c69"/>
              </w:rPr>
              <w:t xml:space="preserve">,</w:t>
            </w:r>
          </w:p>
          <w:p>
            <w:pPr>
              <w:pStyle w:val="0"/>
              <w:jc w:val="center"/>
            </w:pPr>
            <w:r>
              <w:rPr>
                <w:sz w:val="20"/>
                <w:color w:val="392c69"/>
              </w:rPr>
              <w:t xml:space="preserve">от 24.02.2022 </w:t>
            </w:r>
            <w:hyperlink w:history="0" r:id="rId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N 182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Федеральным </w:t>
      </w:r>
      <w:hyperlink w:history="0" r:id="rId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0" w:tooltip="Решение Городской Думы г. Глазова от 30.06.2005 N 461 (ред. от 26.10.2022) &quot;О принятии Устава муниципального образования &quot;Город Глазов&quot; (Зарегистрировано в Президиуме Государственного Совета Удмуртской Республики 04.07.2005 N 551-III) {КонсультантПлюс}">
        <w:r>
          <w:rPr>
            <w:sz w:val="20"/>
            <w:color w:val="0000ff"/>
          </w:rPr>
          <w:t xml:space="preserve">Уставом</w:t>
        </w:r>
      </w:hyperlink>
      <w:r>
        <w:rPr>
          <w:sz w:val="20"/>
        </w:rPr>
        <w:t xml:space="preserve"> муниципального образования "Город Глазов",</w:t>
      </w:r>
    </w:p>
    <w:p>
      <w:pPr>
        <w:pStyle w:val="0"/>
        <w:jc w:val="both"/>
      </w:pPr>
      <w:r>
        <w:rPr>
          <w:sz w:val="20"/>
        </w:rPr>
        <w:t xml:space="preserve">(в ред. </w:t>
      </w:r>
      <w:hyperlink w:history="0" r:id="rId11"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Глазовская городская Дума решает:</w:t>
      </w:r>
    </w:p>
    <w:p>
      <w:pPr>
        <w:pStyle w:val="0"/>
        <w:spacing w:before="200" w:line-rule="auto"/>
        <w:ind w:firstLine="540"/>
        <w:jc w:val="both"/>
      </w:pPr>
      <w:r>
        <w:rPr>
          <w:sz w:val="20"/>
        </w:rPr>
        <w:t xml:space="preserve">1. Утвердить прилагаемые </w:t>
      </w:r>
      <w:hyperlink w:history="0" w:anchor="P39" w:tooltip="ПРАВИЛА">
        <w:r>
          <w:rPr>
            <w:sz w:val="20"/>
            <w:color w:val="0000ff"/>
          </w:rPr>
          <w:t xml:space="preserve">Правила</w:t>
        </w:r>
      </w:hyperlink>
      <w:r>
        <w:rPr>
          <w:sz w:val="20"/>
        </w:rPr>
        <w:t xml:space="preserve"> благоустройства муниципального образования "Город Глазов".</w:t>
      </w:r>
    </w:p>
    <w:p>
      <w:pPr>
        <w:pStyle w:val="0"/>
        <w:spacing w:before="200" w:line-rule="auto"/>
        <w:ind w:firstLine="540"/>
        <w:jc w:val="both"/>
      </w:pPr>
      <w:r>
        <w:rPr>
          <w:sz w:val="20"/>
        </w:rPr>
        <w:t xml:space="preserve">2. Признать утратившими силу следующие решения Глазовской городской Думы:</w:t>
      </w:r>
    </w:p>
    <w:p>
      <w:pPr>
        <w:pStyle w:val="0"/>
        <w:spacing w:before="200" w:line-rule="auto"/>
        <w:ind w:firstLine="540"/>
        <w:jc w:val="both"/>
      </w:pPr>
      <w:r>
        <w:rPr>
          <w:sz w:val="20"/>
        </w:rPr>
        <w:t xml:space="preserve">- от 28.11.2012 </w:t>
      </w:r>
      <w:hyperlink w:history="0" r:id="rId12" w:tooltip="Решение Глазовской городской Думы от 28.11.2012 N 258 (ред. от 28.09.2016) &quot;Об утверждении Правил благоустройства муниципального образования &quot;Город Глазов&quot; ------------ Утратил силу или отменен {КонсультантПлюс}">
        <w:r>
          <w:rPr>
            <w:sz w:val="20"/>
            <w:color w:val="0000ff"/>
          </w:rPr>
          <w:t xml:space="preserve">N 258</w:t>
        </w:r>
      </w:hyperlink>
      <w:r>
        <w:rPr>
          <w:sz w:val="20"/>
        </w:rPr>
        <w:t xml:space="preserve"> "Об утверждении Правил благоустройства муниципального образования "Город Глазов";</w:t>
      </w:r>
    </w:p>
    <w:p>
      <w:pPr>
        <w:pStyle w:val="0"/>
        <w:spacing w:before="200" w:line-rule="auto"/>
        <w:ind w:firstLine="540"/>
        <w:jc w:val="both"/>
      </w:pPr>
      <w:r>
        <w:rPr>
          <w:sz w:val="20"/>
        </w:rPr>
        <w:t xml:space="preserve">- от 31.07.2014 </w:t>
      </w:r>
      <w:hyperlink w:history="0" r:id="rId13" w:tooltip="Решение Глазовской городской Думы от 31.07.2014 N 461 &quot;О внесении изменений в Правила благоустройства муниципального образования &quot;Город Глазов&quot;, утвержденные решением Глазовской городской Думы от 28.11.2012 N 258&quot; ------------ Утратил силу или отменен {КонсультантПлюс}">
        <w:r>
          <w:rPr>
            <w:sz w:val="20"/>
            <w:color w:val="0000ff"/>
          </w:rPr>
          <w:t xml:space="preserve">N 461</w:t>
        </w:r>
      </w:hyperlink>
      <w:r>
        <w:rPr>
          <w:sz w:val="20"/>
        </w:rPr>
        <w:t xml:space="preserve"> "О внесении изменений в Правила благоустройства муниципального образования "Город Глазов", утвержденные решением Глазовской городской Думы от 28.11.2012 N 258";</w:t>
      </w:r>
    </w:p>
    <w:p>
      <w:pPr>
        <w:pStyle w:val="0"/>
        <w:spacing w:before="200" w:line-rule="auto"/>
        <w:ind w:firstLine="540"/>
        <w:jc w:val="both"/>
      </w:pPr>
      <w:r>
        <w:rPr>
          <w:sz w:val="20"/>
        </w:rPr>
        <w:t xml:space="preserve">- от 28.10.2015 </w:t>
      </w:r>
      <w:hyperlink w:history="0" r:id="rId14" w:tooltip="Решение Глазовской городской Думы от 28.10.2015 N 18 &quot;О внесении изменений в Правила благоустройства муниципального образования &quot;Город Глазов&quot;, утвержденные решением Глазовской городской Думы от 28.11.2012 N 258 (в ред. от 31.07.2014 N 461)&quot; ------------ Утратил силу или отменен {КонсультантПлюс}">
        <w:r>
          <w:rPr>
            <w:sz w:val="20"/>
            <w:color w:val="0000ff"/>
          </w:rPr>
          <w:t xml:space="preserve">N 18</w:t>
        </w:r>
      </w:hyperlink>
      <w:r>
        <w:rPr>
          <w:sz w:val="20"/>
        </w:rPr>
        <w:t xml:space="preserve"> "О внесении изменений в Правила благоустройства муниципального образования "Город Глазов", утвержденные решением Глазовской городской Думы от 28.11.2012 N 258";</w:t>
      </w:r>
    </w:p>
    <w:p>
      <w:pPr>
        <w:pStyle w:val="0"/>
        <w:spacing w:before="200" w:line-rule="auto"/>
        <w:ind w:firstLine="540"/>
        <w:jc w:val="both"/>
      </w:pPr>
      <w:r>
        <w:rPr>
          <w:sz w:val="20"/>
        </w:rPr>
        <w:t xml:space="preserve">- от 28.09.2016 </w:t>
      </w:r>
      <w:hyperlink w:history="0" r:id="rId15" w:tooltip="Решение Глазовской городской Думы от 28.09.2016 N 167 &quot;О внесении изменений в Правила благоустройства муниципального образования &quot;Город Глазов&quot;, утвержденные решением Глазовской городской Думы от 28.11.2012 N 258 (в ред. от 31.07.2014 N 461, от 28.10.2015 N 18)&quot; ------------ Утратил силу или отменен {КонсультантПлюс}">
        <w:r>
          <w:rPr>
            <w:sz w:val="20"/>
            <w:color w:val="0000ff"/>
          </w:rPr>
          <w:t xml:space="preserve">N 167</w:t>
        </w:r>
      </w:hyperlink>
      <w:r>
        <w:rPr>
          <w:sz w:val="20"/>
        </w:rPr>
        <w:t xml:space="preserve"> "О внесении изменений в Правила благоустройства муниципального образования "Город Глазов", утвержденные решением Глазовской городской Думы от 28.11.2012 N 258.</w:t>
      </w:r>
    </w:p>
    <w:p>
      <w:pPr>
        <w:pStyle w:val="0"/>
        <w:spacing w:before="200" w:line-rule="auto"/>
        <w:ind w:firstLine="540"/>
        <w:jc w:val="both"/>
      </w:pPr>
      <w:r>
        <w:rPr>
          <w:sz w:val="20"/>
        </w:rPr>
        <w:t xml:space="preserve">3. Настоящее решение подлежит официальному опубликованию в средствах массовой информации.</w:t>
      </w:r>
    </w:p>
    <w:p>
      <w:pPr>
        <w:pStyle w:val="0"/>
        <w:jc w:val="both"/>
      </w:pPr>
      <w:r>
        <w:rPr>
          <w:sz w:val="20"/>
        </w:rPr>
      </w:r>
    </w:p>
    <w:p>
      <w:pPr>
        <w:pStyle w:val="0"/>
        <w:jc w:val="right"/>
      </w:pPr>
      <w:r>
        <w:rPr>
          <w:sz w:val="20"/>
        </w:rPr>
        <w:t xml:space="preserve">Глава города Глазова</w:t>
      </w:r>
    </w:p>
    <w:p>
      <w:pPr>
        <w:pStyle w:val="0"/>
        <w:jc w:val="right"/>
      </w:pPr>
      <w:r>
        <w:rPr>
          <w:sz w:val="20"/>
        </w:rPr>
        <w:t xml:space="preserve">О.Н.БЕКМЕМЕТЬЕВ</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Глазовской городской Думы</w:t>
      </w:r>
    </w:p>
    <w:p>
      <w:pPr>
        <w:pStyle w:val="0"/>
        <w:jc w:val="right"/>
      </w:pPr>
      <w:r>
        <w:rPr>
          <w:sz w:val="20"/>
        </w:rPr>
        <w:t xml:space="preserve">И.А.ВОЛКОВ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решением</w:t>
      </w:r>
    </w:p>
    <w:p>
      <w:pPr>
        <w:pStyle w:val="0"/>
        <w:jc w:val="right"/>
      </w:pPr>
      <w:r>
        <w:rPr>
          <w:sz w:val="20"/>
        </w:rPr>
        <w:t xml:space="preserve">Глазовской городской Думы</w:t>
      </w:r>
    </w:p>
    <w:p>
      <w:pPr>
        <w:pStyle w:val="0"/>
        <w:jc w:val="right"/>
      </w:pPr>
      <w:r>
        <w:rPr>
          <w:sz w:val="20"/>
        </w:rPr>
        <w:t xml:space="preserve">от 25.10.2017 N 292</w:t>
      </w:r>
    </w:p>
    <w:p>
      <w:pPr>
        <w:pStyle w:val="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БЛАГОУСТРОЙСТВА МУНИЦИПАЛЬНОГО ОБРАЗОВАНИЯ "ГОРОД ГЛАЗОВ"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Глазовской городской Думы от 28.03.2018 </w:t>
            </w:r>
            <w:hyperlink w:history="0" r:id="rId16"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N 339</w:t>
              </w:r>
            </w:hyperlink>
            <w:r>
              <w:rPr>
                <w:sz w:val="20"/>
                <w:color w:val="392c69"/>
              </w:rPr>
              <w:t xml:space="preserve">,</w:t>
            </w:r>
          </w:p>
          <w:p>
            <w:pPr>
              <w:pStyle w:val="0"/>
              <w:jc w:val="center"/>
            </w:pPr>
            <w:r>
              <w:rPr>
                <w:sz w:val="20"/>
                <w:color w:val="392c69"/>
              </w:rPr>
              <w:t xml:space="preserve">от 24.02.2022 </w:t>
            </w:r>
            <w:hyperlink w:history="0" r:id="rId17"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N 182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Часть 1. ОБЩИЕ ПОЛОЖЕНИЯ</w:t>
      </w:r>
    </w:p>
    <w:p>
      <w:pPr>
        <w:pStyle w:val="0"/>
        <w:jc w:val="both"/>
      </w:pPr>
      <w:r>
        <w:rPr>
          <w:sz w:val="20"/>
        </w:rPr>
      </w:r>
    </w:p>
    <w:p>
      <w:pPr>
        <w:pStyle w:val="0"/>
        <w:ind w:firstLine="540"/>
        <w:jc w:val="both"/>
      </w:pPr>
      <w:r>
        <w:rPr>
          <w:sz w:val="20"/>
        </w:rPr>
        <w:t xml:space="preserve">1.1. Правила благоустройства муниципального образования "Город Глазов" (далее - Правила) разработаны на основании Федеральных законов от 06.10.2003 </w:t>
      </w:r>
      <w:hyperlink w:history="0" r:id="rId1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08.11.2007 </w:t>
      </w:r>
      <w:hyperlink w:history="0" r:id="rId1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КонсультантПлюс}">
        <w:r>
          <w:rPr>
            <w:sz w:val="20"/>
            <w:color w:val="0000ff"/>
          </w:rPr>
          <w:t xml:space="preserve">N 257-ФЗ</w:t>
        </w:r>
      </w:hyperlink>
      <w:r>
        <w:rPr>
          <w:sz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history="0" r:id="rId2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постановления</w:t>
        </w:r>
      </w:hyperlink>
      <w:r>
        <w:rPr>
          <w:sz w:val="20"/>
        </w:rPr>
        <w:t xml:space="preserve"> Госстроя от 27.09.2003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w:t>
      </w:r>
      <w:hyperlink w:history="0" r:id="rId21"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приказа</w:t>
        </w:r>
      </w:hyperlink>
      <w:r>
        <w:rPr>
          <w:sz w:val="20"/>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w:t>
      </w:r>
    </w:p>
    <w:p>
      <w:pPr>
        <w:pStyle w:val="0"/>
        <w:jc w:val="both"/>
      </w:pPr>
      <w:r>
        <w:rPr>
          <w:sz w:val="20"/>
        </w:rPr>
        <w:t xml:space="preserve">(в ред. </w:t>
      </w:r>
      <w:hyperlink w:history="0" r:id="rId2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1.2. 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"Город Глазов"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bookmarkStart w:id="50" w:name="P50"/>
    <w:bookmarkEnd w:id="50"/>
    <w:p>
      <w:pPr>
        <w:pStyle w:val="0"/>
        <w:spacing w:before="200" w:line-rule="auto"/>
        <w:ind w:firstLine="540"/>
        <w:jc w:val="both"/>
      </w:pPr>
      <w:r>
        <w:rPr>
          <w:sz w:val="20"/>
        </w:rPr>
        <w:t xml:space="preserve">1.3. Организация работ по благоустройству и содержанию объектов благоустройства, включая элементы благоустройства, обеспечивается собственниками и (или) иными законными владельцами земельных участков, зданий, строений и сооружений, если иное не установлено законодательством.</w:t>
      </w:r>
    </w:p>
    <w:p>
      <w:pPr>
        <w:pStyle w:val="0"/>
        <w:jc w:val="both"/>
      </w:pPr>
      <w:r>
        <w:rPr>
          <w:sz w:val="20"/>
        </w:rPr>
        <w:t xml:space="preserve">(п. 1.3 в ред. </w:t>
      </w:r>
      <w:hyperlink w:history="0" r:id="rId2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1.4. Настоящие Правила приняты в целях формирования безопасной, комфортной и привлекательной городской среды жизнедеятельности населения муниципального образования "Город Глазов" (далее - муниципальное образование), улучшения внешнего облика территории муниципального образования.</w:t>
      </w:r>
    </w:p>
    <w:p>
      <w:pPr>
        <w:pStyle w:val="0"/>
        <w:jc w:val="both"/>
      </w:pPr>
      <w:r>
        <w:rPr>
          <w:sz w:val="20"/>
        </w:rPr>
      </w:r>
    </w:p>
    <w:p>
      <w:pPr>
        <w:pStyle w:val="2"/>
        <w:outlineLvl w:val="1"/>
        <w:jc w:val="center"/>
      </w:pPr>
      <w:r>
        <w:rPr>
          <w:sz w:val="20"/>
        </w:rPr>
        <w:t xml:space="preserve">Часть 2. ОСНОВНЫЕ ПОНЯТИЯ И ПРИМЕНЯЕМЫЕ ТЕРМИНЫ</w:t>
      </w:r>
    </w:p>
    <w:p>
      <w:pPr>
        <w:pStyle w:val="0"/>
        <w:jc w:val="both"/>
      </w:pPr>
      <w:r>
        <w:rPr>
          <w:sz w:val="20"/>
        </w:rPr>
      </w:r>
    </w:p>
    <w:p>
      <w:pPr>
        <w:pStyle w:val="0"/>
        <w:ind w:firstLine="540"/>
        <w:jc w:val="both"/>
      </w:pPr>
      <w:r>
        <w:rPr>
          <w:sz w:val="20"/>
        </w:rPr>
        <w:t xml:space="preserve">2.1. Для целей настоящих Правил применяются следующие основные термины и понятия:</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jc w:val="both"/>
      </w:pPr>
      <w:r>
        <w:rPr>
          <w:sz w:val="20"/>
        </w:rPr>
        <w:t xml:space="preserve">(абзац введен </w:t>
      </w:r>
      <w:hyperlink w:history="0" r:id="rId2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архитектурных решений, соразмерности пропорций, цвета, пластики и других принципов архитектурной композиции городской застройки и направлено на создание архитектурными средствами комфортной городской среды.</w:t>
      </w:r>
    </w:p>
    <w:p>
      <w:pPr>
        <w:pStyle w:val="0"/>
        <w:spacing w:before="200" w:line-rule="auto"/>
        <w:ind w:firstLine="540"/>
        <w:jc w:val="both"/>
      </w:pPr>
      <w:r>
        <w:rPr>
          <w:sz w:val="20"/>
        </w:rPr>
        <w:t xml:space="preserve">Архитектурно-градостроительный облик объекта - облик здания, строения, сооружения, 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города.</w:t>
      </w:r>
    </w:p>
    <w:p>
      <w:pPr>
        <w:pStyle w:val="0"/>
        <w:spacing w:before="200" w:line-rule="auto"/>
        <w:ind w:firstLine="540"/>
        <w:jc w:val="both"/>
      </w:pPr>
      <w:r>
        <w:rPr>
          <w:sz w:val="20"/>
        </w:rPr>
        <w:t xml:space="preserve">Архитектурное освещение - освещение художественно-выразительной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pPr>
        <w:pStyle w:val="0"/>
        <w:spacing w:before="200" w:line-rule="auto"/>
        <w:ind w:firstLine="540"/>
        <w:jc w:val="both"/>
      </w:pPr>
      <w:r>
        <w:rPr>
          <w:sz w:val="20"/>
        </w:rPr>
        <w:t xml:space="preserve">Безнадзорное животное - животное, которое не имеет владельца или владелец которого неизвестен.</w:t>
      </w:r>
    </w:p>
    <w:p>
      <w:pPr>
        <w:pStyle w:val="0"/>
        <w:jc w:val="both"/>
      </w:pPr>
      <w:r>
        <w:rPr>
          <w:sz w:val="20"/>
        </w:rPr>
        <w:t xml:space="preserve">(абзац введен </w:t>
      </w:r>
      <w:hyperlink w:history="0" r:id="rId2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Абзац исключен. - </w:t>
      </w:r>
      <w:hyperlink w:history="0" r:id="rId26"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"Город Глазов"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(в ред. </w:t>
      </w:r>
      <w:hyperlink w:history="0" r:id="rId27"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pPr>
        <w:pStyle w:val="0"/>
        <w:spacing w:before="200" w:line-rule="auto"/>
        <w:ind w:firstLine="540"/>
        <w:jc w:val="both"/>
      </w:pPr>
      <w:r>
        <w:rPr>
          <w:sz w:val="20"/>
        </w:rPr>
        <w:t xml:space="preserve">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светодиодов, световодов, световые проекции, лазерные рисунки и т.п.</w:t>
      </w:r>
    </w:p>
    <w:p>
      <w:pPr>
        <w:pStyle w:val="0"/>
        <w:spacing w:before="200" w:line-rule="auto"/>
        <w:ind w:firstLine="540"/>
        <w:jc w:val="both"/>
      </w:pPr>
      <w:r>
        <w:rPr>
          <w:sz w:val="20"/>
        </w:rPr>
        <w:t xml:space="preserve">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pPr>
        <w:pStyle w:val="0"/>
        <w:spacing w:before="200" w:line-rule="auto"/>
        <w:ind w:firstLine="540"/>
        <w:jc w:val="both"/>
      </w:pPr>
      <w:r>
        <w:rPr>
          <w:sz w:val="20"/>
        </w:rPr>
        <w:t xml:space="preserve">Вывеска - информационная конструкция, размещаемая на фасадах (в том числе в витринах), крышах и иных внешних поверхностях зданий, строений, сооружений и их ограждающих конструкциях.</w:t>
      </w:r>
    </w:p>
    <w:p>
      <w:pPr>
        <w:pStyle w:val="0"/>
        <w:jc w:val="both"/>
      </w:pPr>
      <w:r>
        <w:rPr>
          <w:sz w:val="20"/>
        </w:rPr>
        <w:t xml:space="preserve">(в ред. </w:t>
      </w:r>
      <w:hyperlink w:history="0" r:id="rId2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Входная группа - комплекс устройств и функциональных частей благоустройства при входе в здание.</w:t>
      </w:r>
    </w:p>
    <w:p>
      <w:pPr>
        <w:pStyle w:val="0"/>
        <w:spacing w:before="200" w:line-rule="auto"/>
        <w:ind w:firstLine="540"/>
        <w:jc w:val="both"/>
      </w:pPr>
      <w:r>
        <w:rPr>
          <w:sz w:val="20"/>
        </w:rPr>
        <w:t xml:space="preserve">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pPr>
        <w:pStyle w:val="0"/>
        <w:spacing w:before="200" w:line-rule="auto"/>
        <w:ind w:firstLine="540"/>
        <w:jc w:val="both"/>
      </w:pPr>
      <w:r>
        <w:rPr>
          <w:sz w:val="20"/>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pPr>
        <w:pStyle w:val="0"/>
        <w:spacing w:before="200" w:line-rule="auto"/>
        <w:ind w:firstLine="540"/>
        <w:jc w:val="both"/>
      </w:pPr>
      <w:r>
        <w:rPr>
          <w:sz w:val="20"/>
        </w:rPr>
        <w:t xml:space="preserve">Гостевые стоянки легкового автотранспорта - открытые площадки с несколькими стояночными местами, выполненные из материалов твердого покрытия (дорожных железобетонных плит, газонных решеток из пластика или бетонных решеток - решетчатая брусчатка)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
    <w:p>
      <w:pPr>
        <w:pStyle w:val="0"/>
        <w:jc w:val="both"/>
      </w:pPr>
      <w:r>
        <w:rPr>
          <w:sz w:val="20"/>
        </w:rPr>
        <w:t xml:space="preserve">(в ред. </w:t>
      </w:r>
      <w:hyperlink w:history="0" r:id="rId2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"Дизайн-код Глазова" - регламент, определяющий требования к архитектурно-градостроительному облику зданий и улиц города, их параметрам, цветовым, объемно-пространственным решениям зданий и частей зданий, элементам информации, рекламе, архитектурным формам, арт-объектам и объектам ландшафтного дизайна.</w:t>
      </w:r>
    </w:p>
    <w:p>
      <w:pPr>
        <w:pStyle w:val="0"/>
        <w:spacing w:before="200" w:line-rule="auto"/>
        <w:ind w:firstLine="540"/>
        <w:jc w:val="both"/>
      </w:pPr>
      <w:r>
        <w:rPr>
          <w:sz w:val="20"/>
        </w:rPr>
        <w:t xml:space="preserve">Земляные работы - работы, связанные с благоустройством территории муниципального образования "Город Глазов": разрытием грунта и вскрытием дорожных покрытий (далее - земляные работы) при проведении инженерных изысканий, шурфовке подземных коммуникаций, строительстве, реконструкции и ремонте инженерных коммуникаций (в т.ч. воздушных линий), строительстве объектов, не требующих получения разрешения на строительство, сносе или демонтаже объектов капитального строительства, установке элементов благоустройства территории, устройстве проездов, специальных открытых площадок, предназначенных для временного хранения автомобилей, ограждений, укладке тротуарной плитки, перемещении грунтов и иных подобных видах работ, влекущих нарушение рельефа местности и существующего благоустройства на территории муниципального образования "Город Глазов".</w:t>
      </w:r>
    </w:p>
    <w:p>
      <w:pPr>
        <w:pStyle w:val="0"/>
        <w:spacing w:before="200" w:line-rule="auto"/>
        <w:ind w:firstLine="540"/>
        <w:jc w:val="both"/>
      </w:pPr>
      <w:r>
        <w:rPr>
          <w:sz w:val="20"/>
        </w:rPr>
        <w:t xml:space="preserve">Зеленые насаждения - это совокупность древесных, кустарниковых и травянистых растений на территории города Глазова.</w:t>
      </w:r>
    </w:p>
    <w:p>
      <w:pPr>
        <w:pStyle w:val="0"/>
        <w:spacing w:before="200" w:line-rule="auto"/>
        <w:ind w:firstLine="540"/>
        <w:jc w:val="both"/>
      </w:pPr>
      <w:r>
        <w:rPr>
          <w:sz w:val="20"/>
        </w:rPr>
        <w:t xml:space="preserve">Игровое и спортивное оборудование - игровые, физкультурно-оздоровительные устройства, сооружения и (или) их комплексы.</w:t>
      </w:r>
    </w:p>
    <w:p>
      <w:pPr>
        <w:pStyle w:val="0"/>
        <w:spacing w:before="200" w:line-rule="auto"/>
        <w:ind w:firstLine="540"/>
        <w:jc w:val="both"/>
      </w:pPr>
      <w:r>
        <w:rPr>
          <w:sz w:val="20"/>
        </w:rPr>
        <w:t xml:space="preserve">Информационная конструкция - объект благоустройства, выполняющий функцию информирования населения города Глазова и не являющийся рекламной конструкцией.</w:t>
      </w:r>
    </w:p>
    <w:p>
      <w:pPr>
        <w:pStyle w:val="0"/>
        <w:spacing w:before="200" w:line-rule="auto"/>
        <w:ind w:firstLine="540"/>
        <w:jc w:val="both"/>
      </w:pPr>
      <w:r>
        <w:rPr>
          <w:sz w:val="20"/>
        </w:rPr>
        <w:t xml:space="preserve">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pPr>
        <w:pStyle w:val="0"/>
        <w:spacing w:before="200" w:line-rule="auto"/>
        <w:ind w:firstLine="540"/>
        <w:jc w:val="both"/>
      </w:pPr>
      <w:r>
        <w:rPr>
          <w:sz w:val="20"/>
        </w:rPr>
        <w:t xml:space="preserve">- тротуар группы А - тротуар, интенсивность движения пешеходов по которому зафиксирована от 250 человек в час;</w:t>
      </w:r>
    </w:p>
    <w:p>
      <w:pPr>
        <w:pStyle w:val="0"/>
        <w:spacing w:before="200" w:line-rule="auto"/>
        <w:ind w:firstLine="540"/>
        <w:jc w:val="both"/>
      </w:pPr>
      <w:r>
        <w:rPr>
          <w:sz w:val="20"/>
        </w:rPr>
        <w:t xml:space="preserve">- тротуар группы Б - тротуар, интенсивность движения пешеходов по которому зафиксирована от 100 до 250 человек в час;</w:t>
      </w:r>
    </w:p>
    <w:p>
      <w:pPr>
        <w:pStyle w:val="0"/>
        <w:spacing w:before="200" w:line-rule="auto"/>
        <w:ind w:firstLine="540"/>
        <w:jc w:val="both"/>
      </w:pPr>
      <w:r>
        <w:rPr>
          <w:sz w:val="20"/>
        </w:rPr>
        <w:t xml:space="preserve">- тротуар группы В - тротуар, интенсивность движения пешеходов по которому зафиксирована до 100 человек в час.</w:t>
      </w:r>
    </w:p>
    <w:p>
      <w:pPr>
        <w:pStyle w:val="0"/>
        <w:spacing w:before="200" w:line-rule="auto"/>
        <w:ind w:firstLine="540"/>
        <w:jc w:val="both"/>
      </w:pPr>
      <w:r>
        <w:rPr>
          <w:sz w:val="20"/>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pPr>
        <w:pStyle w:val="0"/>
        <w:spacing w:before="200" w:line-rule="auto"/>
        <w:ind w:firstLine="540"/>
        <w:jc w:val="both"/>
      </w:pPr>
      <w:r>
        <w:rPr>
          <w:sz w:val="20"/>
        </w:rPr>
        <w:t xml:space="preserve">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pPr>
        <w:pStyle w:val="0"/>
        <w:spacing w:before="200" w:line-rule="auto"/>
        <w:ind w:firstLine="540"/>
        <w:jc w:val="both"/>
      </w:pPr>
      <w:r>
        <w:rPr>
          <w:sz w:val="20"/>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pPr>
        <w:pStyle w:val="0"/>
        <w:spacing w:before="200" w:line-rule="auto"/>
        <w:ind w:firstLine="540"/>
        <w:jc w:val="both"/>
      </w:pPr>
      <w:r>
        <w:rPr>
          <w:sz w:val="20"/>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pPr>
        <w:pStyle w:val="0"/>
        <w:spacing w:before="200" w:line-rule="auto"/>
        <w:ind w:firstLine="540"/>
        <w:jc w:val="both"/>
      </w:pPr>
      <w:r>
        <w:rPr>
          <w:sz w:val="20"/>
        </w:rPr>
        <w:t xml:space="preserve">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предназначенная для размещения контейнеров и бункеров.</w:t>
      </w:r>
    </w:p>
    <w:p>
      <w:pPr>
        <w:pStyle w:val="0"/>
        <w:spacing w:before="200" w:line-rule="auto"/>
        <w:ind w:firstLine="540"/>
        <w:jc w:val="both"/>
      </w:pPr>
      <w:r>
        <w:rPr>
          <w:sz w:val="20"/>
        </w:rPr>
        <w:t xml:space="preserve">Критерии качества городской среды - количественные и поддающиеся измерению параметры качества городской среды.</w:t>
      </w:r>
    </w:p>
    <w:p>
      <w:pPr>
        <w:pStyle w:val="0"/>
        <w:spacing w:before="200" w:line-rule="auto"/>
        <w:ind w:firstLine="540"/>
        <w:jc w:val="both"/>
      </w:pPr>
      <w:r>
        <w:rPr>
          <w:sz w:val="20"/>
        </w:rPr>
        <w:t xml:space="preserve">Крупногабаритный мусор - предметы, утратившие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p>
    <w:p>
      <w:pPr>
        <w:pStyle w:val="0"/>
        <w:jc w:val="both"/>
      </w:pPr>
      <w:r>
        <w:rPr>
          <w:sz w:val="20"/>
        </w:rPr>
        <w:t xml:space="preserve">(абзац введен </w:t>
      </w:r>
      <w:hyperlink w:history="0" r:id="rId3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spacing w:before="200" w:line-rule="auto"/>
        <w:ind w:firstLine="540"/>
        <w:jc w:val="both"/>
      </w:pPr>
      <w:r>
        <w:rPr>
          <w:sz w:val="20"/>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w:t>
      </w:r>
    </w:p>
    <w:p>
      <w:pPr>
        <w:pStyle w:val="0"/>
        <w:spacing w:before="200" w:line-rule="auto"/>
        <w:ind w:firstLine="540"/>
        <w:jc w:val="both"/>
      </w:pPr>
      <w:r>
        <w:rPr>
          <w:sz w:val="20"/>
        </w:rPr>
        <w:t xml:space="preserve">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pPr>
        <w:pStyle w:val="0"/>
        <w:spacing w:before="200" w:line-rule="auto"/>
        <w:ind w:firstLine="540"/>
        <w:jc w:val="both"/>
      </w:pPr>
      <w:r>
        <w:rPr>
          <w:sz w:val="20"/>
        </w:rPr>
        <w:t xml:space="preserve">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и др.</w:t>
      </w:r>
    </w:p>
    <w:p>
      <w:pPr>
        <w:pStyle w:val="0"/>
        <w:jc w:val="both"/>
      </w:pPr>
      <w:r>
        <w:rPr>
          <w:sz w:val="20"/>
        </w:rPr>
        <w:t xml:space="preserve">(в ред. </w:t>
      </w:r>
      <w:hyperlink w:history="0" r:id="rId31"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Нарушение архитектурно-градостроительного облика объекта - несоответствие облика здания, строения, сооружения сложившейся застройке города, архитектурным, градостроительным, художественным особенностям зданий, строений, сооружений и других объектов городской застройки по масштабу, размерам, цвету, форме, конструкции, стилю, месту расположения, художественному восприятию; целостности восприятия панорамы местности, архитектурно-художественному облику территории (части территории) городской застройки с расположенными на ней объектами застройки, архитектурными стилевыми ансамблями, элементами ландшафта, озеленения и благоустройства.</w:t>
      </w:r>
    </w:p>
    <w:p>
      <w:pPr>
        <w:pStyle w:val="0"/>
        <w:spacing w:before="200" w:line-rule="auto"/>
        <w:ind w:firstLine="540"/>
        <w:jc w:val="both"/>
      </w:pPr>
      <w:r>
        <w:rPr>
          <w:sz w:val="20"/>
        </w:rPr>
        <w:t xml:space="preserve">Несанкционированная свалка отходов - самовольный (несанкционированный) сброс (размещение)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pPr>
        <w:pStyle w:val="0"/>
        <w:spacing w:before="200" w:line-rule="auto"/>
        <w:ind w:firstLine="540"/>
        <w:jc w:val="both"/>
      </w:pPr>
      <w:r>
        <w:rPr>
          <w:sz w:val="20"/>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jc w:val="both"/>
      </w:pPr>
      <w:r>
        <w:rPr>
          <w:sz w:val="20"/>
        </w:rPr>
        <w:t xml:space="preserve">(абзац введен </w:t>
      </w:r>
      <w:hyperlink w:history="0" r:id="rId3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правилах благоустройства территории органом местного самоуправления.</w:t>
      </w:r>
    </w:p>
    <w:p>
      <w:pPr>
        <w:pStyle w:val="0"/>
        <w:spacing w:before="200" w:line-rule="auto"/>
        <w:ind w:firstLine="540"/>
        <w:jc w:val="both"/>
      </w:pPr>
      <w:r>
        <w:rPr>
          <w:sz w:val="20"/>
        </w:rPr>
        <w:t xml:space="preserve">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pPr>
        <w:pStyle w:val="0"/>
        <w:spacing w:before="200" w:line-rule="auto"/>
        <w:ind w:firstLine="540"/>
        <w:jc w:val="both"/>
      </w:pPr>
      <w:r>
        <w:rPr>
          <w:sz w:val="20"/>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pPr>
        <w:pStyle w:val="0"/>
        <w:spacing w:before="200" w:line-rule="auto"/>
        <w:ind w:firstLine="540"/>
        <w:jc w:val="both"/>
      </w:pPr>
      <w:r>
        <w:rPr>
          <w:sz w:val="20"/>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pPr>
        <w:pStyle w:val="0"/>
        <w:spacing w:before="200" w:line-rule="auto"/>
        <w:ind w:firstLine="540"/>
        <w:jc w:val="both"/>
      </w:pPr>
      <w:r>
        <w:rPr>
          <w:sz w:val="20"/>
        </w:rPr>
        <w:t xml:space="preserve">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линейные объекты дорожной сети, объекты ландшафтной архитектуры, другие территории муниципального образования.</w:t>
      </w:r>
    </w:p>
    <w:p>
      <w:pPr>
        <w:pStyle w:val="0"/>
        <w:spacing w:before="200" w:line-rule="auto"/>
        <w:ind w:firstLine="540"/>
        <w:jc w:val="both"/>
      </w:pPr>
      <w:r>
        <w:rPr>
          <w:sz w:val="20"/>
        </w:rPr>
        <w:t xml:space="preserve">Объекты благоустройства - территории (в том числе территории предприятий, учреждений, организаций, земельных участков многоквартирных домов, территории общего пользования), здания, строения, сооружения, объекты природного, антропогенного или природно-антропогенного происхождения, которые подлежат содержанию и в отношении которых должны осуществляться работы по благоустройству.</w:t>
      </w:r>
    </w:p>
    <w:p>
      <w:pPr>
        <w:pStyle w:val="0"/>
        <w:jc w:val="both"/>
      </w:pPr>
      <w:r>
        <w:rPr>
          <w:sz w:val="20"/>
        </w:rPr>
        <w:t xml:space="preserve">(в ред. </w:t>
      </w:r>
      <w:hyperlink w:history="0" r:id="rId3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pPr>
        <w:pStyle w:val="0"/>
        <w:spacing w:before="200" w:line-rule="auto"/>
        <w:ind w:firstLine="540"/>
        <w:jc w:val="both"/>
      </w:pPr>
      <w:r>
        <w:rPr>
          <w:sz w:val="20"/>
        </w:rPr>
        <w:t xml:space="preserve">Ограждение - конструкция, предназначенная задерживать, останавливать, предотвращать, упорядочивать доступ людей, животных, въезд транспорта на территорию земельного участка, обеспечивать использование соответствующей территории и (или) иного объекта благоустройства по целевому назначению, определенному правообладателем территории земельного участка или иного объекта благоустройства.</w:t>
      </w:r>
    </w:p>
    <w:p>
      <w:pPr>
        <w:pStyle w:val="0"/>
        <w:jc w:val="both"/>
      </w:pPr>
      <w:r>
        <w:rPr>
          <w:sz w:val="20"/>
        </w:rPr>
        <w:t xml:space="preserve">(в ред. </w:t>
      </w:r>
      <w:hyperlink w:history="0" r:id="rId3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pPr>
        <w:pStyle w:val="0"/>
        <w:spacing w:before="200" w:line-rule="auto"/>
        <w:ind w:firstLine="540"/>
        <w:jc w:val="both"/>
      </w:pPr>
      <w:r>
        <w:rPr>
          <w:sz w:val="20"/>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pPr>
        <w:pStyle w:val="0"/>
        <w:spacing w:before="200" w:line-rule="auto"/>
        <w:ind w:firstLine="540"/>
        <w:jc w:val="both"/>
      </w:pPr>
      <w:r>
        <w:rPr>
          <w:sz w:val="20"/>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pPr>
        <w:pStyle w:val="0"/>
        <w:spacing w:before="200" w:line-rule="auto"/>
        <w:ind w:firstLine="540"/>
        <w:jc w:val="both"/>
      </w:pPr>
      <w:r>
        <w:rPr>
          <w:sz w:val="20"/>
        </w:rPr>
        <w:t xml:space="preserve">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pPr>
        <w:pStyle w:val="0"/>
        <w:spacing w:before="200" w:line-rule="auto"/>
        <w:ind w:firstLine="540"/>
        <w:jc w:val="both"/>
      </w:pPr>
      <w:r>
        <w:rPr>
          <w:sz w:val="20"/>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spacing w:before="200" w:line-rule="auto"/>
        <w:ind w:firstLine="540"/>
        <w:jc w:val="both"/>
      </w:pPr>
      <w:r>
        <w:rPr>
          <w:sz w:val="20"/>
        </w:rPr>
        <w:t xml:space="preserve">Придомовая территория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jc w:val="both"/>
      </w:pPr>
      <w:r>
        <w:rPr>
          <w:sz w:val="20"/>
        </w:rPr>
        <w:t xml:space="preserve">(абзац введен </w:t>
      </w:r>
      <w:hyperlink w:history="0" r:id="rId3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jc w:val="both"/>
      </w:pPr>
      <w:r>
        <w:rPr>
          <w:sz w:val="20"/>
        </w:rPr>
        <w:t xml:space="preserve">(абзац введен </w:t>
      </w:r>
      <w:hyperlink w:history="0" r:id="rId36"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Порубочные остатки - пни, стволы, ветки, образовавшиеся в результате вырубки деревьев и кустарников.</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spacing w:before="200" w:line-rule="auto"/>
        <w:ind w:firstLine="540"/>
        <w:jc w:val="both"/>
      </w:pPr>
      <w:r>
        <w:rPr>
          <w:sz w:val="20"/>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pPr>
        <w:pStyle w:val="0"/>
        <w:spacing w:before="200" w:line-rule="auto"/>
        <w:ind w:firstLine="540"/>
        <w:jc w:val="both"/>
      </w:pPr>
      <w:r>
        <w:rPr>
          <w:sz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Удмуртской Республики.</w:t>
      </w:r>
    </w:p>
    <w:p>
      <w:pPr>
        <w:pStyle w:val="0"/>
        <w:jc w:val="both"/>
      </w:pPr>
      <w:r>
        <w:rPr>
          <w:sz w:val="20"/>
        </w:rPr>
        <w:t xml:space="preserve">(в ред. </w:t>
      </w:r>
      <w:hyperlink w:history="0" r:id="rId37"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pPr>
        <w:pStyle w:val="0"/>
        <w:spacing w:before="200" w:line-rule="auto"/>
        <w:ind w:firstLine="540"/>
        <w:jc w:val="both"/>
      </w:pPr>
      <w:r>
        <w:rPr>
          <w:sz w:val="20"/>
        </w:rPr>
        <w:t xml:space="preserve">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pPr>
        <w:pStyle w:val="0"/>
        <w:spacing w:before="200" w:line-rule="auto"/>
        <w:ind w:firstLine="540"/>
        <w:jc w:val="both"/>
      </w:pPr>
      <w:r>
        <w:rPr>
          <w:sz w:val="20"/>
        </w:rPr>
        <w:t xml:space="preserve">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pPr>
        <w:pStyle w:val="0"/>
        <w:spacing w:before="200" w:line-rule="auto"/>
        <w:ind w:firstLine="540"/>
        <w:jc w:val="both"/>
      </w:pPr>
      <w:r>
        <w:rPr>
          <w:sz w:val="20"/>
        </w:rPr>
        <w:t xml:space="preserve">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pPr>
        <w:pStyle w:val="0"/>
        <w:spacing w:before="200" w:line-rule="auto"/>
        <w:ind w:firstLine="540"/>
        <w:jc w:val="both"/>
      </w:pPr>
      <w:r>
        <w:rPr>
          <w:sz w:val="20"/>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pPr>
        <w:pStyle w:val="0"/>
        <w:spacing w:before="200" w:line-rule="auto"/>
        <w:ind w:firstLine="540"/>
        <w:jc w:val="both"/>
      </w:pPr>
      <w:r>
        <w:rPr>
          <w:sz w:val="20"/>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pStyle w:val="0"/>
        <w:spacing w:before="200" w:line-rule="auto"/>
        <w:ind w:firstLine="540"/>
        <w:jc w:val="both"/>
      </w:pPr>
      <w:r>
        <w:rPr>
          <w:sz w:val="20"/>
        </w:rPr>
        <w:t xml:space="preserve">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pPr>
        <w:pStyle w:val="0"/>
        <w:spacing w:before="200" w:line-rule="auto"/>
        <w:ind w:firstLine="540"/>
        <w:jc w:val="both"/>
      </w:pPr>
      <w:r>
        <w:rPr>
          <w:sz w:val="20"/>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pPr>
        <w:pStyle w:val="0"/>
        <w:spacing w:before="200" w:line-rule="auto"/>
        <w:ind w:firstLine="540"/>
        <w:jc w:val="both"/>
      </w:pPr>
      <w:r>
        <w:rPr>
          <w:sz w:val="20"/>
        </w:rPr>
        <w:t xml:space="preserve">Твердое покрытие - дорожное покрытие в составе дорожных одежд.</w:t>
      </w:r>
    </w:p>
    <w:p>
      <w:pPr>
        <w:pStyle w:val="0"/>
        <w:spacing w:before="200" w:line-rule="auto"/>
        <w:ind w:firstLine="540"/>
        <w:jc w:val="both"/>
      </w:pPr>
      <w:r>
        <w:rPr>
          <w:sz w:val="20"/>
        </w:rPr>
        <w:t xml:space="preserve">Территории общего пользования - территории, которыми беспрепятственно пользуется неограниченный круг лиц, в том числе парки, скверы, рощи, бульвары, площади, улицы, проезды, набережные, береговые полосы объектов общего пользования.</w:t>
      </w:r>
    </w:p>
    <w:p>
      <w:pPr>
        <w:pStyle w:val="0"/>
        <w:spacing w:before="200" w:line-rule="auto"/>
        <w:ind w:firstLine="540"/>
        <w:jc w:val="both"/>
      </w:pPr>
      <w:r>
        <w:rPr>
          <w:sz w:val="20"/>
        </w:rPr>
        <w:t xml:space="preserve">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pPr>
        <w:pStyle w:val="0"/>
        <w:spacing w:before="200" w:line-rule="auto"/>
        <w:ind w:firstLine="540"/>
        <w:jc w:val="both"/>
      </w:pPr>
      <w:r>
        <w:rPr>
          <w:sz w:val="20"/>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pPr>
        <w:pStyle w:val="0"/>
        <w:spacing w:before="200" w:line-rule="auto"/>
        <w:ind w:firstLine="540"/>
        <w:jc w:val="both"/>
      </w:pPr>
      <w:r>
        <w:rPr>
          <w:sz w:val="20"/>
        </w:rPr>
        <w:t xml:space="preserve">Абзац исключен. - </w:t>
      </w:r>
      <w:hyperlink w:history="0" r:id="rId3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Тротуар - элемент дороги, предназначенный для движения пешеходов и примыкающий к проезжей части или отделенный от нее газоном или кюветом.</w:t>
      </w:r>
    </w:p>
    <w:p>
      <w:pPr>
        <w:pStyle w:val="0"/>
        <w:spacing w:before="200" w:line-rule="auto"/>
        <w:ind w:firstLine="540"/>
        <w:jc w:val="both"/>
      </w:pPr>
      <w:r>
        <w:rPr>
          <w:sz w:val="20"/>
        </w:rPr>
        <w:t xml:space="preserve">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производственных и общественных зон, с улично-дорожной сетью населенного пункта.</w:t>
      </w:r>
    </w:p>
    <w:p>
      <w:pPr>
        <w:pStyle w:val="0"/>
        <w:spacing w:before="200" w:line-rule="auto"/>
        <w:ind w:firstLine="540"/>
        <w:jc w:val="both"/>
      </w:pPr>
      <w:r>
        <w:rPr>
          <w:sz w:val="20"/>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pPr>
        <w:pStyle w:val="0"/>
        <w:spacing w:before="200" w:line-rule="auto"/>
        <w:ind w:firstLine="540"/>
        <w:jc w:val="both"/>
      </w:pPr>
      <w:r>
        <w:rPr>
          <w:sz w:val="20"/>
        </w:rPr>
        <w:t xml:space="preserve">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pPr>
        <w:pStyle w:val="0"/>
        <w:spacing w:before="200" w:line-rule="auto"/>
        <w:ind w:firstLine="540"/>
        <w:jc w:val="both"/>
      </w:pPr>
      <w:r>
        <w:rPr>
          <w:sz w:val="20"/>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pPr>
        <w:pStyle w:val="0"/>
        <w:spacing w:before="200" w:line-rule="auto"/>
        <w:ind w:firstLine="540"/>
        <w:jc w:val="both"/>
      </w:pPr>
      <w:r>
        <w:rPr>
          <w:sz w:val="20"/>
        </w:rPr>
        <w:t xml:space="preserve">Улично-коммунальное оборудование - различные виды мусоросборников - контейнеров и урн.</w:t>
      </w:r>
    </w:p>
    <w:p>
      <w:pPr>
        <w:pStyle w:val="0"/>
        <w:spacing w:before="200" w:line-rule="auto"/>
        <w:ind w:firstLine="540"/>
        <w:jc w:val="both"/>
      </w:pPr>
      <w:r>
        <w:rPr>
          <w:sz w:val="20"/>
        </w:rPr>
        <w:t xml:space="preserve">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0"/>
        <w:spacing w:before="200" w:line-rule="auto"/>
        <w:ind w:firstLine="540"/>
        <w:jc w:val="both"/>
      </w:pPr>
      <w:r>
        <w:rPr>
          <w:sz w:val="20"/>
        </w:rPr>
        <w:t xml:space="preserve">Фасад здания - наружная, лицевая сторона здания и сооружения.</w:t>
      </w:r>
    </w:p>
    <w:p>
      <w:pPr>
        <w:pStyle w:val="0"/>
        <w:spacing w:before="200" w:line-rule="auto"/>
        <w:ind w:firstLine="540"/>
        <w:jc w:val="both"/>
      </w:pPr>
      <w:r>
        <w:rPr>
          <w:sz w:val="20"/>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pPr>
        <w:pStyle w:val="0"/>
        <w:spacing w:before="200" w:line-rule="auto"/>
        <w:ind w:firstLine="540"/>
        <w:jc w:val="both"/>
      </w:pPr>
      <w:r>
        <w:rPr>
          <w:sz w:val="20"/>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pPr>
        <w:pStyle w:val="0"/>
        <w:spacing w:before="200" w:line-rule="auto"/>
        <w:ind w:firstLine="540"/>
        <w:jc w:val="both"/>
      </w:pPr>
      <w:r>
        <w:rPr>
          <w:sz w:val="20"/>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spacing w:before="200" w:line-rule="auto"/>
        <w:ind w:firstLine="540"/>
        <w:jc w:val="both"/>
      </w:pPr>
      <w:r>
        <w:rPr>
          <w:sz w:val="20"/>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(в ред. </w:t>
      </w:r>
      <w:hyperlink w:history="0" r:id="rId3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pPr>
        <w:pStyle w:val="0"/>
        <w:jc w:val="both"/>
      </w:pPr>
      <w:r>
        <w:rPr>
          <w:sz w:val="20"/>
        </w:rPr>
      </w:r>
    </w:p>
    <w:p>
      <w:pPr>
        <w:pStyle w:val="2"/>
        <w:outlineLvl w:val="1"/>
        <w:jc w:val="center"/>
      </w:pPr>
      <w:r>
        <w:rPr>
          <w:sz w:val="20"/>
        </w:rPr>
        <w:t xml:space="preserve">Часть 3. ОБЩИЕ ПРИНЦИПЫ И ПОДХОДЫ</w:t>
      </w:r>
    </w:p>
    <w:p>
      <w:pPr>
        <w:pStyle w:val="0"/>
        <w:jc w:val="both"/>
      </w:pPr>
      <w:r>
        <w:rPr>
          <w:sz w:val="20"/>
        </w:rPr>
      </w:r>
    </w:p>
    <w:p>
      <w:pPr>
        <w:pStyle w:val="0"/>
        <w:ind w:firstLine="540"/>
        <w:jc w:val="both"/>
      </w:pPr>
      <w:r>
        <w:rPr>
          <w:sz w:val="20"/>
        </w:rPr>
        <w:t xml:space="preserve">3.1. К деятельности по благоустройству территории города Глазова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pPr>
        <w:pStyle w:val="0"/>
        <w:spacing w:before="200" w:line-rule="auto"/>
        <w:ind w:firstLine="540"/>
        <w:jc w:val="both"/>
      </w:pPr>
      <w:r>
        <w:rPr>
          <w:sz w:val="20"/>
        </w:rPr>
        <w:t xml:space="preserve">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pPr>
        <w:pStyle w:val="0"/>
        <w:spacing w:before="200" w:line-rule="auto"/>
        <w:ind w:firstLine="540"/>
        <w:jc w:val="both"/>
      </w:pPr>
      <w:r>
        <w:rPr>
          <w:sz w:val="20"/>
        </w:rPr>
        <w:t xml:space="preserve">Решения в проектной документации по благоустройству территории города Глазова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pPr>
        <w:pStyle w:val="0"/>
        <w:spacing w:before="200" w:line-rule="auto"/>
        <w:ind w:firstLine="540"/>
        <w:jc w:val="both"/>
      </w:pPr>
      <w:r>
        <w:rPr>
          <w:sz w:val="20"/>
        </w:rPr>
        <w:t xml:space="preserve">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pPr>
        <w:pStyle w:val="0"/>
        <w:spacing w:before="200" w:line-rule="auto"/>
        <w:ind w:firstLine="540"/>
        <w:jc w:val="both"/>
      </w:pPr>
      <w:r>
        <w:rPr>
          <w:sz w:val="20"/>
        </w:rPr>
        <w:t xml:space="preserve">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pPr>
        <w:pStyle w:val="0"/>
        <w:spacing w:before="200" w:line-rule="auto"/>
        <w:ind w:firstLine="540"/>
        <w:jc w:val="both"/>
      </w:pPr>
      <w:r>
        <w:rPr>
          <w:sz w:val="20"/>
        </w:rPr>
        <w:t xml:space="preserve">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pPr>
        <w:pStyle w:val="0"/>
        <w:spacing w:before="200" w:line-rule="auto"/>
        <w:ind w:firstLine="540"/>
        <w:jc w:val="both"/>
      </w:pPr>
      <w:r>
        <w:rPr>
          <w:sz w:val="20"/>
        </w:rPr>
        <w:t xml:space="preserve">3.5. Участниками деятельности по благоустройству выступают:</w:t>
      </w:r>
    </w:p>
    <w:p>
      <w:pPr>
        <w:pStyle w:val="0"/>
        <w:spacing w:before="200" w:line-rule="auto"/>
        <w:ind w:firstLine="540"/>
        <w:jc w:val="both"/>
      </w:pPr>
      <w:r>
        <w:rPr>
          <w:sz w:val="20"/>
        </w:rPr>
        <w:t xml:space="preserve">а) население города Глазова, которое формирует запрос на благоустройство и принимает участие в оценке предлагаемых решений;</w:t>
      </w:r>
    </w:p>
    <w:p>
      <w:pPr>
        <w:pStyle w:val="0"/>
        <w:spacing w:before="200" w:line-rule="auto"/>
        <w:ind w:firstLine="540"/>
        <w:jc w:val="both"/>
      </w:pPr>
      <w:r>
        <w:rPr>
          <w:sz w:val="20"/>
        </w:rPr>
        <w:t xml:space="preserve">б) представители Администрации города Глазова, которые формируют техническое задание, выбирают исполнителей и обеспечивают финансирование в пределах своих полномочий;</w:t>
      </w:r>
    </w:p>
    <w:p>
      <w:pPr>
        <w:pStyle w:val="0"/>
        <w:spacing w:before="200" w:line-rule="auto"/>
        <w:ind w:firstLine="540"/>
        <w:jc w:val="both"/>
      </w:pPr>
      <w:r>
        <w:rPr>
          <w:sz w:val="20"/>
        </w:rPr>
        <w:t xml:space="preserve">в) хозяйствующие субъекты, осуществляющие деятельность на территории города Глазова, которые могут участвовать в формировании запроса на благоустройство, а также в финансировании мероприятий по благоустройству;</w:t>
      </w:r>
    </w:p>
    <w:p>
      <w:pPr>
        <w:pStyle w:val="0"/>
        <w:spacing w:before="200" w:line-rule="auto"/>
        <w:ind w:firstLine="540"/>
        <w:jc w:val="both"/>
      </w:pPr>
      <w:r>
        <w:rPr>
          <w:sz w:val="20"/>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pPr>
        <w:pStyle w:val="0"/>
        <w:spacing w:before="200" w:line-rule="auto"/>
        <w:ind w:firstLine="540"/>
        <w:jc w:val="both"/>
      </w:pPr>
      <w:r>
        <w:rPr>
          <w:sz w:val="20"/>
        </w:rPr>
        <w:t xml:space="preserve">д) исполнители работ, специалисты по благоустройству и озеленению, в том числе возведению малых архитектурных форм;</w:t>
      </w:r>
    </w:p>
    <w:p>
      <w:pPr>
        <w:pStyle w:val="0"/>
        <w:spacing w:before="200" w:line-rule="auto"/>
        <w:ind w:firstLine="540"/>
        <w:jc w:val="both"/>
      </w:pPr>
      <w:r>
        <w:rPr>
          <w:sz w:val="20"/>
        </w:rPr>
        <w:t xml:space="preserve">е) иные лица.</w:t>
      </w:r>
    </w:p>
    <w:p>
      <w:pPr>
        <w:pStyle w:val="0"/>
        <w:spacing w:before="200" w:line-rule="auto"/>
        <w:ind w:firstLine="540"/>
        <w:jc w:val="both"/>
      </w:pPr>
      <w:r>
        <w:rPr>
          <w:sz w:val="20"/>
        </w:rPr>
        <w:t xml:space="preserve">3.6.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pPr>
        <w:pStyle w:val="0"/>
        <w:spacing w:before="200" w:line-rule="auto"/>
        <w:ind w:firstLine="540"/>
        <w:jc w:val="both"/>
      </w:pPr>
      <w:r>
        <w:rPr>
          <w:sz w:val="20"/>
        </w:rPr>
        <w:t xml:space="preserve">3.7.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pPr>
        <w:pStyle w:val="0"/>
        <w:spacing w:before="200" w:line-rule="auto"/>
        <w:ind w:firstLine="540"/>
        <w:jc w:val="both"/>
      </w:pPr>
      <w:r>
        <w:rPr>
          <w:sz w:val="20"/>
        </w:rPr>
        <w:t xml:space="preserve">3.8. Обеспечение качества городской среды при реализации проектов благоустройства территории достигается путем реализации следующих принципов:</w:t>
      </w:r>
    </w:p>
    <w:p>
      <w:pPr>
        <w:pStyle w:val="0"/>
        <w:spacing w:before="200" w:line-rule="auto"/>
        <w:ind w:firstLine="540"/>
        <w:jc w:val="both"/>
      </w:pPr>
      <w:r>
        <w:rPr>
          <w:sz w:val="20"/>
        </w:rPr>
        <w:t xml:space="preserve">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pPr>
        <w:pStyle w:val="0"/>
        <w:spacing w:before="200" w:line-rule="auto"/>
        <w:ind w:firstLine="540"/>
        <w:jc w:val="both"/>
      </w:pPr>
      <w:r>
        <w:rPr>
          <w:sz w:val="20"/>
        </w:rPr>
        <w:t xml:space="preserve">б) принцип комфортной организации пешеходной среды - создание в муниципальном образовании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pPr>
        <w:pStyle w:val="0"/>
        <w:spacing w:before="200" w:line-rule="auto"/>
        <w:ind w:firstLine="540"/>
        <w:jc w:val="both"/>
      </w:pPr>
      <w:r>
        <w:rPr>
          <w:sz w:val="20"/>
        </w:rPr>
        <w:t xml:space="preserve">в)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Глазове и за его пределами при помощи различных видов транспорта (личный автотранспорт, различные виды общественного транспорта, велосипед);</w:t>
      </w:r>
    </w:p>
    <w:p>
      <w:pPr>
        <w:pStyle w:val="0"/>
        <w:spacing w:before="200" w:line-rule="auto"/>
        <w:ind w:firstLine="540"/>
        <w:jc w:val="both"/>
      </w:pPr>
      <w:r>
        <w:rPr>
          <w:sz w:val="20"/>
        </w:rPr>
        <w:t xml:space="preserve">г) принцип комфортной среды для общения - гармоничное размещение в городе Глазове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pPr>
        <w:pStyle w:val="0"/>
        <w:spacing w:before="200" w:line-rule="auto"/>
        <w:ind w:firstLine="540"/>
        <w:jc w:val="both"/>
      </w:pPr>
      <w:r>
        <w:rPr>
          <w:sz w:val="20"/>
        </w:rPr>
        <w:t xml:space="preserve">д)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pPr>
        <w:pStyle w:val="0"/>
        <w:spacing w:before="200" w:line-rule="auto"/>
        <w:ind w:firstLine="540"/>
        <w:jc w:val="both"/>
      </w:pPr>
      <w:r>
        <w:rPr>
          <w:sz w:val="20"/>
        </w:rPr>
        <w:t xml:space="preserve">е) принцип экологически безопасной и благоприятной окружающей среды.</w:t>
      </w:r>
    </w:p>
    <w:p>
      <w:pPr>
        <w:pStyle w:val="0"/>
        <w:jc w:val="both"/>
      </w:pPr>
      <w:r>
        <w:rPr>
          <w:sz w:val="20"/>
        </w:rPr>
        <w:t xml:space="preserve">(пп. "е" введен </w:t>
      </w:r>
      <w:hyperlink w:history="0" r:id="rId40"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3.9.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pPr>
        <w:pStyle w:val="0"/>
        <w:spacing w:before="200" w:line-rule="auto"/>
        <w:ind w:firstLine="540"/>
        <w:jc w:val="both"/>
      </w:pPr>
      <w:r>
        <w:rPr>
          <w:sz w:val="20"/>
        </w:rPr>
        <w:t xml:space="preserve">3.10.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pPr>
        <w:pStyle w:val="0"/>
        <w:spacing w:before="200" w:line-rule="auto"/>
        <w:ind w:firstLine="540"/>
        <w:jc w:val="both"/>
      </w:pPr>
      <w:r>
        <w:rPr>
          <w:sz w:val="20"/>
        </w:rPr>
        <w:t xml:space="preserve">3.11.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города Глазова.</w:t>
      </w:r>
    </w:p>
    <w:p>
      <w:pPr>
        <w:pStyle w:val="0"/>
        <w:spacing w:before="200" w:line-rule="auto"/>
        <w:ind w:firstLine="540"/>
        <w:jc w:val="both"/>
      </w:pPr>
      <w:r>
        <w:rPr>
          <w:sz w:val="20"/>
        </w:rPr>
        <w:t xml:space="preserve">3.12. В рамках разработки муниципальной программы по благоустройству территории города Глазова проводится инвентаризация объектов благоустройства на территории муниципального образования и разрабатываются паспорта объектов благоустройства.</w:t>
      </w:r>
    </w:p>
    <w:p>
      <w:pPr>
        <w:pStyle w:val="0"/>
        <w:spacing w:before="200" w:line-rule="auto"/>
        <w:ind w:firstLine="540"/>
        <w:jc w:val="both"/>
      </w:pPr>
      <w:r>
        <w:rPr>
          <w:sz w:val="20"/>
        </w:rPr>
        <w:t xml:space="preserve">3.13. В паспорте отображается следующая информация:</w:t>
      </w:r>
    </w:p>
    <w:p>
      <w:pPr>
        <w:pStyle w:val="0"/>
        <w:spacing w:before="200" w:line-rule="auto"/>
        <w:ind w:firstLine="540"/>
        <w:jc w:val="both"/>
      </w:pPr>
      <w:r>
        <w:rPr>
          <w:sz w:val="20"/>
        </w:rPr>
        <w:t xml:space="preserve">- о собственниках (пользователях, владельцах) и границах земельных участков, формирующих территорию объекта благоустройства;</w:t>
      </w:r>
    </w:p>
    <w:p>
      <w:pPr>
        <w:pStyle w:val="0"/>
        <w:spacing w:before="200" w:line-rule="auto"/>
        <w:ind w:firstLine="540"/>
        <w:jc w:val="both"/>
      </w:pPr>
      <w:r>
        <w:rPr>
          <w:sz w:val="20"/>
        </w:rPr>
        <w:t xml:space="preserve">- ситуационный план;</w:t>
      </w:r>
    </w:p>
    <w:p>
      <w:pPr>
        <w:pStyle w:val="0"/>
        <w:spacing w:before="200" w:line-rule="auto"/>
        <w:ind w:firstLine="540"/>
        <w:jc w:val="both"/>
      </w:pPr>
      <w:r>
        <w:rPr>
          <w:sz w:val="20"/>
        </w:rPr>
        <w:t xml:space="preserve">- элементы благоустройства, с указанием, в том числе, их конструктивных размеров;</w:t>
      </w:r>
    </w:p>
    <w:p>
      <w:pPr>
        <w:pStyle w:val="0"/>
        <w:spacing w:before="200" w:line-rule="auto"/>
        <w:ind w:firstLine="540"/>
        <w:jc w:val="both"/>
      </w:pPr>
      <w:r>
        <w:rPr>
          <w:sz w:val="20"/>
        </w:rPr>
        <w:t xml:space="preserve">- сведения о текущем состоянии;</w:t>
      </w:r>
    </w:p>
    <w:p>
      <w:pPr>
        <w:pStyle w:val="0"/>
        <w:spacing w:before="200" w:line-rule="auto"/>
        <w:ind w:firstLine="540"/>
        <w:jc w:val="both"/>
      </w:pPr>
      <w:r>
        <w:rPr>
          <w:sz w:val="20"/>
        </w:rPr>
        <w:t xml:space="preserve">- нарушения требований установленных правил, иных нормативных правовых актов, регламентов, концепций;</w:t>
      </w:r>
    </w:p>
    <w:p>
      <w:pPr>
        <w:pStyle w:val="0"/>
        <w:spacing w:before="200" w:line-rule="auto"/>
        <w:ind w:firstLine="540"/>
        <w:jc w:val="both"/>
      </w:pPr>
      <w:r>
        <w:rPr>
          <w:sz w:val="20"/>
        </w:rPr>
        <w:t xml:space="preserve">- запреты на использование объекта благоустройства с нарушением установленных правил, иных нормативных правовых актов, регламентов, концепций;</w:t>
      </w:r>
    </w:p>
    <w:p>
      <w:pPr>
        <w:pStyle w:val="0"/>
        <w:spacing w:before="200" w:line-rule="auto"/>
        <w:ind w:firstLine="540"/>
        <w:jc w:val="both"/>
      </w:pPr>
      <w:r>
        <w:rPr>
          <w:sz w:val="20"/>
        </w:rPr>
        <w:t xml:space="preserve">- сведения о необходимых и планируемых мероприятиях по благоустройству территорий и приведению в надлежащее состояние объекта благоустройства;</w:t>
      </w:r>
    </w:p>
    <w:p>
      <w:pPr>
        <w:pStyle w:val="0"/>
        <w:spacing w:before="200" w:line-rule="auto"/>
        <w:ind w:firstLine="540"/>
        <w:jc w:val="both"/>
      </w:pPr>
      <w:r>
        <w:rPr>
          <w:sz w:val="20"/>
        </w:rPr>
        <w:t xml:space="preserve">- иные сведения, при необходимости.</w:t>
      </w:r>
    </w:p>
    <w:p>
      <w:pPr>
        <w:pStyle w:val="0"/>
        <w:spacing w:before="200" w:line-rule="auto"/>
        <w:ind w:firstLine="540"/>
        <w:jc w:val="both"/>
      </w:pPr>
      <w:r>
        <w:rPr>
          <w:sz w:val="20"/>
        </w:rPr>
        <w:t xml:space="preserve">3.14.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pPr>
        <w:pStyle w:val="0"/>
        <w:spacing w:before="200" w:line-rule="auto"/>
        <w:ind w:firstLine="540"/>
        <w:jc w:val="both"/>
      </w:pPr>
      <w:hyperlink w:history="0" r:id="rId41" w:tooltip="Ссылка на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spacing w:before="200" w:line-rule="auto"/>
        <w:ind w:firstLine="540"/>
        <w:jc w:val="both"/>
      </w:pPr>
      <w:hyperlink w:history="0" r:id="rId42" w:tooltip="Ссылка на КонсультантПлюс">
        <w:r>
          <w:rPr>
            <w:sz w:val="20"/>
            <w:color w:val="0000ff"/>
          </w:rPr>
          <w:t xml:space="preserve">СП 82.13330.2016</w:t>
        </w:r>
      </w:hyperlink>
      <w:r>
        <w:rPr>
          <w:sz w:val="20"/>
        </w:rPr>
        <w:t xml:space="preserve"> "СНиП III-10-75 Благоустройство территорий";</w:t>
      </w:r>
    </w:p>
    <w:p>
      <w:pPr>
        <w:pStyle w:val="0"/>
        <w:spacing w:before="200" w:line-rule="auto"/>
        <w:ind w:firstLine="540"/>
        <w:jc w:val="both"/>
      </w:pPr>
      <w:hyperlink w:history="0" r:id="rId43" w:tooltip="Ссылка на КонсультантПлюс">
        <w:r>
          <w:rPr>
            <w:sz w:val="20"/>
            <w:color w:val="0000ff"/>
          </w:rPr>
          <w:t xml:space="preserve">СП 45.13330.2012</w:t>
        </w:r>
      </w:hyperlink>
      <w:r>
        <w:rPr>
          <w:sz w:val="20"/>
        </w:rPr>
        <w:t xml:space="preserve"> "СНиП 3.02.01-87 Земляные сооружения, основания и фундаменты";</w:t>
      </w:r>
    </w:p>
    <w:p>
      <w:pPr>
        <w:pStyle w:val="0"/>
        <w:spacing w:before="200" w:line-rule="auto"/>
        <w:ind w:firstLine="540"/>
        <w:jc w:val="both"/>
      </w:pPr>
      <w:hyperlink w:history="0" r:id="rId44" w:tooltip="Ссылка на КонсультантПлюс">
        <w:r>
          <w:rPr>
            <w:sz w:val="20"/>
            <w:color w:val="0000ff"/>
          </w:rPr>
          <w:t xml:space="preserve">СП 48.13330.2011</w:t>
        </w:r>
      </w:hyperlink>
      <w:r>
        <w:rPr>
          <w:sz w:val="20"/>
        </w:rPr>
        <w:t xml:space="preserve"> "СНиП 12-01-2004 Организация строительства";</w:t>
      </w:r>
    </w:p>
    <w:p>
      <w:pPr>
        <w:pStyle w:val="0"/>
        <w:spacing w:before="200" w:line-rule="auto"/>
        <w:ind w:firstLine="540"/>
        <w:jc w:val="both"/>
      </w:pPr>
      <w:hyperlink w:history="0" r:id="rId45" w:tooltip="Ссылка на КонсультантПлюс">
        <w:r>
          <w:rPr>
            <w:sz w:val="20"/>
            <w:color w:val="0000ff"/>
          </w:rPr>
          <w:t xml:space="preserve">СП 116.13330.2012</w:t>
        </w:r>
      </w:hyperlink>
      <w:r>
        <w:rPr>
          <w:sz w:val="20"/>
        </w:rPr>
        <w:t xml:space="preserve"> "СНиП 22-02-2003 Инженерная защита территорий, зданий и сооружений от опасных геологических процессов. Основные положения";</w:t>
      </w:r>
    </w:p>
    <w:p>
      <w:pPr>
        <w:pStyle w:val="0"/>
        <w:spacing w:before="200" w:line-rule="auto"/>
        <w:ind w:firstLine="540"/>
        <w:jc w:val="both"/>
      </w:pPr>
      <w:hyperlink w:history="0" r:id="rId46" w:tooltip="Ссылка на КонсультантПлюс">
        <w:r>
          <w:rPr>
            <w:sz w:val="20"/>
            <w:color w:val="0000ff"/>
          </w:rPr>
          <w:t xml:space="preserve">СП 104.13330.2016</w:t>
        </w:r>
      </w:hyperlink>
      <w:r>
        <w:rPr>
          <w:sz w:val="20"/>
        </w:rPr>
        <w:t xml:space="preserve"> "СНиП 2.06.15-85 Инженерная защита территории от затопления и подтопления";</w:t>
      </w:r>
    </w:p>
    <w:p>
      <w:pPr>
        <w:pStyle w:val="0"/>
        <w:spacing w:before="200" w:line-rule="auto"/>
        <w:ind w:firstLine="540"/>
        <w:jc w:val="both"/>
      </w:pPr>
      <w:hyperlink w:history="0" r:id="rId47" w:tooltip="Ссылка на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spacing w:before="200" w:line-rule="auto"/>
        <w:ind w:firstLine="540"/>
        <w:jc w:val="both"/>
      </w:pPr>
      <w:hyperlink w:history="0" r:id="rId48" w:tooltip="Ссылка на КонсультантПлюс">
        <w:r>
          <w:rPr>
            <w:sz w:val="20"/>
            <w:color w:val="0000ff"/>
          </w:rPr>
          <w:t xml:space="preserve">СП 140.13330.2012</w:t>
        </w:r>
      </w:hyperlink>
      <w:r>
        <w:rPr>
          <w:sz w:val="20"/>
        </w:rPr>
        <w:t xml:space="preserve"> "Городская среда. Правила проектирования для маломобильных групп населения";</w:t>
      </w:r>
    </w:p>
    <w:p>
      <w:pPr>
        <w:pStyle w:val="0"/>
        <w:spacing w:before="200" w:line-rule="auto"/>
        <w:ind w:firstLine="540"/>
        <w:jc w:val="both"/>
      </w:pPr>
      <w:hyperlink w:history="0" r:id="rId49" w:tooltip="Ссылка на КонсультантПлюс">
        <w:r>
          <w:rPr>
            <w:sz w:val="20"/>
            <w:color w:val="0000ff"/>
          </w:rPr>
          <w:t xml:space="preserve">СП 136.13330.2012</w:t>
        </w:r>
      </w:hyperlink>
      <w:r>
        <w:rPr>
          <w:sz w:val="20"/>
        </w:rPr>
        <w:t xml:space="preserve"> "Здания и сооружения. Общие положения проектирования с учетом доступности для маломобильных групп населения";</w:t>
      </w:r>
    </w:p>
    <w:p>
      <w:pPr>
        <w:pStyle w:val="0"/>
        <w:spacing w:before="200" w:line-rule="auto"/>
        <w:ind w:firstLine="540"/>
        <w:jc w:val="both"/>
      </w:pPr>
      <w:hyperlink w:history="0" r:id="rId50" w:tooltip="Ссылка на КонсультантПлюс">
        <w:r>
          <w:rPr>
            <w:sz w:val="20"/>
            <w:color w:val="0000ff"/>
          </w:rPr>
          <w:t xml:space="preserve">СП 138.13330.2012</w:t>
        </w:r>
      </w:hyperlink>
      <w:r>
        <w:rPr>
          <w:sz w:val="20"/>
        </w:rPr>
        <w:t xml:space="preserve"> "Общественные здания и сооружения, доступные маломобильным группам населения. Правила проектирования";</w:t>
      </w:r>
    </w:p>
    <w:p>
      <w:pPr>
        <w:pStyle w:val="0"/>
        <w:spacing w:before="200" w:line-rule="auto"/>
        <w:ind w:firstLine="540"/>
        <w:jc w:val="both"/>
      </w:pPr>
      <w:hyperlink w:history="0" r:id="rId51" w:tooltip="Ссылка на КонсультантПлюс">
        <w:r>
          <w:rPr>
            <w:sz w:val="20"/>
            <w:color w:val="0000ff"/>
          </w:rPr>
          <w:t xml:space="preserve">СП 137.13330.2012</w:t>
        </w:r>
      </w:hyperlink>
      <w:r>
        <w:rPr>
          <w:sz w:val="20"/>
        </w:rPr>
        <w:t xml:space="preserve"> "Жилая среда с планировочными элементами, доступными инвалидам. Правила проектирования";</w:t>
      </w:r>
    </w:p>
    <w:p>
      <w:pPr>
        <w:pStyle w:val="0"/>
        <w:spacing w:before="200" w:line-rule="auto"/>
        <w:ind w:firstLine="540"/>
        <w:jc w:val="both"/>
      </w:pPr>
      <w:hyperlink w:history="0" r:id="rId52" w:tooltip="Ссылка на КонсультантПлюс">
        <w:r>
          <w:rPr>
            <w:sz w:val="20"/>
            <w:color w:val="0000ff"/>
          </w:rPr>
          <w:t xml:space="preserve">СП 32.13330.2012</w:t>
        </w:r>
      </w:hyperlink>
      <w:r>
        <w:rPr>
          <w:sz w:val="20"/>
        </w:rPr>
        <w:t xml:space="preserve"> "СНиП 2.04.03-85 Канализация. Наружные сети и сооружения";</w:t>
      </w:r>
    </w:p>
    <w:p>
      <w:pPr>
        <w:pStyle w:val="0"/>
        <w:spacing w:before="200" w:line-rule="auto"/>
        <w:ind w:firstLine="540"/>
        <w:jc w:val="both"/>
      </w:pPr>
      <w:hyperlink w:history="0" r:id="rId53" w:tooltip="Ссылка на КонсультантПлюс">
        <w:r>
          <w:rPr>
            <w:sz w:val="20"/>
            <w:color w:val="0000ff"/>
          </w:rPr>
          <w:t xml:space="preserve">СП 31.13330.2012</w:t>
        </w:r>
      </w:hyperlink>
      <w:r>
        <w:rPr>
          <w:sz w:val="20"/>
        </w:rPr>
        <w:t xml:space="preserve"> "СНиП 2.04.02-84* Водоснабжение. Наружные сети и сооружения";</w:t>
      </w:r>
    </w:p>
    <w:p>
      <w:pPr>
        <w:pStyle w:val="0"/>
        <w:spacing w:before="200" w:line-rule="auto"/>
        <w:ind w:firstLine="540"/>
        <w:jc w:val="both"/>
      </w:pPr>
      <w:hyperlink w:history="0" r:id="rId54" w:tooltip="Ссылка на КонсультантПлюс">
        <w:r>
          <w:rPr>
            <w:sz w:val="20"/>
            <w:color w:val="0000ff"/>
          </w:rPr>
          <w:t xml:space="preserve">СП 124.13330.2012</w:t>
        </w:r>
      </w:hyperlink>
      <w:r>
        <w:rPr>
          <w:sz w:val="20"/>
        </w:rPr>
        <w:t xml:space="preserve"> "СНиП 41-02-2003 Тепловые сети";</w:t>
      </w:r>
    </w:p>
    <w:p>
      <w:pPr>
        <w:pStyle w:val="0"/>
        <w:spacing w:before="200" w:line-rule="auto"/>
        <w:ind w:firstLine="540"/>
        <w:jc w:val="both"/>
      </w:pPr>
      <w:hyperlink w:history="0" r:id="rId55" w:tooltip="Ссылка на КонсультантПлюс">
        <w:r>
          <w:rPr>
            <w:sz w:val="20"/>
            <w:color w:val="0000ff"/>
          </w:rPr>
          <w:t xml:space="preserve">СП 34.13330.2012</w:t>
        </w:r>
      </w:hyperlink>
      <w:r>
        <w:rPr>
          <w:sz w:val="20"/>
        </w:rPr>
        <w:t xml:space="preserve"> "СНиП 2.05.02-85* Автомобильные дороги";</w:t>
      </w:r>
    </w:p>
    <w:p>
      <w:pPr>
        <w:pStyle w:val="0"/>
        <w:spacing w:before="200" w:line-rule="auto"/>
        <w:ind w:firstLine="540"/>
        <w:jc w:val="both"/>
      </w:pPr>
      <w:hyperlink w:history="0" r:id="rId56" w:tooltip="Ссылка на КонсультантПлюс">
        <w:r>
          <w:rPr>
            <w:sz w:val="20"/>
            <w:color w:val="0000ff"/>
          </w:rPr>
          <w:t xml:space="preserve">СП 52.13330.2016</w:t>
        </w:r>
      </w:hyperlink>
      <w:r>
        <w:rPr>
          <w:sz w:val="20"/>
        </w:rPr>
        <w:t xml:space="preserve"> "СНиП 23-05-95* Естественное и искусственное освещение";</w:t>
      </w:r>
    </w:p>
    <w:p>
      <w:pPr>
        <w:pStyle w:val="0"/>
        <w:spacing w:before="200" w:line-rule="auto"/>
        <w:ind w:firstLine="540"/>
        <w:jc w:val="both"/>
      </w:pPr>
      <w:hyperlink w:history="0" r:id="rId57" w:tooltip="Ссылка на КонсультантПлюс">
        <w:r>
          <w:rPr>
            <w:sz w:val="20"/>
            <w:color w:val="0000ff"/>
          </w:rPr>
          <w:t xml:space="preserve">СП 50.13330.2012</w:t>
        </w:r>
      </w:hyperlink>
      <w:r>
        <w:rPr>
          <w:sz w:val="20"/>
        </w:rPr>
        <w:t xml:space="preserve"> "СНиП 23-02-2003 Тепловая защита зданий";</w:t>
      </w:r>
    </w:p>
    <w:p>
      <w:pPr>
        <w:pStyle w:val="0"/>
        <w:spacing w:before="200" w:line-rule="auto"/>
        <w:ind w:firstLine="540"/>
        <w:jc w:val="both"/>
      </w:pPr>
      <w:hyperlink w:history="0" r:id="rId58" w:tooltip="Ссылка на КонсультантПлюс">
        <w:r>
          <w:rPr>
            <w:sz w:val="20"/>
            <w:color w:val="0000ff"/>
          </w:rPr>
          <w:t xml:space="preserve">СП 51.13330.2011</w:t>
        </w:r>
      </w:hyperlink>
      <w:r>
        <w:rPr>
          <w:sz w:val="20"/>
        </w:rPr>
        <w:t xml:space="preserve"> "СНиП 23-03-2003 Защита от шума";</w:t>
      </w:r>
    </w:p>
    <w:p>
      <w:pPr>
        <w:pStyle w:val="0"/>
        <w:spacing w:before="200" w:line-rule="auto"/>
        <w:ind w:firstLine="540"/>
        <w:jc w:val="both"/>
      </w:pPr>
      <w:hyperlink w:history="0" r:id="rId59" w:tooltip="Ссылка на КонсультантПлюс">
        <w:r>
          <w:rPr>
            <w:sz w:val="20"/>
            <w:color w:val="0000ff"/>
          </w:rPr>
          <w:t xml:space="preserve">СП 53.13330.2011</w:t>
        </w:r>
      </w:hyperlink>
      <w:r>
        <w:rPr>
          <w:sz w:val="20"/>
        </w:rPr>
        <w:t xml:space="preserve"> "СНиП 30-02-97* Планировка и застройка территорий садоводческих (дачных) объединений граждан, здания и сооружения";</w:t>
      </w:r>
    </w:p>
    <w:p>
      <w:pPr>
        <w:pStyle w:val="0"/>
        <w:spacing w:before="200" w:line-rule="auto"/>
        <w:ind w:firstLine="540"/>
        <w:jc w:val="both"/>
      </w:pPr>
      <w:hyperlink w:history="0" r:id="rId60" w:tooltip="Ссылка на КонсультантПлюс">
        <w:r>
          <w:rPr>
            <w:sz w:val="20"/>
            <w:color w:val="0000ff"/>
          </w:rPr>
          <w:t xml:space="preserve">СП 118.13330.2012</w:t>
        </w:r>
      </w:hyperlink>
      <w:r>
        <w:rPr>
          <w:sz w:val="20"/>
        </w:rPr>
        <w:t xml:space="preserve"> "СНиП 31-06-2009 Общественные здания и сооружения";</w:t>
      </w:r>
    </w:p>
    <w:p>
      <w:pPr>
        <w:pStyle w:val="0"/>
        <w:spacing w:before="200" w:line-rule="auto"/>
        <w:ind w:firstLine="540"/>
        <w:jc w:val="both"/>
      </w:pPr>
      <w:r>
        <w:rPr>
          <w:sz w:val="20"/>
        </w:rPr>
        <w:t xml:space="preserve">СП 54.13330.2012 "СНиП 31-01-2003 Здания жилые многоквартирные";</w:t>
      </w:r>
    </w:p>
    <w:p>
      <w:pPr>
        <w:pStyle w:val="0"/>
        <w:spacing w:before="200" w:line-rule="auto"/>
        <w:ind w:firstLine="540"/>
        <w:jc w:val="both"/>
      </w:pPr>
      <w:hyperlink w:history="0" r:id="rId61" w:tooltip="Ссылка на КонсультантПлюс">
        <w:r>
          <w:rPr>
            <w:sz w:val="20"/>
            <w:color w:val="0000ff"/>
          </w:rPr>
          <w:t xml:space="preserve">СП 251.1325800.2016</w:t>
        </w:r>
      </w:hyperlink>
      <w:r>
        <w:rPr>
          <w:sz w:val="20"/>
        </w:rPr>
        <w:t xml:space="preserve"> "Здания общеобразовательных организаций. Правила проектирования";</w:t>
      </w:r>
    </w:p>
    <w:p>
      <w:pPr>
        <w:pStyle w:val="0"/>
        <w:spacing w:before="200" w:line-rule="auto"/>
        <w:ind w:firstLine="540"/>
        <w:jc w:val="both"/>
      </w:pPr>
      <w:hyperlink w:history="0" r:id="rId62" w:tooltip="Ссылка на КонсультантПлюс">
        <w:r>
          <w:rPr>
            <w:sz w:val="20"/>
            <w:color w:val="0000ff"/>
          </w:rPr>
          <w:t xml:space="preserve">СП 252.1325800.2016</w:t>
        </w:r>
      </w:hyperlink>
      <w:r>
        <w:rPr>
          <w:sz w:val="20"/>
        </w:rPr>
        <w:t xml:space="preserve"> "Здания дошкольных образовательных организаций. Правила проектирования";</w:t>
      </w:r>
    </w:p>
    <w:p>
      <w:pPr>
        <w:pStyle w:val="0"/>
        <w:spacing w:before="200" w:line-rule="auto"/>
        <w:ind w:firstLine="540"/>
        <w:jc w:val="both"/>
      </w:pPr>
      <w:hyperlink w:history="0" r:id="rId63" w:tooltip="Ссылка на КонсультантПлюс">
        <w:r>
          <w:rPr>
            <w:sz w:val="20"/>
            <w:color w:val="0000ff"/>
          </w:rPr>
          <w:t xml:space="preserve">СП 113.13330.2012</w:t>
        </w:r>
      </w:hyperlink>
      <w:r>
        <w:rPr>
          <w:sz w:val="20"/>
        </w:rPr>
        <w:t xml:space="preserve"> "СНиП 21-02-99* Стоянки автомобилей";</w:t>
      </w:r>
    </w:p>
    <w:p>
      <w:pPr>
        <w:pStyle w:val="0"/>
        <w:spacing w:before="200" w:line-rule="auto"/>
        <w:ind w:firstLine="540"/>
        <w:jc w:val="both"/>
      </w:pPr>
      <w:hyperlink w:history="0" r:id="rId64" w:tooltip="Ссылка на КонсультантПлюс">
        <w:r>
          <w:rPr>
            <w:sz w:val="20"/>
            <w:color w:val="0000ff"/>
          </w:rPr>
          <w:t xml:space="preserve">СП 158.13330.2014</w:t>
        </w:r>
      </w:hyperlink>
      <w:r>
        <w:rPr>
          <w:sz w:val="20"/>
        </w:rPr>
        <w:t xml:space="preserve"> "Здания и помещения медицинских организаций. Правила проектирования";</w:t>
      </w:r>
    </w:p>
    <w:p>
      <w:pPr>
        <w:pStyle w:val="0"/>
        <w:spacing w:before="200" w:line-rule="auto"/>
        <w:ind w:firstLine="540"/>
        <w:jc w:val="both"/>
      </w:pPr>
      <w:hyperlink w:history="0" r:id="rId65" w:tooltip="Ссылка на КонсультантПлюс">
        <w:r>
          <w:rPr>
            <w:sz w:val="20"/>
            <w:color w:val="0000ff"/>
          </w:rPr>
          <w:t xml:space="preserve">СП 257.1325800.2016</w:t>
        </w:r>
      </w:hyperlink>
      <w:r>
        <w:rPr>
          <w:sz w:val="20"/>
        </w:rPr>
        <w:t xml:space="preserve"> "Здания гостиниц. Правила проектирования";</w:t>
      </w:r>
    </w:p>
    <w:p>
      <w:pPr>
        <w:pStyle w:val="0"/>
        <w:spacing w:before="200" w:line-rule="auto"/>
        <w:ind w:firstLine="540"/>
        <w:jc w:val="both"/>
      </w:pPr>
      <w:hyperlink w:history="0" r:id="rId66" w:tooltip="Ссылка на КонсультантПлюс">
        <w:r>
          <w:rPr>
            <w:sz w:val="20"/>
            <w:color w:val="0000ff"/>
          </w:rPr>
          <w:t xml:space="preserve">СП 259.1325800.2016</w:t>
        </w:r>
      </w:hyperlink>
      <w:r>
        <w:rPr>
          <w:sz w:val="20"/>
        </w:rPr>
        <w:t xml:space="preserve"> "Мосты в условиях плотной городской застройки. Правила проектирования";</w:t>
      </w:r>
    </w:p>
    <w:p>
      <w:pPr>
        <w:pStyle w:val="0"/>
        <w:spacing w:before="200" w:line-rule="auto"/>
        <w:ind w:firstLine="540"/>
        <w:jc w:val="both"/>
      </w:pPr>
      <w:hyperlink w:history="0" r:id="rId67" w:tooltip="Приказ Минрегиона России от 05.07.2011 N 320 &quot;Об утверждении свода правил &quot;Обеспечение антитеррористической защищенности зданий и сооружений. Общие требования проектирования&quot; (вместе с &quot;СП 132.13330.2011. Свод правил. Обеспечение антитеррористической защищенности зданий и сооружений. Общие требования проектирования&quot;) {КонсультантПлюс}">
        <w:r>
          <w:rPr>
            <w:sz w:val="20"/>
            <w:color w:val="0000ff"/>
          </w:rPr>
          <w:t xml:space="preserve">СП 132.13330.2011</w:t>
        </w:r>
      </w:hyperlink>
      <w:r>
        <w:rPr>
          <w:sz w:val="20"/>
        </w:rPr>
        <w:t xml:space="preserve"> "Обеспечение антитеррористической защищенности зданий и сооружений. Общие требования проектирования";</w:t>
      </w:r>
    </w:p>
    <w:p>
      <w:pPr>
        <w:pStyle w:val="0"/>
        <w:spacing w:before="200" w:line-rule="auto"/>
        <w:ind w:firstLine="540"/>
        <w:jc w:val="both"/>
      </w:pPr>
      <w:hyperlink w:history="0" r:id="rId68" w:tooltip="Ссылка на КонсультантПлюс">
        <w:r>
          <w:rPr>
            <w:sz w:val="20"/>
            <w:color w:val="0000ff"/>
          </w:rPr>
          <w:t xml:space="preserve">СП 254.1325800.2016</w:t>
        </w:r>
      </w:hyperlink>
      <w:r>
        <w:rPr>
          <w:sz w:val="20"/>
        </w:rPr>
        <w:t xml:space="preserve"> "Здания и территории. Правила проектирования защиты от производственного шума";</w:t>
      </w:r>
    </w:p>
    <w:p>
      <w:pPr>
        <w:pStyle w:val="0"/>
        <w:spacing w:before="200" w:line-rule="auto"/>
        <w:ind w:firstLine="540"/>
        <w:jc w:val="both"/>
      </w:pPr>
      <w:hyperlink w:history="0" r:id="rId69" w:tooltip="Ссылка на КонсультантПлюс">
        <w:r>
          <w:rPr>
            <w:sz w:val="20"/>
            <w:color w:val="0000ff"/>
          </w:rPr>
          <w:t xml:space="preserve">СП 18.13330.2011</w:t>
        </w:r>
      </w:hyperlink>
      <w:r>
        <w:rPr>
          <w:sz w:val="20"/>
        </w:rPr>
        <w:t xml:space="preserve"> "СНиП II-89-80* Генеральные планы промышленных предприятий";</w:t>
      </w:r>
    </w:p>
    <w:p>
      <w:pPr>
        <w:pStyle w:val="0"/>
        <w:spacing w:before="200" w:line-rule="auto"/>
        <w:ind w:firstLine="540"/>
        <w:jc w:val="both"/>
      </w:pPr>
      <w:hyperlink w:history="0" r:id="rId70" w:tooltip="Ссылка на КонсультантПлюс">
        <w:r>
          <w:rPr>
            <w:sz w:val="20"/>
            <w:color w:val="0000ff"/>
          </w:rPr>
          <w:t xml:space="preserve">СП 19.13330.2011</w:t>
        </w:r>
      </w:hyperlink>
      <w:r>
        <w:rPr>
          <w:sz w:val="20"/>
        </w:rPr>
        <w:t xml:space="preserve"> "СНиП II-97-76 Генеральные планы сельскохозяйственных предприятий";</w:t>
      </w:r>
    </w:p>
    <w:p>
      <w:pPr>
        <w:pStyle w:val="0"/>
        <w:spacing w:before="200" w:line-rule="auto"/>
        <w:ind w:firstLine="540"/>
        <w:jc w:val="both"/>
      </w:pPr>
      <w:hyperlink w:history="0" r:id="rId71" w:tooltip="Ссылка на КонсультантПлюс">
        <w:r>
          <w:rPr>
            <w:sz w:val="20"/>
            <w:color w:val="0000ff"/>
          </w:rPr>
          <w:t xml:space="preserve">СП 131.13330.2012</w:t>
        </w:r>
      </w:hyperlink>
      <w:r>
        <w:rPr>
          <w:sz w:val="20"/>
        </w:rPr>
        <w:t xml:space="preserve"> "СНиП 23-01-99* Строительная климатология";</w:t>
      </w:r>
    </w:p>
    <w:p>
      <w:pPr>
        <w:pStyle w:val="0"/>
        <w:spacing w:before="200" w:line-rule="auto"/>
        <w:ind w:firstLine="540"/>
        <w:jc w:val="both"/>
      </w:pPr>
      <w:r>
        <w:rPr>
          <w:sz w:val="20"/>
        </w:rPr>
        <w:t xml:space="preserve">абзац исключен. - </w:t>
      </w:r>
      <w:hyperlink w:history="0" r:id="rId7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hyperlink w:history="0" r:id="rId73"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w:t>
      </w:r>
    </w:p>
    <w:p>
      <w:pPr>
        <w:pStyle w:val="0"/>
        <w:spacing w:before="200" w:line-rule="auto"/>
        <w:ind w:firstLine="540"/>
        <w:jc w:val="both"/>
      </w:pPr>
      <w:r>
        <w:rPr>
          <w:sz w:val="20"/>
        </w:rPr>
        <w:t xml:space="preserve">абзацы тридцать шестой - тридцать седьмой исключены. - </w:t>
      </w:r>
      <w:hyperlink w:history="0" r:id="rId7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hyperlink w:history="0" r:id="rId75" w:tooltip="Ссылка на КонсультантПлюс">
        <w:r>
          <w:rPr>
            <w:sz w:val="20"/>
            <w:color w:val="0000ff"/>
          </w:rPr>
          <w:t xml:space="preserve">ГОСТ Р 52024-2003</w:t>
        </w:r>
      </w:hyperlink>
      <w:r>
        <w:rPr>
          <w:sz w:val="20"/>
        </w:rPr>
        <w:t xml:space="preserve"> "Услуги физкультурно-оздоровительные и спортивные. Общие требования";</w:t>
      </w:r>
    </w:p>
    <w:p>
      <w:pPr>
        <w:pStyle w:val="0"/>
        <w:spacing w:before="200" w:line-rule="auto"/>
        <w:ind w:firstLine="540"/>
        <w:jc w:val="both"/>
      </w:pPr>
      <w:hyperlink w:history="0" r:id="rId76" w:tooltip="Ссылка на КонсультантПлюс">
        <w:r>
          <w:rPr>
            <w:sz w:val="20"/>
            <w:color w:val="0000ff"/>
          </w:rPr>
          <w:t xml:space="preserve">ГОСТ Р 52025-2003</w:t>
        </w:r>
      </w:hyperlink>
      <w:r>
        <w:rPr>
          <w:sz w:val="20"/>
        </w:rPr>
        <w:t xml:space="preserve"> "Услуги физкультурно-оздоровительные и спортивные. Требования безопасности потребителей";</w:t>
      </w:r>
    </w:p>
    <w:p>
      <w:pPr>
        <w:pStyle w:val="0"/>
        <w:spacing w:before="200" w:line-rule="auto"/>
        <w:ind w:firstLine="540"/>
        <w:jc w:val="both"/>
      </w:pPr>
      <w:r>
        <w:rPr>
          <w:sz w:val="20"/>
        </w:rPr>
        <w:t xml:space="preserve">ГОСТ Р 53102-2015 "Оборудование детских игровых площадок. Термины и определения";</w:t>
      </w:r>
    </w:p>
    <w:p>
      <w:pPr>
        <w:pStyle w:val="0"/>
        <w:spacing w:before="200" w:line-rule="auto"/>
        <w:ind w:firstLine="540"/>
        <w:jc w:val="both"/>
      </w:pPr>
      <w:hyperlink w:history="0" r:id="rId77" w:tooltip="Ссылка на КонсультантПлюс">
        <w:r>
          <w:rPr>
            <w:sz w:val="20"/>
            <w:color w:val="0000ff"/>
          </w:rPr>
          <w:t xml:space="preserve">ГОСТ Р 52169-2012</w:t>
        </w:r>
      </w:hyperlink>
      <w:r>
        <w:rPr>
          <w:sz w:val="20"/>
        </w:rPr>
        <w:t xml:space="preserve"> "Оборудование и покрытия детских игровых площадок. Безопасность конструкции и методы испытаний. Общие требования";</w:t>
      </w:r>
    </w:p>
    <w:p>
      <w:pPr>
        <w:pStyle w:val="0"/>
        <w:spacing w:before="200" w:line-rule="auto"/>
        <w:ind w:firstLine="540"/>
        <w:jc w:val="both"/>
      </w:pPr>
      <w:hyperlink w:history="0" r:id="rId78" w:tooltip="Ссылка на КонсультантПлюс">
        <w:r>
          <w:rPr>
            <w:sz w:val="20"/>
            <w:color w:val="0000ff"/>
          </w:rPr>
          <w:t xml:space="preserve">ГОСТ Р 52167-2012</w:t>
        </w:r>
      </w:hyperlink>
      <w:r>
        <w:rPr>
          <w:sz w:val="20"/>
        </w:rPr>
        <w:t xml:space="preserve"> "Оборудование детских игровых площадок. Безопасность конструкции и методы испытаний качелей. Общие требования";</w:t>
      </w:r>
    </w:p>
    <w:p>
      <w:pPr>
        <w:pStyle w:val="0"/>
        <w:spacing w:before="200" w:line-rule="auto"/>
        <w:ind w:firstLine="540"/>
        <w:jc w:val="both"/>
      </w:pPr>
      <w:hyperlink w:history="0" r:id="rId79" w:tooltip="Ссылка на КонсультантПлюс">
        <w:r>
          <w:rPr>
            <w:sz w:val="20"/>
            <w:color w:val="0000ff"/>
          </w:rPr>
          <w:t xml:space="preserve">ГОСТ Р 52168-2012</w:t>
        </w:r>
      </w:hyperlink>
      <w:r>
        <w:rPr>
          <w:sz w:val="20"/>
        </w:rPr>
        <w:t xml:space="preserve"> "Оборудование детских игровых площадок. Безопасность конструкции и методы испытаний горок. Общие требования";</w:t>
      </w:r>
    </w:p>
    <w:p>
      <w:pPr>
        <w:pStyle w:val="0"/>
        <w:spacing w:before="200" w:line-rule="auto"/>
        <w:ind w:firstLine="540"/>
        <w:jc w:val="both"/>
      </w:pPr>
      <w:hyperlink w:history="0" r:id="rId80" w:tooltip="Ссылка на КонсультантПлюс">
        <w:r>
          <w:rPr>
            <w:sz w:val="20"/>
            <w:color w:val="0000ff"/>
          </w:rPr>
          <w:t xml:space="preserve">ГОСТ Р 52299-2013</w:t>
        </w:r>
      </w:hyperlink>
      <w:r>
        <w:rPr>
          <w:sz w:val="20"/>
        </w:rPr>
        <w:t xml:space="preserve"> "Оборудование детских игровых площадок. Безопасность конструкции и методы испытаний качалок. Общие требования";</w:t>
      </w:r>
    </w:p>
    <w:p>
      <w:pPr>
        <w:pStyle w:val="0"/>
        <w:spacing w:before="200" w:line-rule="auto"/>
        <w:ind w:firstLine="540"/>
        <w:jc w:val="both"/>
      </w:pPr>
      <w:hyperlink w:history="0" r:id="rId81" w:tooltip="Ссылка на КонсультантПлюс">
        <w:r>
          <w:rPr>
            <w:sz w:val="20"/>
            <w:color w:val="0000ff"/>
          </w:rPr>
          <w:t xml:space="preserve">ГОСТ Р 52300-2013</w:t>
        </w:r>
      </w:hyperlink>
      <w:r>
        <w:rPr>
          <w:sz w:val="20"/>
        </w:rPr>
        <w:t xml:space="preserve"> "Оборудование детских игровых площадок. Безопасность конструкции и методы испытаний каруселей. Общие требования";</w:t>
      </w:r>
    </w:p>
    <w:p>
      <w:pPr>
        <w:pStyle w:val="0"/>
        <w:spacing w:before="200" w:line-rule="auto"/>
        <w:ind w:firstLine="540"/>
        <w:jc w:val="both"/>
      </w:pPr>
      <w:hyperlink w:history="0" r:id="rId82" w:tooltip="Ссылка на КонсультантПлюс">
        <w:r>
          <w:rPr>
            <w:sz w:val="20"/>
            <w:color w:val="0000ff"/>
          </w:rPr>
          <w:t xml:space="preserve">ГОСТ Р 52169-2012</w:t>
        </w:r>
      </w:hyperlink>
      <w:r>
        <w:rPr>
          <w:sz w:val="20"/>
        </w:rPr>
        <w:t xml:space="preserve"> "Оборудование и покрытия детских игровых площадок. Безопасность конструкции и методы испытаний. Общие требования";</w:t>
      </w:r>
    </w:p>
    <w:p>
      <w:pPr>
        <w:pStyle w:val="0"/>
        <w:spacing w:before="200" w:line-rule="auto"/>
        <w:ind w:firstLine="540"/>
        <w:jc w:val="both"/>
      </w:pPr>
      <w:hyperlink w:history="0" r:id="rId83" w:tooltip="Ссылка на КонсультантПлюс">
        <w:r>
          <w:rPr>
            <w:sz w:val="20"/>
            <w:color w:val="0000ff"/>
          </w:rPr>
          <w:t xml:space="preserve">ГОСТ Р 52301-2013</w:t>
        </w:r>
      </w:hyperlink>
      <w:r>
        <w:rPr>
          <w:sz w:val="20"/>
        </w:rPr>
        <w:t xml:space="preserve"> "Оборудование детских игровых площадок. Безопасность при эксплуатации. Общие требования";</w:t>
      </w:r>
    </w:p>
    <w:p>
      <w:pPr>
        <w:pStyle w:val="0"/>
        <w:spacing w:before="200" w:line-rule="auto"/>
        <w:ind w:firstLine="540"/>
        <w:jc w:val="both"/>
      </w:pPr>
      <w:hyperlink w:history="0" r:id="rId84" w:tooltip="Ссылка на КонсультантПлюс">
        <w:r>
          <w:rPr>
            <w:sz w:val="20"/>
            <w:color w:val="0000ff"/>
          </w:rPr>
          <w:t xml:space="preserve">ГОСТ Р ЕН 1177-2013</w:t>
        </w:r>
      </w:hyperlink>
      <w:r>
        <w:rPr>
          <w:sz w:val="20"/>
        </w:rPr>
        <w:t xml:space="preserve"> "Ударопоглощающие покрытия детских игровых площадок. Требования безопасности и методы испытаний";</w:t>
      </w:r>
    </w:p>
    <w:p>
      <w:pPr>
        <w:pStyle w:val="0"/>
        <w:spacing w:before="200" w:line-rule="auto"/>
        <w:ind w:firstLine="540"/>
        <w:jc w:val="both"/>
      </w:pPr>
      <w:hyperlink w:history="0" r:id="rId85" w:tooltip="Ссылка на КонсультантПлюс">
        <w:r>
          <w:rPr>
            <w:sz w:val="20"/>
            <w:color w:val="0000ff"/>
          </w:rPr>
          <w:t xml:space="preserve">ГОСТ Р 55677-2013</w:t>
        </w:r>
      </w:hyperlink>
      <w:r>
        <w:rPr>
          <w:sz w:val="20"/>
        </w:rPr>
        <w:t xml:space="preserve"> "Оборудование детских спортивных площадок. Безопасность конструкций и методы испытания. Общие требования";</w:t>
      </w:r>
    </w:p>
    <w:p>
      <w:pPr>
        <w:pStyle w:val="0"/>
        <w:spacing w:before="200" w:line-rule="auto"/>
        <w:ind w:firstLine="540"/>
        <w:jc w:val="both"/>
      </w:pPr>
      <w:hyperlink w:history="0" r:id="rId86" w:tooltip="Ссылка на КонсультантПлюс">
        <w:r>
          <w:rPr>
            <w:sz w:val="20"/>
            <w:color w:val="0000ff"/>
          </w:rPr>
          <w:t xml:space="preserve">ГОСТ Р 55678-2013</w:t>
        </w:r>
      </w:hyperlink>
      <w:r>
        <w:rPr>
          <w:sz w:val="20"/>
        </w:rPr>
        <w:t xml:space="preserve"> "Оборудование детских спортивных площадок. Безопасность конструкций и методы испытания спортивно-развивающего оборудования";</w:t>
      </w:r>
    </w:p>
    <w:p>
      <w:pPr>
        <w:pStyle w:val="0"/>
        <w:spacing w:before="200" w:line-rule="auto"/>
        <w:ind w:firstLine="540"/>
        <w:jc w:val="both"/>
      </w:pPr>
      <w:hyperlink w:history="0" r:id="rId87" w:tooltip="Ссылка на КонсультантПлюс">
        <w:r>
          <w:rPr>
            <w:sz w:val="20"/>
            <w:color w:val="0000ff"/>
          </w:rPr>
          <w:t xml:space="preserve">ГОСТ Р 55679-2013</w:t>
        </w:r>
      </w:hyperlink>
      <w:r>
        <w:rPr>
          <w:sz w:val="20"/>
        </w:rPr>
        <w:t xml:space="preserve"> "Оборудование детских спортивных площадок. Безопасность при эксплуатации";</w:t>
      </w:r>
    </w:p>
    <w:p>
      <w:pPr>
        <w:pStyle w:val="0"/>
        <w:spacing w:before="200" w:line-rule="auto"/>
        <w:ind w:firstLine="540"/>
        <w:jc w:val="both"/>
      </w:pPr>
      <w:hyperlink w:history="0" r:id="rId88" w:tooltip="Ссылка на КонсультантПлюс">
        <w:r>
          <w:rPr>
            <w:sz w:val="20"/>
            <w:color w:val="0000ff"/>
          </w:rPr>
          <w:t xml:space="preserve">ГОСТ Р 52766-2007</w:t>
        </w:r>
      </w:hyperlink>
      <w:r>
        <w:rPr>
          <w:sz w:val="20"/>
        </w:rPr>
        <w:t xml:space="preserve"> "Дороги автомобильные общего пользования. Элементы обустройства";</w:t>
      </w:r>
    </w:p>
    <w:p>
      <w:pPr>
        <w:pStyle w:val="0"/>
        <w:spacing w:before="200" w:line-rule="auto"/>
        <w:ind w:firstLine="540"/>
        <w:jc w:val="both"/>
      </w:pPr>
      <w:hyperlink w:history="0" r:id="rId89" w:tooltip="Ссылка на КонсультантПлюс">
        <w:r>
          <w:rPr>
            <w:sz w:val="20"/>
            <w:color w:val="0000ff"/>
          </w:rPr>
          <w:t xml:space="preserve">ГОСТ 33127-2014</w:t>
        </w:r>
      </w:hyperlink>
      <w:r>
        <w:rPr>
          <w:sz w:val="20"/>
        </w:rPr>
        <w:t xml:space="preserve"> "Дороги автомобильные общего пользования. Ограждения дорожные. Классификация";</w:t>
      </w:r>
    </w:p>
    <w:p>
      <w:pPr>
        <w:pStyle w:val="0"/>
        <w:spacing w:before="200" w:line-rule="auto"/>
        <w:ind w:firstLine="540"/>
        <w:jc w:val="both"/>
      </w:pPr>
      <w:hyperlink w:history="0" r:id="rId90" w:tooltip="Ссылка на КонсультантПлюс">
        <w:r>
          <w:rPr>
            <w:sz w:val="20"/>
            <w:color w:val="0000ff"/>
          </w:rPr>
          <w:t xml:space="preserve">ГОСТ Р 52607-2006</w:t>
        </w:r>
      </w:hyperlink>
      <w:r>
        <w:rPr>
          <w:sz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0"/>
        <w:spacing w:before="200" w:line-rule="auto"/>
        <w:ind w:firstLine="540"/>
        <w:jc w:val="both"/>
      </w:pPr>
      <w:hyperlink w:history="0" r:id="rId91" w:tooltip="Ссылка на КонсультантПлюс">
        <w:r>
          <w:rPr>
            <w:sz w:val="20"/>
            <w:color w:val="0000ff"/>
          </w:rPr>
          <w:t xml:space="preserve">ГОСТ 26213-91</w:t>
        </w:r>
      </w:hyperlink>
      <w:r>
        <w:rPr>
          <w:sz w:val="20"/>
        </w:rPr>
        <w:t xml:space="preserve"> "Почвы. Методы определения органического вещества";</w:t>
      </w:r>
    </w:p>
    <w:p>
      <w:pPr>
        <w:pStyle w:val="0"/>
        <w:spacing w:before="200" w:line-rule="auto"/>
        <w:ind w:firstLine="540"/>
        <w:jc w:val="both"/>
      </w:pPr>
      <w:hyperlink w:history="0" r:id="rId92" w:tooltip="&quot;ГОСТ Р 53381-2009. Национальный стандарт Российской Федерации. Почвы и грунты. Грунты питательные. Технические условия&quot; (утв. и введен в действие Приказом Ростехрегулирования от 20.08.2009 N 304-ст) {КонсультантПлюс}">
        <w:r>
          <w:rPr>
            <w:sz w:val="20"/>
            <w:color w:val="0000ff"/>
          </w:rPr>
          <w:t xml:space="preserve">ГОСТ Р 53381-2009</w:t>
        </w:r>
      </w:hyperlink>
      <w:r>
        <w:rPr>
          <w:sz w:val="20"/>
        </w:rPr>
        <w:t xml:space="preserve"> "Почвы и грунты. Грунты питательные. Технические условия";</w:t>
      </w:r>
    </w:p>
    <w:p>
      <w:pPr>
        <w:pStyle w:val="0"/>
        <w:spacing w:before="200" w:line-rule="auto"/>
        <w:ind w:firstLine="540"/>
        <w:jc w:val="both"/>
      </w:pPr>
      <w:hyperlink w:history="0" r:id="rId93" w:tooltip="&quot;ГОСТ Р 55706-2013. Национальный стандарт Российской Федерации. Освещение наружное утилитарное. Классификация и нормы&quot; (утв. и введен в действие Приказом Росстандарта от 08.11.2013 N 1360-ст) {КонсультантПлюс}">
        <w:r>
          <w:rPr>
            <w:sz w:val="20"/>
            <w:color w:val="0000ff"/>
          </w:rPr>
          <w:t xml:space="preserve">ГОСТ Р 55706-2013</w:t>
        </w:r>
      </w:hyperlink>
      <w:r>
        <w:rPr>
          <w:sz w:val="20"/>
        </w:rPr>
        <w:t xml:space="preserve">. Национальный стандарт Российской Федерации. "Освещение наружное утилитарное. Классификация и нормы";</w:t>
      </w:r>
    </w:p>
    <w:p>
      <w:pPr>
        <w:pStyle w:val="0"/>
        <w:spacing w:before="200" w:line-rule="auto"/>
        <w:ind w:firstLine="540"/>
        <w:jc w:val="both"/>
      </w:pPr>
      <w:hyperlink w:history="0" r:id="rId94" w:tooltip="&quot;ГОСТ Р 56390-2015. Национальный стандарт Российской Федерации. Услуги для непродуктивных животных. Дрессировка собак для адаптации к городским условиям. Общие требования&quot; (утв. и введен в действие Приказом Росстандарта от 20.04.2015 N 267-ст) {КонсультантПлюс}">
        <w:r>
          <w:rPr>
            <w:sz w:val="20"/>
            <w:color w:val="0000ff"/>
          </w:rPr>
          <w:t xml:space="preserve">ГОСТ Р 56390-2015</w:t>
        </w:r>
      </w:hyperlink>
      <w:r>
        <w:rPr>
          <w:sz w:val="20"/>
        </w:rPr>
        <w:t xml:space="preserve"> Услуги для непродуктивных животных. Дрессировка собак для адаптации к городским условиям. Общие требования;</w:t>
      </w:r>
    </w:p>
    <w:p>
      <w:pPr>
        <w:pStyle w:val="0"/>
        <w:spacing w:before="200" w:line-rule="auto"/>
        <w:ind w:firstLine="540"/>
        <w:jc w:val="both"/>
      </w:pPr>
      <w:hyperlink w:history="0" r:id="rId95" w:tooltip="&quot;ГОСТ 17.4.3.04-85. Государственный стандарт Союза ССР. Охрана природы. Почвы. Общие требования к контролю и охране от загрязнения&quot; (утв. и введен в действие Постановлением Госстандарта СССР от 17.12.1985 N 4046) {КонсультантПлюс}">
        <w:r>
          <w:rPr>
            <w:sz w:val="20"/>
            <w:color w:val="0000ff"/>
          </w:rPr>
          <w:t xml:space="preserve">ГОСТ 17.4.3.04-85</w:t>
        </w:r>
      </w:hyperlink>
      <w:r>
        <w:rPr>
          <w:sz w:val="20"/>
        </w:rPr>
        <w:t xml:space="preserve"> "Охрана природы. Почвы. Общие требования к контролю и охране от загрязнения";</w:t>
      </w:r>
    </w:p>
    <w:p>
      <w:pPr>
        <w:pStyle w:val="0"/>
        <w:spacing w:before="200" w:line-rule="auto"/>
        <w:ind w:firstLine="540"/>
        <w:jc w:val="both"/>
      </w:pPr>
      <w:hyperlink w:history="0" r:id="rId96" w:tooltip="Ссылка на КонсультантПлюс">
        <w:r>
          <w:rPr>
            <w:sz w:val="20"/>
            <w:color w:val="0000ff"/>
          </w:rPr>
          <w:t xml:space="preserve">ГОСТ 17.5.3.06-85</w:t>
        </w:r>
      </w:hyperlink>
      <w:r>
        <w:rPr>
          <w:sz w:val="20"/>
        </w:rPr>
        <w:t xml:space="preserve"> "Охрана природы. Земли. Требования к определению норм снятия плодородного слоя почвы при производстве земляных работ";</w:t>
      </w:r>
    </w:p>
    <w:p>
      <w:pPr>
        <w:pStyle w:val="0"/>
        <w:spacing w:before="200" w:line-rule="auto"/>
        <w:ind w:firstLine="540"/>
        <w:jc w:val="both"/>
      </w:pPr>
      <w:hyperlink w:history="0" r:id="rId97" w:tooltip="Ссылка на КонсультантПлюс">
        <w:r>
          <w:rPr>
            <w:sz w:val="20"/>
            <w:color w:val="0000ff"/>
          </w:rPr>
          <w:t xml:space="preserve">ГОСТ 32110-2013</w:t>
        </w:r>
      </w:hyperlink>
      <w:r>
        <w:rPr>
          <w:sz w:val="20"/>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pPr>
        <w:pStyle w:val="0"/>
        <w:spacing w:before="200" w:line-rule="auto"/>
        <w:ind w:firstLine="540"/>
        <w:jc w:val="both"/>
      </w:pPr>
      <w:hyperlink w:history="0" r:id="rId98" w:tooltip="Ссылка на КонсультантПлюс">
        <w:r>
          <w:rPr>
            <w:sz w:val="20"/>
            <w:color w:val="0000ff"/>
          </w:rPr>
          <w:t xml:space="preserve">ГОСТ Р 17.4.3.07-2001</w:t>
        </w:r>
      </w:hyperlink>
      <w:r>
        <w:rPr>
          <w:sz w:val="20"/>
        </w:rPr>
        <w:t xml:space="preserve"> "Охрана природы. Почвы. Требования к свойствам осадков сточных вод при использовании их в качестве удобрения";</w:t>
      </w:r>
    </w:p>
    <w:p>
      <w:pPr>
        <w:pStyle w:val="0"/>
        <w:spacing w:before="200" w:line-rule="auto"/>
        <w:ind w:firstLine="540"/>
        <w:jc w:val="both"/>
      </w:pPr>
      <w:hyperlink w:history="0" r:id="rId99" w:tooltip="Ссылка на КонсультантПлюс">
        <w:r>
          <w:rPr>
            <w:sz w:val="20"/>
            <w:color w:val="0000ff"/>
          </w:rPr>
          <w:t xml:space="preserve">ГОСТ 28329-89</w:t>
        </w:r>
      </w:hyperlink>
      <w:r>
        <w:rPr>
          <w:sz w:val="20"/>
        </w:rPr>
        <w:t xml:space="preserve"> "Озеленение городов. Термины и определения";</w:t>
      </w:r>
    </w:p>
    <w:p>
      <w:pPr>
        <w:pStyle w:val="0"/>
        <w:spacing w:before="200" w:line-rule="auto"/>
        <w:ind w:firstLine="540"/>
        <w:jc w:val="both"/>
      </w:pPr>
      <w:hyperlink w:history="0" r:id="rId100" w:tooltip="&quot;ГОСТ 24835-81. Государственный стандарт Союза ССР. Саженцы деревьев и кустарников. Технические условия&quot; (утв. и введен в действие Постановлением Госстандарта СССР от 17.06.1981 N 2969) {КонсультантПлюс}">
        <w:r>
          <w:rPr>
            <w:sz w:val="20"/>
            <w:color w:val="0000ff"/>
          </w:rPr>
          <w:t xml:space="preserve">ГОСТ 24835-81</w:t>
        </w:r>
      </w:hyperlink>
      <w:r>
        <w:rPr>
          <w:sz w:val="20"/>
        </w:rPr>
        <w:t xml:space="preserve"> "Саженцы деревьев и кустарников. Технические условия";</w:t>
      </w:r>
    </w:p>
    <w:p>
      <w:pPr>
        <w:pStyle w:val="0"/>
        <w:spacing w:before="200" w:line-rule="auto"/>
        <w:ind w:firstLine="540"/>
        <w:jc w:val="both"/>
      </w:pPr>
      <w:hyperlink w:history="0" r:id="rId101" w:tooltip="&quot;ГОСТ 24909-81. Государственный стандарт Союза ССР. Саженцы деревьев декоративных лиственных пород. Технические условия&quot; (утв. и введен в действие Постановлением Госстандарта СССР от 13.08.1981 N 3865) (ред. от 01.10.1993) {КонсультантПлюс}">
        <w:r>
          <w:rPr>
            <w:sz w:val="20"/>
            <w:color w:val="0000ff"/>
          </w:rPr>
          <w:t xml:space="preserve">ГОСТ 24909-81</w:t>
        </w:r>
      </w:hyperlink>
      <w:r>
        <w:rPr>
          <w:sz w:val="20"/>
        </w:rPr>
        <w:t xml:space="preserve"> "Саженцы деревьев декоративных лиственных пород. Технические условия";</w:t>
      </w:r>
    </w:p>
    <w:p>
      <w:pPr>
        <w:pStyle w:val="0"/>
        <w:spacing w:before="200" w:line-rule="auto"/>
        <w:ind w:firstLine="540"/>
        <w:jc w:val="both"/>
      </w:pPr>
      <w:hyperlink w:history="0" r:id="rId102" w:tooltip="&quot;ГОСТ 25769-83. Государственный стандарт Союза ССР. Саженцы деревьев хвойных пород для озеленения городов. Технические условия&quot; (утв. и введен в действие Постановлением Госстандарта СССР от 27.04.1983 N 2113) (ред. от 01.02.1994) {КонсультантПлюс}">
        <w:r>
          <w:rPr>
            <w:sz w:val="20"/>
            <w:color w:val="0000ff"/>
          </w:rPr>
          <w:t xml:space="preserve">ГОСТ 25769-83</w:t>
        </w:r>
      </w:hyperlink>
      <w:r>
        <w:rPr>
          <w:sz w:val="20"/>
        </w:rPr>
        <w:t xml:space="preserve"> "Саженцы деревьев хвойных пород для озеленения городов. Технические условия";</w:t>
      </w:r>
    </w:p>
    <w:p>
      <w:pPr>
        <w:pStyle w:val="0"/>
        <w:spacing w:before="200" w:line-rule="auto"/>
        <w:ind w:firstLine="540"/>
        <w:jc w:val="both"/>
      </w:pPr>
      <w:hyperlink w:history="0" r:id="rId103" w:tooltip="Ссылка на КонсультантПлюс">
        <w:r>
          <w:rPr>
            <w:sz w:val="20"/>
            <w:color w:val="0000ff"/>
          </w:rPr>
          <w:t xml:space="preserve">ГОСТ Р 55935-2013</w:t>
        </w:r>
      </w:hyperlink>
      <w:r>
        <w:rPr>
          <w:sz w:val="20"/>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pPr>
        <w:pStyle w:val="0"/>
        <w:spacing w:before="200" w:line-rule="auto"/>
        <w:ind w:firstLine="540"/>
        <w:jc w:val="both"/>
      </w:pPr>
      <w:hyperlink w:history="0" r:id="rId104" w:tooltip="Ссылка на КонсультантПлюс">
        <w:r>
          <w:rPr>
            <w:sz w:val="20"/>
            <w:color w:val="0000ff"/>
          </w:rPr>
          <w:t xml:space="preserve">ГОСТ 23407-78</w:t>
        </w:r>
      </w:hyperlink>
      <w:r>
        <w:rPr>
          <w:sz w:val="20"/>
        </w:rPr>
        <w:t xml:space="preserve"> "Ограждения инвентарные строительных площадок и участков производства строительно-монтажных работ";</w:t>
      </w:r>
    </w:p>
    <w:p>
      <w:pPr>
        <w:pStyle w:val="0"/>
        <w:spacing w:before="200" w:line-rule="auto"/>
        <w:ind w:firstLine="540"/>
        <w:jc w:val="both"/>
      </w:pPr>
      <w:r>
        <w:rPr>
          <w:sz w:val="20"/>
        </w:rPr>
        <w:t xml:space="preserve">Типовые </w:t>
      </w:r>
      <w:hyperlink w:history="0" r:id="rId105" w:tooltip="Приказ Минстроя РФ от 17.08.1992 N 197 &quot;О типовых правилах охраны коммунальных тепловых сетей&quot; {КонсультантПлюс}">
        <w:r>
          <w:rPr>
            <w:sz w:val="20"/>
            <w:color w:val="0000ff"/>
          </w:rPr>
          <w:t xml:space="preserve">правила</w:t>
        </w:r>
      </w:hyperlink>
      <w:r>
        <w:rPr>
          <w:sz w:val="20"/>
        </w:rPr>
        <w:t xml:space="preserve"> охраны коммунальных тепловых сетей, утвержденные Приказом Минстроя России от 17 августа 1992 года N 197;</w:t>
      </w:r>
    </w:p>
    <w:p>
      <w:pPr>
        <w:pStyle w:val="0"/>
        <w:spacing w:before="200" w:line-rule="auto"/>
        <w:ind w:firstLine="540"/>
        <w:jc w:val="both"/>
      </w:pPr>
      <w:hyperlink w:history="0" r:id="rId106"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0"/>
            <w:color w:val="0000ff"/>
          </w:rPr>
          <w:t xml:space="preserve">Правила</w:t>
        </w:r>
      </w:hyperlink>
      <w:r>
        <w:rPr>
          <w:sz w:val="20"/>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pPr>
        <w:pStyle w:val="0"/>
        <w:spacing w:before="200" w:line-rule="auto"/>
        <w:ind w:firstLine="540"/>
        <w:jc w:val="both"/>
      </w:pPr>
      <w:hyperlink w:history="0" r:id="rId107" w:tooltip="Постановление Правительства РФ от 20.11.2000 N 878 (ред. от 17.05.2016) &quot;Об утверждении Правил охраны газораспределительных сетей&quot; {КонсультантПлюс}">
        <w:r>
          <w:rPr>
            <w:sz w:val="20"/>
            <w:color w:val="0000ff"/>
          </w:rPr>
          <w:t xml:space="preserve">Правила</w:t>
        </w:r>
      </w:hyperlink>
      <w:r>
        <w:rPr>
          <w:sz w:val="20"/>
        </w:rPr>
        <w:t xml:space="preserve"> охраны газораспределительных сетей, утвержденные постановлением Правительства Российской Федерации от 20 ноября 2000 года N 878;</w:t>
      </w:r>
    </w:p>
    <w:p>
      <w:pPr>
        <w:pStyle w:val="0"/>
        <w:spacing w:before="200" w:line-rule="auto"/>
        <w:ind w:firstLine="540"/>
        <w:jc w:val="both"/>
      </w:pPr>
      <w:r>
        <w:rPr>
          <w:sz w:val="20"/>
        </w:rPr>
        <w:t xml:space="preserve">иные правила, своды правил, стандарты, принятые и вступившие в действие в установленном порядке.</w:t>
      </w:r>
    </w:p>
    <w:p>
      <w:pPr>
        <w:pStyle w:val="0"/>
        <w:spacing w:before="200" w:line-rule="auto"/>
        <w:ind w:firstLine="540"/>
        <w:jc w:val="both"/>
      </w:pPr>
      <w:r>
        <w:rPr>
          <w:sz w:val="20"/>
        </w:rPr>
        <w:t xml:space="preserve">3.15.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Глазова с учетом объективной потребности в развитии тех или иных общественных пространств, экономической эффективности реализации и планов развития города Глазова.</w:t>
      </w:r>
    </w:p>
    <w:p>
      <w:pPr>
        <w:pStyle w:val="0"/>
        <w:jc w:val="both"/>
      </w:pPr>
      <w:r>
        <w:rPr>
          <w:sz w:val="20"/>
        </w:rPr>
      </w:r>
    </w:p>
    <w:p>
      <w:pPr>
        <w:pStyle w:val="2"/>
        <w:outlineLvl w:val="1"/>
        <w:jc w:val="center"/>
      </w:pPr>
      <w:r>
        <w:rPr>
          <w:sz w:val="20"/>
        </w:rPr>
        <w:t xml:space="preserve">Часть 4. ОБЩИЕ ТРЕБОВАНИЯ К СОСТОЯНИЮ</w:t>
      </w:r>
    </w:p>
    <w:p>
      <w:pPr>
        <w:pStyle w:val="2"/>
        <w:jc w:val="center"/>
      </w:pPr>
      <w:r>
        <w:rPr>
          <w:sz w:val="20"/>
        </w:rPr>
        <w:t xml:space="preserve">ОБЩЕСТВЕННЫХ ПРОСТРАНСТВ</w:t>
      </w:r>
    </w:p>
    <w:p>
      <w:pPr>
        <w:pStyle w:val="0"/>
        <w:jc w:val="both"/>
      </w:pPr>
      <w:r>
        <w:rPr>
          <w:sz w:val="20"/>
        </w:rPr>
      </w:r>
    </w:p>
    <w:p>
      <w:pPr>
        <w:pStyle w:val="2"/>
        <w:outlineLvl w:val="2"/>
        <w:jc w:val="center"/>
      </w:pPr>
      <w:r>
        <w:rPr>
          <w:sz w:val="20"/>
        </w:rPr>
        <w:t xml:space="preserve">Раздел 4.1. ТЕРРИТОРИИ ОБЩЕСТВЕННОГО НАЗНАЧЕНИЯ</w:t>
      </w:r>
    </w:p>
    <w:p>
      <w:pPr>
        <w:pStyle w:val="0"/>
        <w:jc w:val="both"/>
      </w:pPr>
      <w:r>
        <w:rPr>
          <w:sz w:val="20"/>
        </w:rPr>
      </w:r>
    </w:p>
    <w:p>
      <w:pPr>
        <w:pStyle w:val="0"/>
        <w:ind w:firstLine="540"/>
        <w:jc w:val="both"/>
      </w:pPr>
      <w:r>
        <w:rPr>
          <w:sz w:val="20"/>
        </w:rPr>
        <w:t xml:space="preserve">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Глазова: центры общегородского и локального значения, многофункциональные и специализированные общественные зоны.</w:t>
      </w:r>
    </w:p>
    <w:p>
      <w:pPr>
        <w:pStyle w:val="0"/>
        <w:spacing w:before="200" w:line-rule="auto"/>
        <w:ind w:firstLine="540"/>
        <w:jc w:val="both"/>
      </w:pPr>
      <w:r>
        <w:rPr>
          <w:sz w:val="20"/>
        </w:rPr>
        <w:t xml:space="preserve">4.1.2. На территориях общественного назначения при разработке проектных мероприятий по благоустройству необходимо обеспечивать:</w:t>
      </w:r>
    </w:p>
    <w:p>
      <w:pPr>
        <w:pStyle w:val="0"/>
        <w:spacing w:before="200" w:line-rule="auto"/>
        <w:ind w:firstLine="540"/>
        <w:jc w:val="both"/>
      </w:pPr>
      <w:r>
        <w:rPr>
          <w:sz w:val="20"/>
        </w:rPr>
        <w:t xml:space="preserve">- открытость и проницаемость территорий для визуального восприятия (отсутствие глухих оград);</w:t>
      </w:r>
    </w:p>
    <w:p>
      <w:pPr>
        <w:pStyle w:val="0"/>
        <w:spacing w:before="200" w:line-rule="auto"/>
        <w:ind w:firstLine="540"/>
        <w:jc w:val="both"/>
      </w:pPr>
      <w:r>
        <w:rPr>
          <w:sz w:val="20"/>
        </w:rPr>
        <w:t xml:space="preserve">- условия беспрепятственного передвижения населения (включая маломобильные группы);</w:t>
      </w:r>
    </w:p>
    <w:p>
      <w:pPr>
        <w:pStyle w:val="0"/>
        <w:spacing w:before="200" w:line-rule="auto"/>
        <w:ind w:firstLine="540"/>
        <w:jc w:val="both"/>
      </w:pPr>
      <w:r>
        <w:rPr>
          <w:sz w:val="20"/>
        </w:rPr>
        <w:t xml:space="preserve">- приемы поддержки исторически сложившейся планировочной структуры и масштаба застройки;</w:t>
      </w:r>
    </w:p>
    <w:p>
      <w:pPr>
        <w:pStyle w:val="0"/>
        <w:spacing w:before="200" w:line-rule="auto"/>
        <w:ind w:firstLine="540"/>
        <w:jc w:val="both"/>
      </w:pPr>
      <w:r>
        <w:rPr>
          <w:sz w:val="20"/>
        </w:rPr>
        <w:t xml:space="preserve">- достижение стилевого единства элементов благоустройства с окружающей средой города Глазова.</w:t>
      </w:r>
    </w:p>
    <w:p>
      <w:pPr>
        <w:pStyle w:val="0"/>
        <w:spacing w:before="200" w:line-rule="auto"/>
        <w:ind w:firstLine="540"/>
        <w:jc w:val="both"/>
      </w:pPr>
      <w:r>
        <w:rPr>
          <w:sz w:val="20"/>
        </w:rPr>
        <w:t xml:space="preserve">4.1.3.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pPr>
        <w:pStyle w:val="0"/>
        <w:spacing w:before="200" w:line-rule="auto"/>
        <w:ind w:firstLine="540"/>
        <w:jc w:val="both"/>
      </w:pPr>
      <w:r>
        <w:rPr>
          <w:sz w:val="20"/>
        </w:rPr>
        <w:t xml:space="preserve">4.1.4. Перечень конструктивных элементов благоустройства на территории общественных пространств города Глазова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pPr>
        <w:pStyle w:val="0"/>
        <w:spacing w:before="200" w:line-rule="auto"/>
        <w:ind w:firstLine="540"/>
        <w:jc w:val="both"/>
      </w:pPr>
      <w:r>
        <w:rPr>
          <w:sz w:val="20"/>
        </w:rPr>
        <w:t xml:space="preserve">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pPr>
        <w:pStyle w:val="0"/>
        <w:jc w:val="both"/>
      </w:pPr>
      <w:r>
        <w:rPr>
          <w:sz w:val="20"/>
        </w:rPr>
      </w:r>
    </w:p>
    <w:p>
      <w:pPr>
        <w:pStyle w:val="2"/>
        <w:outlineLvl w:val="2"/>
        <w:jc w:val="center"/>
      </w:pPr>
      <w:r>
        <w:rPr>
          <w:sz w:val="20"/>
        </w:rPr>
        <w:t xml:space="preserve">Раздел 4.2. ТЕРРИТОРИИ ЖИЛОГО НАЗНАЧЕНИЯ</w:t>
      </w:r>
    </w:p>
    <w:p>
      <w:pPr>
        <w:pStyle w:val="0"/>
        <w:jc w:val="both"/>
      </w:pPr>
      <w:r>
        <w:rPr>
          <w:sz w:val="20"/>
        </w:rPr>
      </w:r>
    </w:p>
    <w:p>
      <w:pPr>
        <w:pStyle w:val="0"/>
        <w:ind w:firstLine="540"/>
        <w:jc w:val="both"/>
      </w:pPr>
      <w:r>
        <w:rPr>
          <w:sz w:val="20"/>
        </w:rPr>
        <w:t xml:space="preserve">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pPr>
        <w:pStyle w:val="0"/>
        <w:spacing w:before="200" w:line-rule="auto"/>
        <w:ind w:firstLine="540"/>
        <w:jc w:val="both"/>
      </w:pPr>
      <w:r>
        <w:rPr>
          <w:sz w:val="20"/>
        </w:rPr>
        <w:t xml:space="preserve">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pPr>
        <w:pStyle w:val="0"/>
        <w:spacing w:before="200" w:line-rule="auto"/>
        <w:ind w:firstLine="540"/>
        <w:jc w:val="both"/>
      </w:pPr>
      <w:r>
        <w:rPr>
          <w:sz w:val="20"/>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pPr>
        <w:pStyle w:val="0"/>
        <w:jc w:val="both"/>
      </w:pPr>
      <w:r>
        <w:rPr>
          <w:sz w:val="20"/>
        </w:rPr>
        <w:t xml:space="preserve">(в ред. </w:t>
      </w:r>
      <w:hyperlink w:history="0" r:id="rId108"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pPr>
        <w:pStyle w:val="0"/>
        <w:spacing w:before="200" w:line-rule="auto"/>
        <w:ind w:firstLine="540"/>
        <w:jc w:val="both"/>
      </w:pPr>
      <w:r>
        <w:rPr>
          <w:sz w:val="20"/>
        </w:rPr>
        <w:t xml:space="preserve">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pPr>
        <w:pStyle w:val="0"/>
        <w:spacing w:before="200" w:line-rule="auto"/>
        <w:ind w:firstLine="540"/>
        <w:jc w:val="both"/>
      </w:pPr>
      <w:r>
        <w:rPr>
          <w:sz w:val="20"/>
        </w:rPr>
        <w:t xml:space="preserve">4.2.6.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pPr>
        <w:pStyle w:val="0"/>
        <w:jc w:val="both"/>
      </w:pPr>
      <w:r>
        <w:rPr>
          <w:sz w:val="20"/>
        </w:rPr>
        <w:t xml:space="preserve">(п. 4.2.6 в ред. </w:t>
      </w:r>
      <w:hyperlink w:history="0" r:id="rId109"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pPr>
        <w:pStyle w:val="0"/>
        <w:spacing w:before="200" w:line-rule="auto"/>
        <w:ind w:firstLine="540"/>
        <w:jc w:val="both"/>
      </w:pPr>
      <w:r>
        <w:rPr>
          <w:sz w:val="20"/>
        </w:rPr>
        <w:t xml:space="preserve">4.2.8. На территории земельного участка многоквартирных домов (многоквартирная застройка) предусматривается:</w:t>
      </w:r>
    </w:p>
    <w:p>
      <w:pPr>
        <w:pStyle w:val="0"/>
        <w:spacing w:before="200" w:line-rule="auto"/>
        <w:ind w:firstLine="540"/>
        <w:jc w:val="both"/>
      </w:pPr>
      <w:r>
        <w:rPr>
          <w:sz w:val="20"/>
        </w:rPr>
        <w:t xml:space="preserve">транспортный проезд (проезды),</w:t>
      </w:r>
    </w:p>
    <w:p>
      <w:pPr>
        <w:pStyle w:val="0"/>
        <w:spacing w:before="200" w:line-rule="auto"/>
        <w:ind w:firstLine="540"/>
        <w:jc w:val="both"/>
      </w:pPr>
      <w:r>
        <w:rPr>
          <w:sz w:val="20"/>
        </w:rPr>
        <w:t xml:space="preserve">пешеходные коммуникации (основные, второстепенные),</w:t>
      </w:r>
    </w:p>
    <w:p>
      <w:pPr>
        <w:pStyle w:val="0"/>
        <w:spacing w:before="200" w:line-rule="auto"/>
        <w:ind w:firstLine="540"/>
        <w:jc w:val="both"/>
      </w:pPr>
      <w:r>
        <w:rPr>
          <w:sz w:val="20"/>
        </w:rPr>
        <w:t xml:space="preserve">площадки (детские, спортивные, хозяйственные, для отдыха взрослых, гостевых автостоянок),</w:t>
      </w:r>
    </w:p>
    <w:p>
      <w:pPr>
        <w:pStyle w:val="0"/>
        <w:spacing w:before="200" w:line-rule="auto"/>
        <w:ind w:firstLine="540"/>
        <w:jc w:val="both"/>
      </w:pPr>
      <w:r>
        <w:rPr>
          <w:sz w:val="20"/>
        </w:rPr>
        <w:t xml:space="preserve">озелененные территории.</w:t>
      </w:r>
    </w:p>
    <w:p>
      <w:pPr>
        <w:pStyle w:val="0"/>
        <w:spacing w:before="200" w:line-rule="auto"/>
        <w:ind w:firstLine="540"/>
        <w:jc w:val="both"/>
      </w:pPr>
      <w:r>
        <w:rPr>
          <w:sz w:val="20"/>
        </w:rPr>
        <w:t xml:space="preserve">Если размеры территории участка позволяют, то в границах участка размещаются площадки для выгула собак.</w:t>
      </w:r>
    </w:p>
    <w:p>
      <w:pPr>
        <w:pStyle w:val="0"/>
        <w:spacing w:before="200" w:line-rule="auto"/>
        <w:ind w:firstLine="540"/>
        <w:jc w:val="both"/>
      </w:pPr>
      <w:r>
        <w:rPr>
          <w:sz w:val="20"/>
        </w:rPr>
        <w:t xml:space="preserve">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pPr>
        <w:pStyle w:val="0"/>
        <w:spacing w:before="200" w:line-rule="auto"/>
        <w:ind w:firstLine="540"/>
        <w:jc w:val="both"/>
      </w:pPr>
      <w:r>
        <w:rPr>
          <w:sz w:val="20"/>
        </w:rPr>
        <w:t xml:space="preserve">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pPr>
        <w:pStyle w:val="0"/>
        <w:jc w:val="both"/>
      </w:pPr>
      <w:r>
        <w:rPr>
          <w:sz w:val="20"/>
        </w:rPr>
      </w:r>
    </w:p>
    <w:p>
      <w:pPr>
        <w:pStyle w:val="2"/>
        <w:outlineLvl w:val="2"/>
        <w:jc w:val="center"/>
      </w:pPr>
      <w:r>
        <w:rPr>
          <w:sz w:val="20"/>
        </w:rPr>
        <w:t xml:space="preserve">Раздел 4.3. ТЕРРИТОРИИ РЕКРЕАЦИОННОГО НАЗНАЧЕНИЯ</w:t>
      </w:r>
    </w:p>
    <w:p>
      <w:pPr>
        <w:pStyle w:val="0"/>
        <w:jc w:val="both"/>
      </w:pPr>
      <w:r>
        <w:rPr>
          <w:sz w:val="20"/>
        </w:rPr>
      </w:r>
    </w:p>
    <w:p>
      <w:pPr>
        <w:pStyle w:val="0"/>
        <w:ind w:firstLine="540"/>
        <w:jc w:val="both"/>
      </w:pPr>
      <w:r>
        <w:rPr>
          <w:sz w:val="20"/>
        </w:rPr>
        <w:t xml:space="preserve">4.3.1. Объектами благоустройства на территориях рекреационного назначения являются объекты рекреации - зоны отдыха, парки, сады, бульвары, скверы.</w:t>
      </w:r>
    </w:p>
    <w:p>
      <w:pPr>
        <w:pStyle w:val="0"/>
        <w:spacing w:before="200" w:line-rule="auto"/>
        <w:ind w:firstLine="540"/>
        <w:jc w:val="both"/>
      </w:pPr>
      <w:r>
        <w:rPr>
          <w:sz w:val="20"/>
        </w:rPr>
        <w:t xml:space="preserve">4.3.2. При реконструкции объектов рекреации предусматривается:</w:t>
      </w:r>
    </w:p>
    <w:p>
      <w:pPr>
        <w:pStyle w:val="0"/>
        <w:spacing w:before="200" w:line-rule="auto"/>
        <w:ind w:firstLine="540"/>
        <w:jc w:val="both"/>
      </w:pPr>
      <w:r>
        <w:rPr>
          <w:sz w:val="20"/>
        </w:rP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pPr>
        <w:pStyle w:val="0"/>
        <w:spacing w:before="200" w:line-rule="auto"/>
        <w:ind w:firstLine="540"/>
        <w:jc w:val="both"/>
      </w:pPr>
      <w:r>
        <w:rPr>
          <w:sz w:val="20"/>
        </w:rP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pPr>
        <w:pStyle w:val="0"/>
        <w:spacing w:before="200" w:line-rule="auto"/>
        <w:ind w:firstLine="540"/>
        <w:jc w:val="both"/>
      </w:pPr>
      <w:r>
        <w:rPr>
          <w:sz w:val="20"/>
        </w:rPr>
        <w:t xml:space="preserve">4.3.3. 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
    <w:p>
      <w:pPr>
        <w:pStyle w:val="0"/>
        <w:spacing w:before="200" w:line-rule="auto"/>
        <w:ind w:firstLine="540"/>
        <w:jc w:val="both"/>
      </w:pPr>
      <w:r>
        <w:rPr>
          <w:sz w:val="20"/>
        </w:rPr>
        <w:t xml:space="preserve">4.3.4. При проектировании озеленения территории объектов рекреации:</w:t>
      </w:r>
    </w:p>
    <w:p>
      <w:pPr>
        <w:pStyle w:val="0"/>
        <w:spacing w:before="200" w:line-rule="auto"/>
        <w:ind w:firstLine="540"/>
        <w:jc w:val="both"/>
      </w:pPr>
      <w:r>
        <w:rPr>
          <w:sz w:val="20"/>
        </w:rPr>
        <w:t xml:space="preserve">- производится оценка существующей растительности, состояния древесных растений и травянистого покрова;</w:t>
      </w:r>
    </w:p>
    <w:p>
      <w:pPr>
        <w:pStyle w:val="0"/>
        <w:spacing w:before="200" w:line-rule="auto"/>
        <w:ind w:firstLine="540"/>
        <w:jc w:val="both"/>
      </w:pPr>
      <w:r>
        <w:rPr>
          <w:sz w:val="20"/>
        </w:rPr>
        <w:t xml:space="preserve">- производится выявление сухих поврежденных вредителями древесных растений и разработка мероприятий по их удалению с объектов;</w:t>
      </w:r>
    </w:p>
    <w:p>
      <w:pPr>
        <w:pStyle w:val="0"/>
        <w:spacing w:before="200" w:line-rule="auto"/>
        <w:ind w:firstLine="540"/>
        <w:jc w:val="both"/>
      </w:pPr>
      <w:r>
        <w:rPr>
          <w:sz w:val="20"/>
        </w:rPr>
        <w:t xml:space="preserve">- обеспечивается сохранение травяного покрова, древесно-кустарниковой и прибрежной растительности не менее чем на 80% общей площади зоны отдыха;</w:t>
      </w:r>
    </w:p>
    <w:p>
      <w:pPr>
        <w:pStyle w:val="0"/>
        <w:spacing w:before="200" w:line-rule="auto"/>
        <w:ind w:firstLine="540"/>
        <w:jc w:val="both"/>
      </w:pPr>
      <w:r>
        <w:rPr>
          <w:sz w:val="20"/>
        </w:rPr>
        <w:t xml:space="preserve">- обеспечивается озеленение и формирование берегов водоема;</w:t>
      </w:r>
    </w:p>
    <w:p>
      <w:pPr>
        <w:pStyle w:val="0"/>
        <w:spacing w:before="200" w:line-rule="auto"/>
        <w:ind w:firstLine="540"/>
        <w:jc w:val="both"/>
      </w:pPr>
      <w:r>
        <w:rPr>
          <w:sz w:val="20"/>
        </w:rPr>
        <w:t xml:space="preserve">-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pPr>
        <w:pStyle w:val="0"/>
        <w:spacing w:before="200" w:line-rule="auto"/>
        <w:ind w:firstLine="540"/>
        <w:jc w:val="both"/>
      </w:pPr>
      <w:r>
        <w:rPr>
          <w:sz w:val="20"/>
        </w:rPr>
        <w:t xml:space="preserve">4.3.5. На территории города Глазова организуются следующие виды парков:</w:t>
      </w:r>
    </w:p>
    <w:p>
      <w:pPr>
        <w:pStyle w:val="0"/>
        <w:spacing w:before="200" w:line-rule="auto"/>
        <w:ind w:firstLine="540"/>
        <w:jc w:val="both"/>
      </w:pPr>
      <w:r>
        <w:rPr>
          <w:sz w:val="20"/>
        </w:rPr>
        <w:t xml:space="preserve">-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pPr>
        <w:pStyle w:val="0"/>
        <w:spacing w:before="200" w:line-rule="auto"/>
        <w:ind w:firstLine="540"/>
        <w:jc w:val="both"/>
      </w:pPr>
      <w:r>
        <w:rPr>
          <w:sz w:val="20"/>
        </w:rPr>
        <w:t xml:space="preserve">- парки жилых районов (предназначены для организации активного и тихого отдыха населения жилого района).</w:t>
      </w:r>
    </w:p>
    <w:p>
      <w:pPr>
        <w:pStyle w:val="0"/>
        <w:spacing w:before="200" w:line-rule="auto"/>
        <w:ind w:firstLine="540"/>
        <w:jc w:val="both"/>
      </w:pPr>
      <w:r>
        <w:rPr>
          <w:sz w:val="20"/>
        </w:rPr>
        <w:t xml:space="preserve">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pPr>
        <w:pStyle w:val="0"/>
        <w:spacing w:before="200" w:line-rule="auto"/>
        <w:ind w:firstLine="540"/>
        <w:jc w:val="both"/>
      </w:pPr>
      <w:r>
        <w:rPr>
          <w:sz w:val="20"/>
        </w:rPr>
        <w:t xml:space="preserve">Применяются различные виды и приемы озеленения: вертикальное (перголы, трельяжи, шпалеры), мобильные (контейнеры, вазоны), декоративные композиции из деревьев, кустарников, цветочного оформления, экзотических видов растений.</w:t>
      </w:r>
    </w:p>
    <w:p>
      <w:pPr>
        <w:pStyle w:val="0"/>
        <w:spacing w:before="200" w:line-rule="auto"/>
        <w:ind w:firstLine="540"/>
        <w:jc w:val="both"/>
      </w:pPr>
      <w:r>
        <w:rPr>
          <w:sz w:val="20"/>
        </w:rPr>
        <w:t xml:space="preserve">Состав многофункционального парка, элементы благоустройства зависят от тематической направленности парка, определяются заданием на проектирование и проектным решением.</w:t>
      </w:r>
    </w:p>
    <w:p>
      <w:pPr>
        <w:pStyle w:val="0"/>
        <w:jc w:val="both"/>
      </w:pPr>
      <w:r>
        <w:rPr>
          <w:sz w:val="20"/>
        </w:rPr>
        <w:t xml:space="preserve">(абзац введен </w:t>
      </w:r>
      <w:hyperlink w:history="0" r:id="rId110"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pPr>
        <w:pStyle w:val="0"/>
        <w:spacing w:before="200" w:line-rule="auto"/>
        <w:ind w:firstLine="540"/>
        <w:jc w:val="both"/>
      </w:pPr>
      <w:r>
        <w:rPr>
          <w:sz w:val="20"/>
        </w:rPr>
        <w:t xml:space="preserve">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pPr>
        <w:pStyle w:val="0"/>
        <w:spacing w:before="200" w:line-rule="auto"/>
        <w:ind w:firstLine="540"/>
        <w:jc w:val="both"/>
      </w:pPr>
      <w:r>
        <w:rPr>
          <w:sz w:val="20"/>
        </w:rPr>
        <w:t xml:space="preserve">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pPr>
        <w:pStyle w:val="0"/>
        <w:spacing w:before="200" w:line-rule="auto"/>
        <w:ind w:firstLine="540"/>
        <w:jc w:val="both"/>
      </w:pPr>
      <w:r>
        <w:rPr>
          <w:sz w:val="20"/>
        </w:rPr>
        <w:t xml:space="preserve">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 территории города Глазова, утвержденной постановлением Администрации города Глазова, малые архитектурные формы.</w:t>
      </w:r>
    </w:p>
    <w:p>
      <w:pPr>
        <w:pStyle w:val="0"/>
        <w:spacing w:before="200" w:line-rule="auto"/>
        <w:ind w:firstLine="540"/>
        <w:jc w:val="both"/>
      </w:pPr>
      <w:r>
        <w:rPr>
          <w:sz w:val="20"/>
        </w:rPr>
        <w:t xml:space="preserve">4.3.11. На территории города Глазова формируются следующие виды садов:</w:t>
      </w:r>
    </w:p>
    <w:p>
      <w:pPr>
        <w:pStyle w:val="0"/>
        <w:spacing w:before="200" w:line-rule="auto"/>
        <w:ind w:firstLine="540"/>
        <w:jc w:val="both"/>
      </w:pPr>
      <w:r>
        <w:rPr>
          <w:sz w:val="20"/>
        </w:rPr>
        <w:t xml:space="preserve">- сады отдыха и прогулок (предназначены для организации кратковременного отдыха населения и прогулок);</w:t>
      </w:r>
    </w:p>
    <w:p>
      <w:pPr>
        <w:pStyle w:val="0"/>
        <w:spacing w:before="200" w:line-rule="auto"/>
        <w:ind w:firstLine="540"/>
        <w:jc w:val="both"/>
      </w:pPr>
      <w:r>
        <w:rPr>
          <w:sz w:val="20"/>
        </w:rPr>
        <w:t xml:space="preserve">- сады-выставки (экспозиционная территория, действующая как самостоятельный объект или как часть городского парка);</w:t>
      </w:r>
    </w:p>
    <w:p>
      <w:pPr>
        <w:pStyle w:val="0"/>
        <w:spacing w:before="200" w:line-rule="auto"/>
        <w:ind w:firstLine="540"/>
        <w:jc w:val="both"/>
      </w:pPr>
      <w:r>
        <w:rPr>
          <w:sz w:val="20"/>
        </w:rPr>
        <w:t xml:space="preserve">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 На территории сада отдыха и прогулок размещаются нестационарные торговые объекты, в соответствии со Схемой размещения нестационарных торговых объектов, утвержденной постановлением Администрации города Глазова.</w:t>
      </w:r>
    </w:p>
    <w:p>
      <w:pPr>
        <w:pStyle w:val="0"/>
        <w:jc w:val="both"/>
      </w:pPr>
      <w:r>
        <w:rPr>
          <w:sz w:val="20"/>
        </w:rPr>
        <w:t xml:space="preserve">(в ред. </w:t>
      </w:r>
      <w:hyperlink w:history="0" r:id="rId111"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pPr>
        <w:pStyle w:val="0"/>
        <w:spacing w:before="200" w:line-rule="auto"/>
        <w:ind w:firstLine="540"/>
        <w:jc w:val="both"/>
      </w:pPr>
      <w:r>
        <w:rPr>
          <w:sz w:val="20"/>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w:t>
      </w:r>
    </w:p>
    <w:p>
      <w:pPr>
        <w:pStyle w:val="0"/>
        <w:jc w:val="both"/>
      </w:pPr>
      <w:r>
        <w:rPr>
          <w:sz w:val="20"/>
        </w:rPr>
      </w:r>
    </w:p>
    <w:p>
      <w:pPr>
        <w:pStyle w:val="2"/>
        <w:outlineLvl w:val="1"/>
        <w:jc w:val="center"/>
      </w:pPr>
      <w:r>
        <w:rPr>
          <w:sz w:val="20"/>
        </w:rPr>
        <w:t xml:space="preserve">Часть 5. ОБЩИЕ ТРЕБОВАНИЯ К СОСТОЯНИЮ</w:t>
      </w:r>
    </w:p>
    <w:p>
      <w:pPr>
        <w:pStyle w:val="2"/>
        <w:jc w:val="center"/>
      </w:pPr>
      <w:r>
        <w:rPr>
          <w:sz w:val="20"/>
        </w:rPr>
        <w:t xml:space="preserve">И АРХИТЕКТУРНО-ГРАДОСТРОИТЕЛЬНОМУ ОБЛИКУ ЗДАНИЙ РАЗЛИЧНОГО</w:t>
      </w:r>
    </w:p>
    <w:p>
      <w:pPr>
        <w:pStyle w:val="2"/>
        <w:jc w:val="center"/>
      </w:pPr>
      <w:r>
        <w:rPr>
          <w:sz w:val="20"/>
        </w:rPr>
        <w:t xml:space="preserve">НАЗНАЧЕНИЯ И РАЗНОЙ ФОРМЫ СОБСТВЕННОСТИ</w:t>
      </w:r>
    </w:p>
    <w:p>
      <w:pPr>
        <w:pStyle w:val="0"/>
        <w:jc w:val="both"/>
      </w:pPr>
      <w:r>
        <w:rPr>
          <w:sz w:val="20"/>
        </w:rPr>
      </w:r>
    </w:p>
    <w:p>
      <w:pPr>
        <w:pStyle w:val="0"/>
        <w:ind w:firstLine="540"/>
        <w:jc w:val="both"/>
      </w:pPr>
      <w:r>
        <w:rPr>
          <w:sz w:val="20"/>
        </w:rPr>
        <w:t xml:space="preserve">5.1. Архитектурно-градостроительный облик зданий и улиц города, параметры, цветовое, объемно-пространственное решение зданий и частей зданий, элементы информации, вывески, реклама, архитектурные формы, арт-объекты и объекты ландшафтного дизайна должны соответствовать "Дизайн-коду Глазова", утвержденному постановлением Администрации города.</w:t>
      </w:r>
    </w:p>
    <w:p>
      <w:pPr>
        <w:pStyle w:val="0"/>
        <w:spacing w:before="200" w:line-rule="auto"/>
        <w:ind w:firstLine="540"/>
        <w:jc w:val="both"/>
      </w:pPr>
      <w:r>
        <w:rPr>
          <w:sz w:val="20"/>
        </w:rPr>
        <w:t xml:space="preserve">5.2. Архитектурно-градостроительный облик объекта и его изменение согласовываются с Управлением архитектуры и градостроительства Администрации города Глазова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утвержденным Администрацией города Глазова.</w:t>
      </w:r>
    </w:p>
    <w:p>
      <w:pPr>
        <w:pStyle w:val="0"/>
        <w:spacing w:before="200" w:line-rule="auto"/>
        <w:ind w:firstLine="540"/>
        <w:jc w:val="both"/>
      </w:pPr>
      <w:r>
        <w:rPr>
          <w:sz w:val="20"/>
        </w:rPr>
        <w:t xml:space="preserve">5.3. Изменение внешнего вида фасада объекта:</w:t>
      </w:r>
    </w:p>
    <w:p>
      <w:pPr>
        <w:pStyle w:val="0"/>
        <w:spacing w:before="200" w:line-rule="auto"/>
        <w:ind w:firstLine="540"/>
        <w:jc w:val="both"/>
      </w:pPr>
      <w:r>
        <w:rPr>
          <w:sz w:val="20"/>
        </w:rPr>
        <w:t xml:space="preserve">а) создание, изменение внешнего вида или ликвидация крылец, входных групп, навесов, козырьков, карнизов, балконов, лоджий, веранд, террас, эркеров, декоративных элементов, дверных, витринных, арочных и оконных проемов;</w:t>
      </w:r>
    </w:p>
    <w:p>
      <w:pPr>
        <w:pStyle w:val="0"/>
        <w:spacing w:before="200" w:line-rule="auto"/>
        <w:ind w:firstLine="540"/>
        <w:jc w:val="both"/>
      </w:pPr>
      <w:r>
        <w:rPr>
          <w:sz w:val="20"/>
        </w:rPr>
        <w:t xml:space="preserve">б) замена облицовочного материала;</w:t>
      </w:r>
    </w:p>
    <w:p>
      <w:pPr>
        <w:pStyle w:val="0"/>
        <w:spacing w:before="200" w:line-rule="auto"/>
        <w:ind w:firstLine="540"/>
        <w:jc w:val="both"/>
      </w:pPr>
      <w:r>
        <w:rPr>
          <w:sz w:val="20"/>
        </w:rPr>
        <w:t xml:space="preserve">в) изменение цветового решения фасада, его частей;</w:t>
      </w:r>
    </w:p>
    <w:p>
      <w:pPr>
        <w:pStyle w:val="0"/>
        <w:spacing w:before="200" w:line-rule="auto"/>
        <w:ind w:firstLine="540"/>
        <w:jc w:val="both"/>
      </w:pPr>
      <w:r>
        <w:rPr>
          <w:sz w:val="20"/>
        </w:rPr>
        <w:t xml:space="preserve">г) изменение конструкции крыши, материала кровли, элементов безопасности крыши, элементов организованного наружного водостока;</w:t>
      </w:r>
    </w:p>
    <w:p>
      <w:pPr>
        <w:pStyle w:val="0"/>
        <w:spacing w:before="200" w:line-rule="auto"/>
        <w:ind w:firstLine="540"/>
        <w:jc w:val="both"/>
      </w:pPr>
      <w:r>
        <w:rPr>
          <w:sz w:val="20"/>
        </w:rPr>
        <w:t xml:space="preserve">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антенны, видеокамеры, часы, банкоматы, электрощиты, кабельные линии, флагштоки).</w:t>
      </w:r>
    </w:p>
    <w:p>
      <w:pPr>
        <w:pStyle w:val="0"/>
        <w:spacing w:before="200" w:line-rule="auto"/>
        <w:ind w:firstLine="540"/>
        <w:jc w:val="both"/>
      </w:pPr>
      <w:r>
        <w:rPr>
          <w:sz w:val="20"/>
        </w:rPr>
        <w:t xml:space="preserve">5.4.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города Глазова, осуществляется в соответствии с Федеральным </w:t>
      </w:r>
      <w:hyperlink w:history="0" r:id="rId112" w:tooltip="Федеральный закон от 25.06.2002 N 73-ФЗ (ред. от 20.10.2022)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5.5. Требования к фасадам зданий:</w:t>
      </w:r>
    </w:p>
    <w:p>
      <w:pPr>
        <w:pStyle w:val="0"/>
        <w:spacing w:before="200" w:line-rule="auto"/>
        <w:ind w:firstLine="540"/>
        <w:jc w:val="both"/>
      </w:pPr>
      <w:r>
        <w:rPr>
          <w:sz w:val="20"/>
        </w:rPr>
        <w:t xml:space="preserve">не должны иметь видимых повреждений строительной части, декоративной отделки и элементов фасада;</w:t>
      </w:r>
    </w:p>
    <w:p>
      <w:pPr>
        <w:pStyle w:val="0"/>
        <w:spacing w:before="200" w:line-rule="auto"/>
        <w:ind w:firstLine="540"/>
        <w:jc w:val="both"/>
      </w:pPr>
      <w:r>
        <w:rPr>
          <w:sz w:val="20"/>
        </w:rPr>
        <w:t xml:space="preserve">на фасаде не должны размещаться посторонние надписи и объявления;</w:t>
      </w:r>
    </w:p>
    <w:p>
      <w:pPr>
        <w:pStyle w:val="0"/>
        <w:spacing w:before="200" w:line-rule="auto"/>
        <w:ind w:firstLine="540"/>
        <w:jc w:val="both"/>
      </w:pPr>
      <w:r>
        <w:rPr>
          <w:sz w:val="20"/>
        </w:rPr>
        <w:t xml:space="preserve">на фасаде каждого здания должны быть установлены указатели номера здания и наименования улицы, проезда, переулка, площади;</w:t>
      </w:r>
    </w:p>
    <w:p>
      <w:pPr>
        <w:pStyle w:val="0"/>
        <w:spacing w:before="200" w:line-rule="auto"/>
        <w:ind w:firstLine="540"/>
        <w:jc w:val="both"/>
      </w:pPr>
      <w:r>
        <w:rPr>
          <w:sz w:val="20"/>
        </w:rPr>
        <w:t xml:space="preserve">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pPr>
        <w:pStyle w:val="0"/>
        <w:spacing w:before="200" w:line-rule="auto"/>
        <w:ind w:firstLine="540"/>
        <w:jc w:val="both"/>
      </w:pPr>
      <w:r>
        <w:rPr>
          <w:sz w:val="20"/>
        </w:rPr>
        <w:t xml:space="preserve">5.6. Общие требования к устройству и изменению элементов фасада или цветового решения:</w:t>
      </w:r>
    </w:p>
    <w:p>
      <w:pPr>
        <w:pStyle w:val="0"/>
        <w:spacing w:before="200" w:line-rule="auto"/>
        <w:ind w:firstLine="540"/>
        <w:jc w:val="both"/>
      </w:pPr>
      <w:r>
        <w:rPr>
          <w:sz w:val="20"/>
        </w:rPr>
        <w:t xml:space="preserve">1) при устройстве и изменении элементов фасада или цветового решения учитывается:</w:t>
      </w:r>
    </w:p>
    <w:p>
      <w:pPr>
        <w:pStyle w:val="0"/>
        <w:spacing w:before="200" w:line-rule="auto"/>
        <w:ind w:firstLine="540"/>
        <w:jc w:val="both"/>
      </w:pPr>
      <w:r>
        <w:rPr>
          <w:sz w:val="20"/>
        </w:rPr>
        <w:t xml:space="preserve">историко-культурная ценность здания;</w:t>
      </w:r>
    </w:p>
    <w:p>
      <w:pPr>
        <w:pStyle w:val="0"/>
        <w:spacing w:before="200" w:line-rule="auto"/>
        <w:ind w:firstLine="540"/>
        <w:jc w:val="both"/>
      </w:pPr>
      <w:r>
        <w:rPr>
          <w:sz w:val="20"/>
        </w:rPr>
        <w:t xml:space="preserve">соответствие архитектурному облику объекта;</w:t>
      </w:r>
    </w:p>
    <w:p>
      <w:pPr>
        <w:pStyle w:val="0"/>
        <w:spacing w:before="200" w:line-rule="auto"/>
        <w:ind w:firstLine="540"/>
        <w:jc w:val="both"/>
      </w:pPr>
      <w:r>
        <w:rPr>
          <w:sz w:val="20"/>
        </w:rPr>
        <w:t xml:space="preserve">назначение, характер использования помещений;</w:t>
      </w:r>
    </w:p>
    <w:p>
      <w:pPr>
        <w:pStyle w:val="0"/>
        <w:spacing w:before="200" w:line-rule="auto"/>
        <w:ind w:firstLine="540"/>
        <w:jc w:val="both"/>
      </w:pPr>
      <w:r>
        <w:rPr>
          <w:sz w:val="20"/>
        </w:rPr>
        <w:t xml:space="preserve">надежность, безопасность элементов и конструкций;</w:t>
      </w:r>
    </w:p>
    <w:p>
      <w:pPr>
        <w:pStyle w:val="0"/>
        <w:spacing w:before="200" w:line-rule="auto"/>
        <w:ind w:firstLine="540"/>
        <w:jc w:val="both"/>
      </w:pPr>
      <w:r>
        <w:rPr>
          <w:sz w:val="20"/>
        </w:rPr>
        <w:t xml:space="preserve">2) 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pPr>
        <w:pStyle w:val="0"/>
        <w:spacing w:before="200" w:line-rule="auto"/>
        <w:ind w:firstLine="540"/>
        <w:jc w:val="both"/>
      </w:pPr>
      <w:r>
        <w:rPr>
          <w:sz w:val="20"/>
        </w:rPr>
        <w:t xml:space="preserve">5.7. Требования к внешнему виду нестационарных торговых объектов устанавливаются Администрацией города Глазова.</w:t>
      </w:r>
    </w:p>
    <w:p>
      <w:pPr>
        <w:pStyle w:val="0"/>
        <w:jc w:val="both"/>
      </w:pPr>
      <w:r>
        <w:rPr>
          <w:sz w:val="20"/>
        </w:rPr>
        <w:t xml:space="preserve">(п. 5.7 введен </w:t>
      </w:r>
      <w:hyperlink w:history="0" r:id="rId11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jc w:val="both"/>
      </w:pPr>
      <w:r>
        <w:rPr>
          <w:sz w:val="20"/>
        </w:rPr>
      </w:r>
    </w:p>
    <w:p>
      <w:pPr>
        <w:pStyle w:val="2"/>
        <w:outlineLvl w:val="2"/>
        <w:jc w:val="center"/>
      </w:pPr>
      <w:r>
        <w:rPr>
          <w:sz w:val="20"/>
        </w:rPr>
        <w:t xml:space="preserve">Раздел 5.1. ОКНА И ВИТРИНЫ</w:t>
      </w:r>
    </w:p>
    <w:p>
      <w:pPr>
        <w:pStyle w:val="0"/>
        <w:jc w:val="both"/>
      </w:pPr>
      <w:r>
        <w:rPr>
          <w:sz w:val="20"/>
        </w:rPr>
      </w:r>
    </w:p>
    <w:p>
      <w:pPr>
        <w:pStyle w:val="0"/>
        <w:ind w:firstLine="540"/>
        <w:jc w:val="both"/>
      </w:pPr>
      <w:r>
        <w:rPr>
          <w:sz w:val="20"/>
        </w:rPr>
        <w:t xml:space="preserve">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pPr>
        <w:pStyle w:val="0"/>
        <w:spacing w:before="200" w:line-rule="auto"/>
        <w:ind w:firstLine="540"/>
        <w:jc w:val="both"/>
      </w:pPr>
      <w:r>
        <w:rPr>
          <w:sz w:val="20"/>
        </w:rPr>
        <w:t xml:space="preserve">5.1.2. Исключен. - </w:t>
      </w:r>
      <w:hyperlink w:history="0" r:id="rId114"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w:t>
        </w:r>
      </w:hyperlink>
      <w:r>
        <w:rPr>
          <w:sz w:val="20"/>
        </w:rPr>
        <w:t xml:space="preserve"> Глазовской городской Думы от 28.03.2018 N 339.</w:t>
      </w:r>
    </w:p>
    <w:p>
      <w:pPr>
        <w:pStyle w:val="0"/>
        <w:spacing w:before="200" w:line-rule="auto"/>
        <w:ind w:firstLine="540"/>
        <w:jc w:val="both"/>
      </w:pPr>
      <w:r>
        <w:rPr>
          <w:sz w:val="20"/>
        </w:rPr>
        <w:t xml:space="preserve">5.1.3. Требования к окнам и витринам:</w:t>
      </w:r>
    </w:p>
    <w:p>
      <w:pPr>
        <w:pStyle w:val="0"/>
        <w:spacing w:before="200" w:line-rule="auto"/>
        <w:ind w:firstLine="540"/>
        <w:jc w:val="both"/>
      </w:pPr>
      <w:r>
        <w:rPr>
          <w:sz w:val="20"/>
        </w:rPr>
        <w:t xml:space="preserve">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pPr>
        <w:pStyle w:val="0"/>
        <w:spacing w:before="200" w:line-rule="auto"/>
        <w:ind w:firstLine="540"/>
        <w:jc w:val="both"/>
      </w:pPr>
      <w:r>
        <w:rPr>
          <w:sz w:val="20"/>
        </w:rPr>
        <w:t xml:space="preserve">оформление витрин должно иметь комплексное решение, единое цветовое решение и подсветку;</w:t>
      </w:r>
    </w:p>
    <w:p>
      <w:pPr>
        <w:pStyle w:val="0"/>
        <w:spacing w:before="200" w:line-rule="auto"/>
        <w:ind w:firstLine="540"/>
        <w:jc w:val="both"/>
      </w:pPr>
      <w:r>
        <w:rPr>
          <w:sz w:val="20"/>
        </w:rPr>
        <w:t xml:space="preserve">окна и витрины должны быть оборудованы подоконниками, системами водоотвода, окрашенными в цвет оконных конструкций или основного цвета фасада;</w:t>
      </w:r>
    </w:p>
    <w:p>
      <w:pPr>
        <w:pStyle w:val="0"/>
        <w:spacing w:before="200" w:line-rule="auto"/>
        <w:ind w:firstLine="540"/>
        <w:jc w:val="both"/>
      </w:pPr>
      <w:r>
        <w:rPr>
          <w:sz w:val="20"/>
        </w:rPr>
        <w:t xml:space="preserve">цветовое решение решеток и защитных экранов выполняется согласно архитектурному облику фасада;</w:t>
      </w:r>
    </w:p>
    <w:p>
      <w:pPr>
        <w:pStyle w:val="0"/>
        <w:spacing w:before="200" w:line-rule="auto"/>
        <w:ind w:firstLine="540"/>
        <w:jc w:val="both"/>
      </w:pPr>
      <w:r>
        <w:rPr>
          <w:sz w:val="20"/>
        </w:rPr>
        <w:t xml:space="preserve">устройства озеленения на фасадах размещаются упорядоченно в соответствии с архитектурным обликом.</w:t>
      </w:r>
    </w:p>
    <w:p>
      <w:pPr>
        <w:pStyle w:val="0"/>
        <w:jc w:val="both"/>
      </w:pPr>
      <w:r>
        <w:rPr>
          <w:sz w:val="20"/>
        </w:rPr>
      </w:r>
    </w:p>
    <w:p>
      <w:pPr>
        <w:pStyle w:val="2"/>
        <w:outlineLvl w:val="2"/>
        <w:jc w:val="center"/>
      </w:pPr>
      <w:r>
        <w:rPr>
          <w:sz w:val="20"/>
        </w:rPr>
        <w:t xml:space="preserve">Раздел 5.2. ВХОДНЫЕ ГРУППЫ</w:t>
      </w:r>
    </w:p>
    <w:p>
      <w:pPr>
        <w:pStyle w:val="0"/>
        <w:jc w:val="both"/>
      </w:pPr>
      <w:r>
        <w:rPr>
          <w:sz w:val="20"/>
        </w:rPr>
      </w:r>
    </w:p>
    <w:p>
      <w:pPr>
        <w:pStyle w:val="0"/>
        <w:ind w:firstLine="540"/>
        <w:jc w:val="both"/>
      </w:pPr>
      <w:r>
        <w:rPr>
          <w:sz w:val="20"/>
        </w:rPr>
        <w:t xml:space="preserve">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pPr>
        <w:pStyle w:val="0"/>
        <w:spacing w:before="200" w:line-rule="auto"/>
        <w:ind w:firstLine="540"/>
        <w:jc w:val="both"/>
      </w:pPr>
      <w:r>
        <w:rPr>
          <w:sz w:val="20"/>
        </w:rPr>
        <w:t xml:space="preserve">5.2.2. Возможность размещения дополнительных входных групп определяется с учетом архитектурного решения, планировки помещений, расположения существующих входов.</w:t>
      </w:r>
    </w:p>
    <w:p>
      <w:pPr>
        <w:pStyle w:val="0"/>
        <w:spacing w:before="200" w:line-rule="auto"/>
        <w:ind w:firstLine="540"/>
        <w:jc w:val="both"/>
      </w:pPr>
      <w:r>
        <w:rPr>
          <w:sz w:val="20"/>
        </w:rPr>
        <w:t xml:space="preserve">5.2.3.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pPr>
        <w:pStyle w:val="0"/>
        <w:spacing w:before="200" w:line-rule="auto"/>
        <w:ind w:firstLine="540"/>
        <w:jc w:val="both"/>
      </w:pPr>
      <w:r>
        <w:rPr>
          <w:sz w:val="20"/>
        </w:rPr>
        <w:t xml:space="preserve">5.2.4. Оформление входных групп должно иметь комплексный характер, единое цветовое решение.</w:t>
      </w:r>
    </w:p>
    <w:p>
      <w:pPr>
        <w:pStyle w:val="0"/>
        <w:spacing w:before="200" w:line-rule="auto"/>
        <w:ind w:firstLine="540"/>
        <w:jc w:val="both"/>
      </w:pPr>
      <w:r>
        <w:rPr>
          <w:sz w:val="20"/>
        </w:rPr>
        <w:t xml:space="preserve">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pPr>
        <w:pStyle w:val="0"/>
        <w:spacing w:before="200" w:line-rule="auto"/>
        <w:ind w:firstLine="540"/>
        <w:jc w:val="both"/>
      </w:pPr>
      <w:r>
        <w:rPr>
          <w:sz w:val="20"/>
        </w:rPr>
        <w:t xml:space="preserve">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pPr>
        <w:pStyle w:val="0"/>
        <w:spacing w:before="200" w:line-rule="auto"/>
        <w:ind w:firstLine="540"/>
        <w:jc w:val="both"/>
      </w:pPr>
      <w:r>
        <w:rPr>
          <w:sz w:val="20"/>
        </w:rPr>
        <w:t xml:space="preserve">5.2.7. При устройстве и оборудовании входных групп должно быть предусмотрено освещение входа.</w:t>
      </w:r>
    </w:p>
    <w:p>
      <w:pPr>
        <w:pStyle w:val="0"/>
        <w:spacing w:before="200" w:line-rule="auto"/>
        <w:ind w:firstLine="540"/>
        <w:jc w:val="both"/>
      </w:pPr>
      <w:r>
        <w:rPr>
          <w:sz w:val="20"/>
        </w:rPr>
        <w:t xml:space="preserve">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pPr>
        <w:pStyle w:val="0"/>
        <w:jc w:val="both"/>
      </w:pPr>
      <w:r>
        <w:rPr>
          <w:sz w:val="20"/>
        </w:rPr>
      </w:r>
    </w:p>
    <w:p>
      <w:pPr>
        <w:pStyle w:val="2"/>
        <w:outlineLvl w:val="2"/>
        <w:jc w:val="center"/>
      </w:pPr>
      <w:r>
        <w:rPr>
          <w:sz w:val="20"/>
        </w:rPr>
        <w:t xml:space="preserve">Раздел 5.3. БАЛКОНЫ И ЛОДЖИИ</w:t>
      </w:r>
    </w:p>
    <w:p>
      <w:pPr>
        <w:pStyle w:val="0"/>
        <w:jc w:val="both"/>
      </w:pPr>
      <w:r>
        <w:rPr>
          <w:sz w:val="20"/>
        </w:rPr>
      </w:r>
    </w:p>
    <w:p>
      <w:pPr>
        <w:pStyle w:val="0"/>
        <w:ind w:firstLine="540"/>
        <w:jc w:val="both"/>
      </w:pPr>
      <w:r>
        <w:rPr>
          <w:sz w:val="20"/>
        </w:rPr>
        <w:t xml:space="preserve">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pPr>
        <w:pStyle w:val="0"/>
        <w:spacing w:before="200" w:line-rule="auto"/>
        <w:ind w:firstLine="540"/>
        <w:jc w:val="both"/>
      </w:pPr>
      <w:r>
        <w:rPr>
          <w:sz w:val="20"/>
        </w:rPr>
        <w:t xml:space="preserve">5.3.2. Принципы архитектурного решения балконов и лоджий на фасадах:</w:t>
      </w:r>
    </w:p>
    <w:p>
      <w:pPr>
        <w:pStyle w:val="0"/>
        <w:spacing w:before="200" w:line-rule="auto"/>
        <w:ind w:firstLine="540"/>
        <w:jc w:val="both"/>
      </w:pPr>
      <w:r>
        <w:rPr>
          <w:sz w:val="20"/>
        </w:rPr>
        <w:t xml:space="preserve">комплексное решение на всей поверхности фасада;</w:t>
      </w:r>
    </w:p>
    <w:p>
      <w:pPr>
        <w:pStyle w:val="0"/>
        <w:spacing w:before="200" w:line-rule="auto"/>
        <w:ind w:firstLine="540"/>
        <w:jc w:val="both"/>
      </w:pPr>
      <w:r>
        <w:rPr>
          <w:sz w:val="20"/>
        </w:rPr>
        <w:t xml:space="preserve">поэтажная группировка (единый характер в соответствии с поэтажными членениями фасада);</w:t>
      </w:r>
    </w:p>
    <w:p>
      <w:pPr>
        <w:pStyle w:val="0"/>
        <w:spacing w:before="200" w:line-rule="auto"/>
        <w:ind w:firstLine="540"/>
        <w:jc w:val="both"/>
      </w:pPr>
      <w:r>
        <w:rPr>
          <w:sz w:val="20"/>
        </w:rPr>
        <w:t xml:space="preserve">вертикальная группировка (единый характер в соответствии с размещением вертикальных внутренних коммуникаций, эркеров);</w:t>
      </w:r>
    </w:p>
    <w:p>
      <w:pPr>
        <w:pStyle w:val="0"/>
        <w:spacing w:before="200" w:line-rule="auto"/>
        <w:ind w:firstLine="540"/>
        <w:jc w:val="both"/>
      </w:pPr>
      <w:r>
        <w:rPr>
          <w:sz w:val="20"/>
        </w:rPr>
        <w:t xml:space="preserve">соответствие остекления, габаритов, цветового решения, рисунка ограждений балконов и лоджий архитектурному облику фасада.</w:t>
      </w:r>
    </w:p>
    <w:p>
      <w:pPr>
        <w:pStyle w:val="0"/>
        <w:jc w:val="both"/>
      </w:pPr>
      <w:r>
        <w:rPr>
          <w:sz w:val="20"/>
        </w:rPr>
      </w:r>
    </w:p>
    <w:p>
      <w:pPr>
        <w:pStyle w:val="2"/>
        <w:outlineLvl w:val="2"/>
        <w:jc w:val="center"/>
      </w:pPr>
      <w:r>
        <w:rPr>
          <w:sz w:val="20"/>
        </w:rPr>
        <w:t xml:space="preserve">Раздел 5.4. ДОПОЛНИТЕЛЬНОЕ ОБОРУДОВАНИЕ ФАСАДА</w:t>
      </w:r>
    </w:p>
    <w:p>
      <w:pPr>
        <w:pStyle w:val="0"/>
        <w:jc w:val="both"/>
      </w:pPr>
      <w:r>
        <w:rPr>
          <w:sz w:val="20"/>
        </w:rPr>
      </w:r>
    </w:p>
    <w:p>
      <w:pPr>
        <w:pStyle w:val="0"/>
        <w:ind w:firstLine="540"/>
        <w:jc w:val="both"/>
      </w:pPr>
      <w:r>
        <w:rPr>
          <w:sz w:val="20"/>
        </w:rPr>
        <w:t xml:space="preserve">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pPr>
        <w:pStyle w:val="0"/>
        <w:spacing w:before="200" w:line-rule="auto"/>
        <w:ind w:firstLine="540"/>
        <w:jc w:val="both"/>
      </w:pPr>
      <w:r>
        <w:rPr>
          <w:sz w:val="20"/>
        </w:rPr>
        <w:t xml:space="preserve">5.4.2. Основными видами дополнительного оборудования являются:</w:t>
      </w:r>
    </w:p>
    <w:p>
      <w:pPr>
        <w:pStyle w:val="0"/>
        <w:spacing w:before="200" w:line-rule="auto"/>
        <w:ind w:firstLine="540"/>
        <w:jc w:val="both"/>
      </w:pPr>
      <w:r>
        <w:rPr>
          <w:sz w:val="20"/>
        </w:rPr>
        <w:t xml:space="preserve">1) наружные блоки систем кондиционирования и вентиляции, вентиляционные трубопроводы;</w:t>
      </w:r>
    </w:p>
    <w:p>
      <w:pPr>
        <w:pStyle w:val="0"/>
        <w:spacing w:before="200" w:line-rule="auto"/>
        <w:ind w:firstLine="540"/>
        <w:jc w:val="both"/>
      </w:pPr>
      <w:r>
        <w:rPr>
          <w:sz w:val="20"/>
        </w:rPr>
        <w:t xml:space="preserve">2) антенны;</w:t>
      </w:r>
    </w:p>
    <w:p>
      <w:pPr>
        <w:pStyle w:val="0"/>
        <w:spacing w:before="200" w:line-rule="auto"/>
        <w:ind w:firstLine="540"/>
        <w:jc w:val="both"/>
      </w:pPr>
      <w:r>
        <w:rPr>
          <w:sz w:val="20"/>
        </w:rPr>
        <w:t xml:space="preserve">3) видеокамеры наружного наблюдения;</w:t>
      </w:r>
    </w:p>
    <w:p>
      <w:pPr>
        <w:pStyle w:val="0"/>
        <w:spacing w:before="200" w:line-rule="auto"/>
        <w:ind w:firstLine="540"/>
        <w:jc w:val="both"/>
      </w:pPr>
      <w:r>
        <w:rPr>
          <w:sz w:val="20"/>
        </w:rPr>
        <w:t xml:space="preserve">4) часы;</w:t>
      </w:r>
    </w:p>
    <w:p>
      <w:pPr>
        <w:pStyle w:val="0"/>
        <w:spacing w:before="200" w:line-rule="auto"/>
        <w:ind w:firstLine="540"/>
        <w:jc w:val="both"/>
      </w:pPr>
      <w:r>
        <w:rPr>
          <w:sz w:val="20"/>
        </w:rPr>
        <w:t xml:space="preserve">5) банкоматы;</w:t>
      </w:r>
    </w:p>
    <w:p>
      <w:pPr>
        <w:pStyle w:val="0"/>
        <w:spacing w:before="200" w:line-rule="auto"/>
        <w:ind w:firstLine="540"/>
        <w:jc w:val="both"/>
      </w:pPr>
      <w:r>
        <w:rPr>
          <w:sz w:val="20"/>
        </w:rPr>
        <w:t xml:space="preserve">6) оборудование для освещения территории города Глазова.</w:t>
      </w:r>
    </w:p>
    <w:p>
      <w:pPr>
        <w:pStyle w:val="0"/>
        <w:spacing w:before="200" w:line-rule="auto"/>
        <w:ind w:firstLine="540"/>
        <w:jc w:val="both"/>
      </w:pPr>
      <w:r>
        <w:rPr>
          <w:sz w:val="20"/>
        </w:rPr>
        <w:t xml:space="preserve">5.4.3. Требования к размещению дополнительного оборудования на фасадах:</w:t>
      </w:r>
    </w:p>
    <w:p>
      <w:pPr>
        <w:pStyle w:val="0"/>
        <w:spacing w:before="200" w:line-rule="auto"/>
        <w:ind w:firstLine="540"/>
        <w:jc w:val="both"/>
      </w:pPr>
      <w:r>
        <w:rPr>
          <w:sz w:val="20"/>
        </w:rPr>
        <w:t xml:space="preserve">после установки дополнительного оборудования необходимо предусмотреть восстановление поврежденной отделки и элементов фасада;</w:t>
      </w:r>
    </w:p>
    <w:p>
      <w:pPr>
        <w:pStyle w:val="0"/>
        <w:spacing w:before="200" w:line-rule="auto"/>
        <w:ind w:firstLine="540"/>
        <w:jc w:val="both"/>
      </w:pPr>
      <w:r>
        <w:rPr>
          <w:sz w:val="20"/>
        </w:rPr>
        <w:t xml:space="preserve">комплексное решение размещения оборудования с учетом архитектурного облика фасада;</w:t>
      </w:r>
    </w:p>
    <w:p>
      <w:pPr>
        <w:pStyle w:val="0"/>
        <w:spacing w:before="200" w:line-rule="auto"/>
        <w:ind w:firstLine="540"/>
        <w:jc w:val="both"/>
      </w:pPr>
      <w:r>
        <w:rPr>
          <w:sz w:val="20"/>
        </w:rPr>
        <w:t xml:space="preserve">безопасность для людей;</w:t>
      </w:r>
    </w:p>
    <w:p>
      <w:pPr>
        <w:pStyle w:val="0"/>
        <w:spacing w:before="200" w:line-rule="auto"/>
        <w:ind w:firstLine="540"/>
        <w:jc w:val="both"/>
      </w:pPr>
      <w:r>
        <w:rPr>
          <w:sz w:val="20"/>
        </w:rPr>
        <w:t xml:space="preserve">размещение, не создающее помех для движения пешеходов и транспорта.</w:t>
      </w:r>
    </w:p>
    <w:p>
      <w:pPr>
        <w:pStyle w:val="0"/>
        <w:spacing w:before="200" w:line-rule="auto"/>
        <w:ind w:firstLine="540"/>
        <w:jc w:val="both"/>
      </w:pPr>
      <w:r>
        <w:rPr>
          <w:sz w:val="20"/>
        </w:rPr>
        <w:t xml:space="preserve">5.4.4. Принципы размещения наружных блоков систем кондиционирования и вентиляции, вентиляционных трубопроводов, антенн:</w:t>
      </w:r>
    </w:p>
    <w:p>
      <w:pPr>
        <w:pStyle w:val="0"/>
        <w:spacing w:before="200" w:line-rule="auto"/>
        <w:ind w:firstLine="540"/>
        <w:jc w:val="both"/>
      </w:pPr>
      <w:r>
        <w:rPr>
          <w:sz w:val="20"/>
        </w:rPr>
        <w:t xml:space="preserve">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pPr>
        <w:pStyle w:val="0"/>
        <w:spacing w:before="200" w:line-rule="auto"/>
        <w:ind w:firstLine="540"/>
        <w:jc w:val="both"/>
      </w:pPr>
      <w:r>
        <w:rPr>
          <w:sz w:val="20"/>
        </w:rPr>
        <w:t xml:space="preserve">минимальный выход технических устройств на поверхность фасада;</w:t>
      </w:r>
    </w:p>
    <w:p>
      <w:pPr>
        <w:pStyle w:val="0"/>
        <w:spacing w:before="200" w:line-rule="auto"/>
        <w:ind w:firstLine="540"/>
        <w:jc w:val="both"/>
      </w:pPr>
      <w:r>
        <w:rPr>
          <w:sz w:val="20"/>
        </w:rPr>
        <w:t xml:space="preserve">маскировка наружных блоков, деталей (устройство декоративных решеток и экранов);</w:t>
      </w:r>
    </w:p>
    <w:p>
      <w:pPr>
        <w:pStyle w:val="0"/>
        <w:spacing w:before="200" w:line-rule="auto"/>
        <w:ind w:firstLine="540"/>
        <w:jc w:val="both"/>
      </w:pPr>
      <w:r>
        <w:rPr>
          <w:sz w:val="20"/>
        </w:rPr>
        <w:t xml:space="preserve">группировка ряда элементов на общей несущей основе;</w:t>
      </w:r>
    </w:p>
    <w:p>
      <w:pPr>
        <w:pStyle w:val="0"/>
        <w:spacing w:before="200" w:line-rule="auto"/>
        <w:ind w:firstLine="540"/>
        <w:jc w:val="both"/>
      </w:pPr>
      <w:r>
        <w:rPr>
          <w:sz w:val="20"/>
        </w:rPr>
        <w:t xml:space="preserve">расположение в соответствии с комплексным решением и архитектурным обликом фасада.</w:t>
      </w:r>
    </w:p>
    <w:p>
      <w:pPr>
        <w:pStyle w:val="0"/>
        <w:jc w:val="both"/>
      </w:pPr>
      <w:r>
        <w:rPr>
          <w:sz w:val="20"/>
        </w:rPr>
      </w:r>
    </w:p>
    <w:p>
      <w:pPr>
        <w:pStyle w:val="2"/>
        <w:outlineLvl w:val="2"/>
        <w:jc w:val="center"/>
      </w:pPr>
      <w:r>
        <w:rPr>
          <w:sz w:val="20"/>
        </w:rPr>
        <w:t xml:space="preserve">Раздел 5.5. УКАЗАТЕЛИ С НАИМЕНОВАНИЕМ УЛИЦ И НОМЕРАМИ ДОМОВ</w:t>
      </w:r>
    </w:p>
    <w:p>
      <w:pPr>
        <w:pStyle w:val="0"/>
        <w:jc w:val="both"/>
      </w:pPr>
      <w:r>
        <w:rPr>
          <w:sz w:val="20"/>
        </w:rPr>
      </w:r>
    </w:p>
    <w:p>
      <w:pPr>
        <w:pStyle w:val="0"/>
        <w:ind w:firstLine="540"/>
        <w:jc w:val="both"/>
      </w:pPr>
      <w:r>
        <w:rPr>
          <w:sz w:val="20"/>
        </w:rPr>
        <w:t xml:space="preserve">5.5.1. Руководители организаций, в собственности или в пользовании которых находятся здания,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w:t>
      </w:r>
    </w:p>
    <w:p>
      <w:pPr>
        <w:pStyle w:val="0"/>
        <w:spacing w:before="200" w:line-rule="auto"/>
        <w:ind w:firstLine="540"/>
        <w:jc w:val="both"/>
      </w:pPr>
      <w:r>
        <w:rPr>
          <w:sz w:val="20"/>
        </w:rPr>
        <w:t xml:space="preserve">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pPr>
        <w:pStyle w:val="0"/>
        <w:spacing w:before="200" w:line-rule="auto"/>
        <w:ind w:firstLine="540"/>
        <w:jc w:val="both"/>
      </w:pPr>
      <w:r>
        <w:rPr>
          <w:sz w:val="20"/>
        </w:rPr>
        <w:t xml:space="preserve">5.5.3. Написание улиц должно быть полным, нумерация зданий должна производиться в строгом соответствии с Адресным реестром муниципального образования "Город Глазов".</w:t>
      </w:r>
    </w:p>
    <w:p>
      <w:pPr>
        <w:pStyle w:val="0"/>
        <w:spacing w:before="200" w:line-rule="auto"/>
        <w:ind w:firstLine="540"/>
        <w:jc w:val="both"/>
      </w:pPr>
      <w:r>
        <w:rPr>
          <w:sz w:val="20"/>
        </w:rPr>
        <w:t xml:space="preserve">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и малый вес.</w:t>
      </w:r>
    </w:p>
    <w:p>
      <w:pPr>
        <w:pStyle w:val="0"/>
        <w:spacing w:before="200" w:line-rule="auto"/>
        <w:ind w:firstLine="540"/>
        <w:jc w:val="both"/>
      </w:pPr>
      <w:r>
        <w:rPr>
          <w:sz w:val="20"/>
        </w:rPr>
        <w:t xml:space="preserve">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pPr>
        <w:pStyle w:val="0"/>
        <w:spacing w:before="200" w:line-rule="auto"/>
        <w:ind w:firstLine="540"/>
        <w:jc w:val="both"/>
      </w:pPr>
      <w:r>
        <w:rPr>
          <w:sz w:val="20"/>
        </w:rPr>
        <w:t xml:space="preserve">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pPr>
        <w:pStyle w:val="0"/>
        <w:spacing w:before="200" w:line-rule="auto"/>
        <w:ind w:firstLine="540"/>
        <w:jc w:val="both"/>
      </w:pPr>
      <w:r>
        <w:rPr>
          <w:sz w:val="20"/>
        </w:rPr>
        <w:t xml:space="preserve">5.5.7.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pPr>
        <w:pStyle w:val="0"/>
        <w:spacing w:before="200" w:line-rule="auto"/>
        <w:ind w:firstLine="540"/>
        <w:jc w:val="both"/>
      </w:pPr>
      <w:r>
        <w:rPr>
          <w:sz w:val="20"/>
        </w:rPr>
        <w:t xml:space="preserve">На одноэтажных индивидуальных жилых домах допускается установка совмещенных указателей на высоте не менее 2,0 м от уровня земли.</w:t>
      </w:r>
    </w:p>
    <w:p>
      <w:pPr>
        <w:pStyle w:val="0"/>
        <w:spacing w:before="200" w:line-rule="auto"/>
        <w:ind w:firstLine="540"/>
        <w:jc w:val="both"/>
      </w:pPr>
      <w:r>
        <w:rPr>
          <w:sz w:val="20"/>
        </w:rPr>
        <w:t xml:space="preserve">На зданиях, расположенных на перекрестках улиц, указатели устанавливаются с обеих сторон здания. Указатели с наименованием улиц и номерами домов устанавливаются в один ряд по горизонтали, представляют собой табличку прямоугольной формы.</w:t>
      </w:r>
    </w:p>
    <w:p>
      <w:pPr>
        <w:pStyle w:val="0"/>
        <w:spacing w:before="200" w:line-rule="auto"/>
        <w:ind w:firstLine="540"/>
        <w:jc w:val="both"/>
      </w:pPr>
      <w:r>
        <w:rPr>
          <w:sz w:val="20"/>
        </w:rPr>
        <w:t xml:space="preserve">5.5.8. Типы указателей:</w:t>
      </w:r>
    </w:p>
    <w:p>
      <w:pPr>
        <w:pStyle w:val="0"/>
        <w:spacing w:before="200" w:line-rule="auto"/>
        <w:ind w:firstLine="540"/>
        <w:jc w:val="both"/>
      </w:pPr>
      <w:r>
        <w:rPr>
          <w:sz w:val="20"/>
        </w:rPr>
        <w:t xml:space="preserve">Тип 1. Названия улиц на угловых домах. На указателях с названиями улиц должна быть выполнена кайма синего цвета шириной 0,05 высоты указателя, с нижней стороны 0,3 высоты указателя с внутренним радиусом закругления. Буквы с названием улицы - синие на белом фоне, буквы с наименованием улично-дорожной сети (улица, переулок и т.д.) - белые на синем фоне.</w:t>
      </w:r>
    </w:p>
    <w:p>
      <w:pPr>
        <w:pStyle w:val="0"/>
        <w:spacing w:before="200" w:line-rule="auto"/>
        <w:ind w:firstLine="540"/>
        <w:jc w:val="both"/>
      </w:pPr>
      <w:r>
        <w:rPr>
          <w:sz w:val="20"/>
        </w:rPr>
        <w:t xml:space="preserve">Тип 2. Номера домов на угловых домах.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w:t>
      </w:r>
    </w:p>
    <w:p>
      <w:pPr>
        <w:pStyle w:val="0"/>
        <w:spacing w:before="200" w:line-rule="auto"/>
        <w:ind w:firstLine="540"/>
        <w:jc w:val="both"/>
      </w:pPr>
      <w:r>
        <w:rPr>
          <w:sz w:val="20"/>
        </w:rPr>
        <w:t xml:space="preserve">Тип 3. Номера домов на рядовых домах с названием улиц.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 Буквы с названием улицы - белые на синем фоне.</w:t>
      </w:r>
    </w:p>
    <w:p>
      <w:pPr>
        <w:pStyle w:val="0"/>
        <w:spacing w:before="200" w:line-rule="auto"/>
        <w:ind w:firstLine="540"/>
        <w:jc w:val="both"/>
      </w:pPr>
      <w:r>
        <w:rPr>
          <w:sz w:val="20"/>
        </w:rPr>
        <w:t xml:space="preserve">5.5.9. Размеры указателей:</w:t>
      </w:r>
    </w:p>
    <w:p>
      <w:pPr>
        <w:pStyle w:val="0"/>
        <w:spacing w:before="200" w:line-rule="auto"/>
        <w:ind w:firstLine="540"/>
        <w:jc w:val="both"/>
      </w:pPr>
      <w:r>
        <w:rPr>
          <w:sz w:val="20"/>
        </w:rPr>
        <w:t xml:space="preserve">1) для одноэтажных зданий: тип 2 и тип 3 - 200 мм x 200 мм, тип 1 - 200 мм x 600 мм;</w:t>
      </w:r>
    </w:p>
    <w:p>
      <w:pPr>
        <w:pStyle w:val="0"/>
        <w:spacing w:before="200" w:line-rule="auto"/>
        <w:ind w:firstLine="540"/>
        <w:jc w:val="both"/>
      </w:pPr>
      <w:r>
        <w:rPr>
          <w:sz w:val="20"/>
        </w:rPr>
        <w:t xml:space="preserve">2) для зданий от 2 до 5 этажей: тип 2 и тип 3 - 400 мм x 400 мм, тип 1 - 400 мм x 1200 мм;</w:t>
      </w:r>
    </w:p>
    <w:p>
      <w:pPr>
        <w:pStyle w:val="0"/>
        <w:spacing w:before="200" w:line-rule="auto"/>
        <w:ind w:firstLine="540"/>
        <w:jc w:val="both"/>
      </w:pPr>
      <w:r>
        <w:rPr>
          <w:sz w:val="20"/>
        </w:rPr>
        <w:t xml:space="preserve">3) для зданий выше 5 этажей: тип 2 и тип 3 - 600 мм x 600 мм, тип 1 - 600 мм x 1800 мм.</w:t>
      </w:r>
    </w:p>
    <w:p>
      <w:pPr>
        <w:pStyle w:val="0"/>
        <w:spacing w:before="200" w:line-rule="auto"/>
        <w:ind w:firstLine="540"/>
        <w:jc w:val="both"/>
      </w:pPr>
      <w:r>
        <w:rPr>
          <w:sz w:val="20"/>
        </w:rPr>
        <w:t xml:space="preserve">Высота прописных и строчных букв, цифр в зависимости от размера указателя определяется в соответствии с </w:t>
      </w:r>
      <w:hyperlink w:history="0" r:id="rId115"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 Р 52290-2004</w:t>
        </w:r>
      </w:hyperlink>
      <w:r>
        <w:rPr>
          <w:sz w:val="20"/>
        </w:rPr>
        <w:t xml:space="preserve">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Ростехрегулирования от 15.12.2004 N 121-ст.</w:t>
      </w:r>
    </w:p>
    <w:p>
      <w:pPr>
        <w:pStyle w:val="0"/>
        <w:spacing w:before="200" w:line-rule="auto"/>
        <w:ind w:firstLine="540"/>
        <w:jc w:val="both"/>
      </w:pPr>
      <w:r>
        <w:rPr>
          <w:sz w:val="20"/>
        </w:rPr>
        <w:t xml:space="preserve">5.5.10. В случае невозможности размещения номерных знаков и указателей с наименованиями улиц согласно настоящим Правилам место их размещения на фасаде должно быть согласовано с Управлением архитектуры и градостроительства Администрации города Глазова.</w:t>
      </w:r>
    </w:p>
    <w:p>
      <w:pPr>
        <w:pStyle w:val="0"/>
        <w:spacing w:before="200" w:line-rule="auto"/>
        <w:ind w:firstLine="540"/>
        <w:jc w:val="both"/>
      </w:pPr>
      <w:r>
        <w:rPr>
          <w:sz w:val="20"/>
        </w:rPr>
        <w:t xml:space="preserve">5.5.11. В исторической части города возможна установка указателей иных форм по согласованию с Управлением архитектуры и градостроительства Администрации города Глазова.</w:t>
      </w:r>
    </w:p>
    <w:p>
      <w:pPr>
        <w:pStyle w:val="0"/>
        <w:jc w:val="both"/>
      </w:pPr>
      <w:r>
        <w:rPr>
          <w:sz w:val="20"/>
        </w:rPr>
      </w:r>
    </w:p>
    <w:p>
      <w:pPr>
        <w:pStyle w:val="2"/>
        <w:outlineLvl w:val="1"/>
        <w:jc w:val="center"/>
      </w:pPr>
      <w:r>
        <w:rPr>
          <w:sz w:val="20"/>
        </w:rPr>
        <w:t xml:space="preserve">Часть 6. ОБЩИЕ ТРЕБОВАНИЯ К ОБЪЕКТАМ БЛАГОУСТРОЙСТВА</w:t>
      </w:r>
    </w:p>
    <w:p>
      <w:pPr>
        <w:pStyle w:val="2"/>
        <w:jc w:val="center"/>
      </w:pPr>
      <w:r>
        <w:rPr>
          <w:sz w:val="20"/>
        </w:rPr>
        <w:t xml:space="preserve">И ИХ ОТДЕЛЬНЫМ ЭЛЕМЕНТАМ</w:t>
      </w:r>
    </w:p>
    <w:p>
      <w:pPr>
        <w:pStyle w:val="0"/>
        <w:jc w:val="both"/>
      </w:pPr>
      <w:r>
        <w:rPr>
          <w:sz w:val="20"/>
        </w:rPr>
      </w:r>
    </w:p>
    <w:p>
      <w:pPr>
        <w:pStyle w:val="2"/>
        <w:outlineLvl w:val="2"/>
        <w:jc w:val="center"/>
      </w:pPr>
      <w:r>
        <w:rPr>
          <w:sz w:val="20"/>
        </w:rPr>
        <w:t xml:space="preserve">Раздел 6.1. ДЕТСКИЕ ПЛОЩАДКИ</w:t>
      </w:r>
    </w:p>
    <w:p>
      <w:pPr>
        <w:pStyle w:val="0"/>
        <w:jc w:val="both"/>
      </w:pPr>
      <w:r>
        <w:rPr>
          <w:sz w:val="20"/>
        </w:rPr>
      </w:r>
    </w:p>
    <w:p>
      <w:pPr>
        <w:pStyle w:val="0"/>
        <w:ind w:firstLine="540"/>
        <w:jc w:val="both"/>
      </w:pPr>
      <w:r>
        <w:rPr>
          <w:sz w:val="20"/>
        </w:rPr>
        <w:t xml:space="preserve">6.1.1.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спортивно-игровые комплексы (микроскалодромы, велодромы) с оборудованием специальных мест для катания на самокатах, роликовых досках и коньках.</w:t>
      </w:r>
    </w:p>
    <w:p>
      <w:pPr>
        <w:pStyle w:val="0"/>
        <w:spacing w:before="200" w:line-rule="auto"/>
        <w:ind w:firstLine="540"/>
        <w:jc w:val="both"/>
      </w:pPr>
      <w:r>
        <w:rPr>
          <w:sz w:val="20"/>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гаражами, травмоопасных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w:t>
      </w:r>
      <w:hyperlink w:history="0" r:id="rId116"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w:t>
      </w:r>
    </w:p>
    <w:p>
      <w:pPr>
        <w:pStyle w:val="0"/>
        <w:spacing w:before="200" w:line-rule="auto"/>
        <w:ind w:firstLine="540"/>
        <w:jc w:val="both"/>
      </w:pPr>
      <w:r>
        <w:rPr>
          <w:sz w:val="20"/>
        </w:rPr>
        <w:t xml:space="preserve">6.1.3. Детская площадка обустраивается ударопоглощающим покрытием, игровым оборудованием, скамьями и урнами, осветительным оборудованием, зелеными насаждениями.</w:t>
      </w:r>
    </w:p>
    <w:p>
      <w:pPr>
        <w:pStyle w:val="0"/>
        <w:spacing w:before="200" w:line-rule="auto"/>
        <w:ind w:firstLine="540"/>
        <w:jc w:val="both"/>
      </w:pPr>
      <w:r>
        <w:rPr>
          <w:sz w:val="20"/>
        </w:rPr>
        <w:t xml:space="preserve">Ударопоглощающие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pPr>
        <w:pStyle w:val="0"/>
        <w:spacing w:before="200" w:line-rule="auto"/>
        <w:ind w:firstLine="540"/>
        <w:jc w:val="both"/>
      </w:pPr>
      <w:r>
        <w:rPr>
          <w:sz w:val="20"/>
        </w:rPr>
        <w:t xml:space="preserve">Для сопряжения поверхностей детской площадки и газона применяются садовые бортовые камни со скошенными или закругленными краями.</w:t>
      </w:r>
    </w:p>
    <w:p>
      <w:pPr>
        <w:pStyle w:val="0"/>
        <w:spacing w:before="200" w:line-rule="auto"/>
        <w:ind w:firstLine="540"/>
        <w:jc w:val="both"/>
      </w:pPr>
      <w:r>
        <w:rPr>
          <w:sz w:val="20"/>
        </w:rPr>
        <w:t xml:space="preserve">6.1.4. Детские площадки должны соответствовать требованиям:</w:t>
      </w:r>
    </w:p>
    <w:p>
      <w:pPr>
        <w:pStyle w:val="0"/>
        <w:spacing w:before="200" w:line-rule="auto"/>
        <w:ind w:firstLine="540"/>
        <w:jc w:val="both"/>
      </w:pPr>
      <w:r>
        <w:rPr>
          <w:sz w:val="20"/>
        </w:rPr>
        <w:t xml:space="preserve">- </w:t>
      </w:r>
      <w:hyperlink w:history="0" r:id="rId11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Постановления</w:t>
        </w:r>
      </w:hyperlink>
      <w:r>
        <w:rPr>
          <w:sz w:val="20"/>
        </w:rPr>
        <w:t xml:space="preserve"> Главного государственного санитарного врача РФ от 10.06.2010 N 64 "Об утверждении СанПиН 2.1.2.2645-10" (вместе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pPr>
        <w:pStyle w:val="0"/>
        <w:spacing w:before="200" w:line-rule="auto"/>
        <w:ind w:firstLine="540"/>
        <w:jc w:val="both"/>
      </w:pPr>
      <w:r>
        <w:rPr>
          <w:sz w:val="20"/>
        </w:rPr>
        <w:t xml:space="preserve">- </w:t>
      </w:r>
      <w:hyperlink w:history="0" r:id="rId118" w:tooltip="Ссылка на КонсультантПлюс">
        <w:r>
          <w:rPr>
            <w:sz w:val="20"/>
            <w:color w:val="0000ff"/>
          </w:rPr>
          <w:t xml:space="preserve">ГОСТ Р 52300-2013</w:t>
        </w:r>
      </w:hyperlink>
      <w:r>
        <w:rPr>
          <w:sz w:val="20"/>
        </w:rPr>
        <w:t xml:space="preserve"> "Оборудование детских игровых площадок. Безопасность конструкции и методы испытаний каруселей. Общие требования";</w:t>
      </w:r>
    </w:p>
    <w:p>
      <w:pPr>
        <w:pStyle w:val="0"/>
        <w:spacing w:before="200" w:line-rule="auto"/>
        <w:ind w:firstLine="540"/>
        <w:jc w:val="both"/>
      </w:pPr>
      <w:r>
        <w:rPr>
          <w:sz w:val="20"/>
        </w:rPr>
        <w:t xml:space="preserve">- </w:t>
      </w:r>
      <w:hyperlink w:history="0" r:id="rId119" w:tooltip="Ссылка на КонсультантПлюс">
        <w:r>
          <w:rPr>
            <w:sz w:val="20"/>
            <w:color w:val="0000ff"/>
          </w:rPr>
          <w:t xml:space="preserve">ГОСТ Р 52169-2012</w:t>
        </w:r>
      </w:hyperlink>
      <w:r>
        <w:rPr>
          <w:sz w:val="20"/>
        </w:rPr>
        <w:t xml:space="preserve"> "Оборудование и покрытия детских игровых площадок. Безопасность конструкции и методы испытаний. Общие требования";</w:t>
      </w:r>
    </w:p>
    <w:p>
      <w:pPr>
        <w:pStyle w:val="0"/>
        <w:spacing w:before="200" w:line-rule="auto"/>
        <w:ind w:firstLine="540"/>
        <w:jc w:val="both"/>
      </w:pPr>
      <w:r>
        <w:rPr>
          <w:sz w:val="20"/>
        </w:rPr>
        <w:t xml:space="preserve">- </w:t>
      </w:r>
      <w:hyperlink w:history="0" r:id="rId120" w:tooltip="Ссылка на КонсультантПлюс">
        <w:r>
          <w:rPr>
            <w:sz w:val="20"/>
            <w:color w:val="0000ff"/>
          </w:rPr>
          <w:t xml:space="preserve">ГОСТ Р 52301-2013</w:t>
        </w:r>
      </w:hyperlink>
      <w:r>
        <w:rPr>
          <w:sz w:val="20"/>
        </w:rPr>
        <w:t xml:space="preserve"> "Оборудование детских игровых площадок. Безопасность при эксплуатации. Общие требования";</w:t>
      </w:r>
    </w:p>
    <w:p>
      <w:pPr>
        <w:pStyle w:val="0"/>
        <w:spacing w:before="200" w:line-rule="auto"/>
        <w:ind w:firstLine="540"/>
        <w:jc w:val="both"/>
      </w:pPr>
      <w:r>
        <w:rPr>
          <w:sz w:val="20"/>
        </w:rPr>
        <w:t xml:space="preserve">- </w:t>
      </w:r>
      <w:hyperlink w:history="0" r:id="rId121" w:tooltip="Ссылка на КонсультантПлюс">
        <w:r>
          <w:rPr>
            <w:sz w:val="20"/>
            <w:color w:val="0000ff"/>
          </w:rPr>
          <w:t xml:space="preserve">ГОСТ Р ЕН 1177-2013</w:t>
        </w:r>
      </w:hyperlink>
      <w:r>
        <w:rPr>
          <w:sz w:val="20"/>
        </w:rPr>
        <w:t xml:space="preserve"> "Ударопоглощающие покрытия детских игровых площадок. Требования безопасности и методы испытаний".</w:t>
      </w:r>
    </w:p>
    <w:p>
      <w:pPr>
        <w:pStyle w:val="0"/>
        <w:jc w:val="both"/>
      </w:pPr>
      <w:r>
        <w:rPr>
          <w:sz w:val="20"/>
        </w:rPr>
      </w:r>
    </w:p>
    <w:p>
      <w:pPr>
        <w:pStyle w:val="2"/>
        <w:outlineLvl w:val="2"/>
        <w:jc w:val="center"/>
      </w:pPr>
      <w:r>
        <w:rPr>
          <w:sz w:val="20"/>
        </w:rPr>
        <w:t xml:space="preserve">Раздел 6.2. СПОРТИВНЫЕ ПЛОЩАДКИ</w:t>
      </w:r>
    </w:p>
    <w:p>
      <w:pPr>
        <w:pStyle w:val="0"/>
        <w:jc w:val="both"/>
      </w:pPr>
      <w:r>
        <w:rPr>
          <w:sz w:val="20"/>
        </w:rPr>
      </w:r>
    </w:p>
    <w:p>
      <w:pPr>
        <w:pStyle w:val="0"/>
        <w:ind w:firstLine="540"/>
        <w:jc w:val="both"/>
      </w:pPr>
      <w:r>
        <w:rPr>
          <w:sz w:val="20"/>
        </w:rPr>
        <w:t xml:space="preserve">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w:t>
      </w:r>
      <w:hyperlink w:history="0" r:id="rId122"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w:t>
      </w:r>
    </w:p>
    <w:p>
      <w:pPr>
        <w:pStyle w:val="0"/>
        <w:spacing w:before="200" w:line-rule="auto"/>
        <w:ind w:firstLine="540"/>
        <w:jc w:val="both"/>
      </w:pPr>
      <w:r>
        <w:rPr>
          <w:sz w:val="20"/>
        </w:rPr>
        <w:t xml:space="preserve">6.2.2. Спортивные площадки оборудуются покрытием (мягкое, твердое, газонное) в зависимости от назначения спортивной площадки и спортивного оборудования.</w:t>
      </w:r>
    </w:p>
    <w:p>
      <w:pPr>
        <w:pStyle w:val="0"/>
        <w:spacing w:before="200" w:line-rule="auto"/>
        <w:ind w:firstLine="540"/>
        <w:jc w:val="both"/>
      </w:pPr>
      <w:r>
        <w:rPr>
          <w:sz w:val="20"/>
        </w:rPr>
        <w:t xml:space="preserve">Спортивные площадки, предназначенные для спортивных игр, оборудуются сетчатым ограждением высотой 2,5 - 3 метра, а в местах примыкания спортивных площадок друг к другу - высотой не менее 1,2 метра.</w:t>
      </w:r>
    </w:p>
    <w:p>
      <w:pPr>
        <w:pStyle w:val="0"/>
        <w:spacing w:before="200" w:line-rule="auto"/>
        <w:ind w:firstLine="540"/>
        <w:jc w:val="both"/>
      </w:pPr>
      <w:r>
        <w:rPr>
          <w:sz w:val="20"/>
        </w:rPr>
        <w:t xml:space="preserve">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pPr>
        <w:pStyle w:val="0"/>
        <w:jc w:val="both"/>
      </w:pPr>
      <w:r>
        <w:rPr>
          <w:sz w:val="20"/>
        </w:rPr>
      </w:r>
    </w:p>
    <w:p>
      <w:pPr>
        <w:pStyle w:val="2"/>
        <w:outlineLvl w:val="2"/>
        <w:jc w:val="center"/>
      </w:pPr>
      <w:r>
        <w:rPr>
          <w:sz w:val="20"/>
        </w:rPr>
        <w:t xml:space="preserve">Раздел 6.3. ПЛОЩАДКИ ДЛЯ ОТДЫХА И ДОСУГА</w:t>
      </w:r>
    </w:p>
    <w:p>
      <w:pPr>
        <w:pStyle w:val="0"/>
        <w:jc w:val="both"/>
      </w:pPr>
      <w:r>
        <w:rPr>
          <w:sz w:val="20"/>
        </w:rPr>
      </w:r>
    </w:p>
    <w:p>
      <w:pPr>
        <w:pStyle w:val="0"/>
        <w:ind w:firstLine="540"/>
        <w:jc w:val="both"/>
      </w:pPr>
      <w:r>
        <w:rPr>
          <w:sz w:val="20"/>
        </w:rPr>
        <w:t xml:space="preserve">6.3.1. Площадки для отдыха и досуга предназначены для тихого отдыха и настольных игр взрослого населения и размещаются на участках жилой зоны, на озелененных территориях кварталов и микрорайонов, в парках и лесопарках.</w:t>
      </w:r>
    </w:p>
    <w:p>
      <w:pPr>
        <w:pStyle w:val="0"/>
        <w:spacing w:before="200" w:line-rule="auto"/>
        <w:ind w:firstLine="540"/>
        <w:jc w:val="both"/>
      </w:pPr>
      <w:r>
        <w:rPr>
          <w:sz w:val="20"/>
        </w:rPr>
        <w:t xml:space="preserve">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pPr>
        <w:pStyle w:val="0"/>
        <w:spacing w:before="200" w:line-rule="auto"/>
        <w:ind w:firstLine="540"/>
        <w:jc w:val="both"/>
      </w:pPr>
      <w:r>
        <w:rPr>
          <w:sz w:val="20"/>
        </w:rPr>
        <w:t xml:space="preserve">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pPr>
        <w:pStyle w:val="0"/>
        <w:spacing w:before="200" w:line-rule="auto"/>
        <w:ind w:firstLine="540"/>
        <w:jc w:val="both"/>
      </w:pPr>
      <w:r>
        <w:rPr>
          <w:sz w:val="20"/>
        </w:rPr>
        <w:t xml:space="preserve">6.3.4. Функционирование осветительного оборудования обеспечивается в режиме освещения территории, на которой расположена площадка.</w:t>
      </w:r>
    </w:p>
    <w:p>
      <w:pPr>
        <w:pStyle w:val="0"/>
        <w:jc w:val="both"/>
      </w:pPr>
      <w:r>
        <w:rPr>
          <w:sz w:val="20"/>
        </w:rPr>
      </w:r>
    </w:p>
    <w:p>
      <w:pPr>
        <w:pStyle w:val="2"/>
        <w:outlineLvl w:val="2"/>
        <w:jc w:val="center"/>
      </w:pPr>
      <w:r>
        <w:rPr>
          <w:sz w:val="20"/>
        </w:rPr>
        <w:t xml:space="preserve">Раздел 6.4. ПЛОЩАДКИ ДЛЯ ВЫГУЛА ДОМАШНИХ ЖИВОТНЫХ</w:t>
      </w:r>
    </w:p>
    <w:p>
      <w:pPr>
        <w:pStyle w:val="0"/>
        <w:jc w:val="both"/>
      </w:pPr>
      <w:r>
        <w:rPr>
          <w:sz w:val="20"/>
        </w:rPr>
      </w:r>
    </w:p>
    <w:p>
      <w:pPr>
        <w:pStyle w:val="0"/>
        <w:ind w:firstLine="540"/>
        <w:jc w:val="both"/>
      </w:pPr>
      <w:r>
        <w:rPr>
          <w:sz w:val="20"/>
        </w:rPr>
        <w:t xml:space="preserve">6.4.1. Минимально допустимое расстояние от окон жилых и общественных зданий до границы площадки для выгула собак в соответствии с </w:t>
      </w:r>
      <w:hyperlink w:history="0" r:id="rId123" w:tooltip="Ссылка на КонсультантПлюс">
        <w:r>
          <w:rPr>
            <w:sz w:val="20"/>
            <w:color w:val="0000ff"/>
          </w:rPr>
          <w:t xml:space="preserve">СП 42.13330</w:t>
        </w:r>
      </w:hyperlink>
      <w:r>
        <w:rPr>
          <w:sz w:val="20"/>
        </w:rPr>
        <w:t xml:space="preserve"> "Градостроительство. Планировка и застройка городских и сельских поселений" составляет не менее 40 метров.</w:t>
      </w:r>
    </w:p>
    <w:p>
      <w:pPr>
        <w:pStyle w:val="0"/>
        <w:spacing w:before="200" w:line-rule="auto"/>
        <w:ind w:firstLine="540"/>
        <w:jc w:val="both"/>
      </w:pPr>
      <w:r>
        <w:rPr>
          <w:sz w:val="20"/>
        </w:rPr>
        <w:t xml:space="preserve">6.4.2.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оборудование и вывески.</w:t>
      </w:r>
    </w:p>
    <w:p>
      <w:pPr>
        <w:pStyle w:val="0"/>
        <w:spacing w:before="200" w:line-rule="auto"/>
        <w:ind w:firstLine="540"/>
        <w:jc w:val="both"/>
      </w:pPr>
      <w:r>
        <w:rPr>
          <w:sz w:val="20"/>
        </w:rPr>
        <w:t xml:space="preserve">6.4.3.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а также обеспечивать возможность регулярной уборки и обновления. Подход к площадке оборудуется твердым видом покрытия.</w:t>
      </w:r>
    </w:p>
    <w:p>
      <w:pPr>
        <w:pStyle w:val="0"/>
        <w:spacing w:before="200" w:line-rule="auto"/>
        <w:ind w:firstLine="540"/>
        <w:jc w:val="both"/>
      </w:pPr>
      <w:r>
        <w:rPr>
          <w:sz w:val="20"/>
        </w:rPr>
        <w:t xml:space="preserve">6.4.4. Ограждение площадки выполняется из легкой металлической сетки высотой не менее 1,5 метра.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pPr>
        <w:pStyle w:val="0"/>
        <w:spacing w:before="200" w:line-rule="auto"/>
        <w:ind w:firstLine="540"/>
        <w:jc w:val="both"/>
      </w:pPr>
      <w:r>
        <w:rPr>
          <w:sz w:val="20"/>
        </w:rPr>
        <w:t xml:space="preserve">6.4.5. На территории площадки устанавливается информационный стенд с правилами пользования площадкой.</w:t>
      </w:r>
    </w:p>
    <w:p>
      <w:pPr>
        <w:pStyle w:val="0"/>
        <w:spacing w:before="200" w:line-rule="auto"/>
        <w:ind w:firstLine="540"/>
        <w:jc w:val="both"/>
      </w:pPr>
      <w:r>
        <w:rPr>
          <w:sz w:val="20"/>
        </w:rPr>
        <w:t xml:space="preserve">6.4.6. Места, разрешенные для выгула собак и иных животных, определяются Администрацией города Глазова.</w:t>
      </w:r>
    </w:p>
    <w:p>
      <w:pPr>
        <w:pStyle w:val="0"/>
        <w:jc w:val="both"/>
      </w:pPr>
      <w:r>
        <w:rPr>
          <w:sz w:val="20"/>
        </w:rPr>
        <w:t xml:space="preserve">(п. 6.4.6 введен </w:t>
      </w:r>
      <w:hyperlink w:history="0" r:id="rId12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jc w:val="both"/>
      </w:pPr>
      <w:r>
        <w:rPr>
          <w:sz w:val="20"/>
        </w:rPr>
      </w:r>
    </w:p>
    <w:p>
      <w:pPr>
        <w:pStyle w:val="2"/>
        <w:outlineLvl w:val="2"/>
        <w:jc w:val="center"/>
      </w:pPr>
      <w:r>
        <w:rPr>
          <w:sz w:val="20"/>
        </w:rPr>
        <w:t xml:space="preserve">Раздел 6.5. ПЛОЩАДКИ ДЛЯ ДРЕССИРОВКИ СОБАК</w:t>
      </w:r>
    </w:p>
    <w:p>
      <w:pPr>
        <w:pStyle w:val="0"/>
        <w:jc w:val="both"/>
      </w:pPr>
      <w:r>
        <w:rPr>
          <w:sz w:val="20"/>
        </w:rPr>
      </w:r>
    </w:p>
    <w:p>
      <w:pPr>
        <w:pStyle w:val="0"/>
        <w:ind w:firstLine="540"/>
        <w:jc w:val="both"/>
      </w:pPr>
      <w:r>
        <w:rPr>
          <w:sz w:val="20"/>
        </w:rPr>
        <w:t xml:space="preserve">6.5.1. Площадки для дрессировки собак должны соответствовать </w:t>
      </w:r>
      <w:hyperlink w:history="0" r:id="rId125" w:tooltip="&quot;ГОСТ Р 56390-2015. Национальный стандарт Российской Федерации. Услуги для непродуктивных животных. Дрессировка собак для адаптации к городским условиям. Общие требования&quot; (утв. и введен в действие Приказом Росстандарта от 20.04.2015 N 267-ст) {КонсультантПлюс}">
        <w:r>
          <w:rPr>
            <w:sz w:val="20"/>
            <w:color w:val="0000ff"/>
          </w:rPr>
          <w:t xml:space="preserve">ГОСТ Р 56390-2015</w:t>
        </w:r>
      </w:hyperlink>
      <w:r>
        <w:rPr>
          <w:sz w:val="20"/>
        </w:rPr>
        <w:t xml:space="preserve">. "Услуги для непродуктивных животных. Дрессировка собак для адаптации к городским условиям. Общие требования".</w:t>
      </w:r>
    </w:p>
    <w:p>
      <w:pPr>
        <w:pStyle w:val="0"/>
        <w:spacing w:before="200" w:line-rule="auto"/>
        <w:ind w:firstLine="540"/>
        <w:jc w:val="both"/>
      </w:pPr>
      <w:r>
        <w:rPr>
          <w:sz w:val="20"/>
        </w:rPr>
        <w:t xml:space="preserve">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pPr>
        <w:pStyle w:val="0"/>
        <w:spacing w:before="200" w:line-rule="auto"/>
        <w:ind w:firstLine="540"/>
        <w:jc w:val="both"/>
      </w:pPr>
      <w:r>
        <w:rPr>
          <w:sz w:val="20"/>
        </w:rPr>
        <w:t xml:space="preserve">6.5.3. Покрытие площадки должно предусматривать ровную поверхность, обеспечивающую хороший дренаж (газонное, песчаное, песчано-земляное).</w:t>
      </w:r>
    </w:p>
    <w:p>
      <w:pPr>
        <w:pStyle w:val="0"/>
        <w:spacing w:before="200" w:line-rule="auto"/>
        <w:ind w:firstLine="540"/>
        <w:jc w:val="both"/>
      </w:pPr>
      <w:r>
        <w:rPr>
          <w:sz w:val="20"/>
        </w:rPr>
        <w:t xml:space="preserve">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pPr>
        <w:pStyle w:val="0"/>
        <w:spacing w:before="200" w:line-rule="auto"/>
        <w:ind w:firstLine="540"/>
        <w:jc w:val="both"/>
      </w:pPr>
      <w:r>
        <w:rPr>
          <w:sz w:val="20"/>
        </w:rPr>
        <w:t xml:space="preserve">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pPr>
        <w:pStyle w:val="0"/>
        <w:jc w:val="both"/>
      </w:pPr>
      <w:r>
        <w:rPr>
          <w:sz w:val="20"/>
        </w:rPr>
      </w:r>
    </w:p>
    <w:p>
      <w:pPr>
        <w:pStyle w:val="2"/>
        <w:outlineLvl w:val="2"/>
        <w:jc w:val="center"/>
      </w:pPr>
      <w:r>
        <w:rPr>
          <w:sz w:val="20"/>
        </w:rPr>
        <w:t xml:space="preserve">Раздел 6.6. ПЛОЩАДКИ АВТОСТОЯНОК</w:t>
      </w:r>
    </w:p>
    <w:p>
      <w:pPr>
        <w:pStyle w:val="0"/>
        <w:jc w:val="both"/>
      </w:pPr>
      <w:r>
        <w:rPr>
          <w:sz w:val="20"/>
        </w:rPr>
      </w:r>
    </w:p>
    <w:p>
      <w:pPr>
        <w:pStyle w:val="0"/>
        <w:ind w:firstLine="540"/>
        <w:jc w:val="both"/>
      </w:pPr>
      <w:r>
        <w:rPr>
          <w:sz w:val="20"/>
        </w:rPr>
        <w:t xml:space="preserve">6.6.1. На территории города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pPr>
        <w:pStyle w:val="0"/>
        <w:spacing w:before="200" w:line-rule="auto"/>
        <w:ind w:firstLine="540"/>
        <w:jc w:val="both"/>
      </w:pPr>
      <w:r>
        <w:rPr>
          <w:sz w:val="20"/>
        </w:rPr>
        <w:t xml:space="preserve">6.6.2. Исключен. - </w:t>
      </w:r>
      <w:hyperlink w:history="0" r:id="rId126"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6.6.3. На объектных автостоянках предусматриваются места для транспортных средств инвалидов, которые проектируются в соответствии с </w:t>
      </w:r>
      <w:hyperlink w:history="0" r:id="rId127" w:tooltip="Ссылка на КонсультантПлюс">
        <w:r>
          <w:rPr>
            <w:sz w:val="20"/>
            <w:color w:val="0000ff"/>
          </w:rPr>
          <w:t xml:space="preserve">СП 59.13330.2016</w:t>
        </w:r>
      </w:hyperlink>
      <w:r>
        <w:rPr>
          <w:sz w:val="20"/>
        </w:rPr>
        <w:t xml:space="preserve"> Свод правил Доступность зданий и сооружений для маломобильных групп населения. Актуализированная редакция СНиП 35-01-2001.</w:t>
      </w:r>
    </w:p>
    <w:p>
      <w:pPr>
        <w:pStyle w:val="0"/>
        <w:spacing w:before="200" w:line-rule="auto"/>
        <w:ind w:firstLine="540"/>
        <w:jc w:val="both"/>
      </w:pPr>
      <w:r>
        <w:rPr>
          <w:sz w:val="20"/>
        </w:rPr>
        <w:t xml:space="preserve">6.6.4. Проектировать размещение автостоянок 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pPr>
        <w:pStyle w:val="0"/>
        <w:spacing w:before="200" w:line-rule="auto"/>
        <w:ind w:firstLine="540"/>
        <w:jc w:val="both"/>
      </w:pPr>
      <w:r>
        <w:rPr>
          <w:sz w:val="20"/>
        </w:rPr>
        <w:t xml:space="preserve">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pPr>
        <w:pStyle w:val="0"/>
        <w:spacing w:before="200" w:line-rule="auto"/>
        <w:ind w:firstLine="540"/>
        <w:jc w:val="both"/>
      </w:pPr>
      <w:r>
        <w:rPr>
          <w:sz w:val="20"/>
        </w:rPr>
        <w:t xml:space="preserve">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pPr>
        <w:pStyle w:val="0"/>
        <w:jc w:val="both"/>
      </w:pPr>
      <w:r>
        <w:rPr>
          <w:sz w:val="20"/>
        </w:rPr>
      </w:r>
    </w:p>
    <w:p>
      <w:pPr>
        <w:pStyle w:val="2"/>
        <w:outlineLvl w:val="2"/>
        <w:jc w:val="center"/>
      </w:pPr>
      <w:r>
        <w:rPr>
          <w:sz w:val="20"/>
        </w:rPr>
        <w:t xml:space="preserve">Раздел 6.7. СТРОИТЕЛЬНЫЕ ПЛОЩАДКИ</w:t>
      </w:r>
    </w:p>
    <w:p>
      <w:pPr>
        <w:pStyle w:val="0"/>
        <w:jc w:val="both"/>
      </w:pPr>
      <w:r>
        <w:rPr>
          <w:sz w:val="20"/>
        </w:rPr>
      </w:r>
    </w:p>
    <w:p>
      <w:pPr>
        <w:pStyle w:val="0"/>
        <w:ind w:firstLine="540"/>
        <w:jc w:val="both"/>
      </w:pPr>
      <w:r>
        <w:rPr>
          <w:sz w:val="20"/>
        </w:rPr>
        <w:t xml:space="preserve">6.7.1. Требования к организации строительной площадки устанавливаются действующим законодательством.</w:t>
      </w:r>
    </w:p>
    <w:p>
      <w:pPr>
        <w:pStyle w:val="0"/>
        <w:jc w:val="both"/>
      </w:pPr>
      <w:r>
        <w:rPr>
          <w:sz w:val="20"/>
        </w:rPr>
      </w:r>
    </w:p>
    <w:p>
      <w:pPr>
        <w:pStyle w:val="2"/>
        <w:outlineLvl w:val="2"/>
        <w:jc w:val="center"/>
      </w:pPr>
      <w:r>
        <w:rPr>
          <w:sz w:val="20"/>
        </w:rPr>
        <w:t xml:space="preserve">Раздел 6.8. УЛИЦЫ И ДОРОГИ</w:t>
      </w:r>
    </w:p>
    <w:p>
      <w:pPr>
        <w:pStyle w:val="0"/>
        <w:jc w:val="both"/>
      </w:pPr>
      <w:r>
        <w:rPr>
          <w:sz w:val="20"/>
        </w:rPr>
      </w:r>
    </w:p>
    <w:p>
      <w:pPr>
        <w:pStyle w:val="0"/>
        <w:ind w:firstLine="540"/>
        <w:jc w:val="both"/>
      </w:pPr>
      <w:r>
        <w:rPr>
          <w:sz w:val="20"/>
        </w:rPr>
        <w:t xml:space="preserve">6.8.1. Объектами благоустройства на территориях транспортных коммуникаций муниципального образования "Город Глазов" являются улично-дорожная сеть города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pPr>
        <w:pStyle w:val="0"/>
        <w:spacing w:before="200" w:line-rule="auto"/>
        <w:ind w:firstLine="540"/>
        <w:jc w:val="both"/>
      </w:pPr>
      <w:r>
        <w:rPr>
          <w:sz w:val="20"/>
        </w:rPr>
        <w:t xml:space="preserve">6.8.2.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pPr>
        <w:pStyle w:val="0"/>
        <w:spacing w:before="200" w:line-rule="auto"/>
        <w:ind w:firstLine="540"/>
        <w:jc w:val="both"/>
      </w:pPr>
      <w:r>
        <w:rPr>
          <w:sz w:val="20"/>
        </w:rPr>
        <w:t xml:space="preserve">6.8.3. Проектирование комплексного благоустройства на территориях транспортных и инженерных коммуникаций муниципального образования "Город Глазов"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pPr>
        <w:pStyle w:val="0"/>
        <w:spacing w:before="200" w:line-rule="auto"/>
        <w:ind w:firstLine="540"/>
        <w:jc w:val="both"/>
      </w:pPr>
      <w:r>
        <w:rPr>
          <w:sz w:val="20"/>
        </w:rPr>
        <w:t xml:space="preserve">6.8.4. Улицы и дороги на территории муниципального образования "Город Глазов"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pPr>
        <w:pStyle w:val="0"/>
        <w:spacing w:before="200" w:line-rule="auto"/>
        <w:ind w:firstLine="540"/>
        <w:jc w:val="both"/>
      </w:pPr>
      <w:r>
        <w:rPr>
          <w:sz w:val="20"/>
        </w:rPr>
        <w:t xml:space="preserve">6.8.5. Автомобильные дороги общего пользования должны соответствовать требованиям:</w:t>
      </w:r>
    </w:p>
    <w:p>
      <w:pPr>
        <w:pStyle w:val="0"/>
        <w:spacing w:before="200" w:line-rule="auto"/>
        <w:ind w:firstLine="540"/>
        <w:jc w:val="both"/>
      </w:pPr>
      <w:r>
        <w:rPr>
          <w:sz w:val="20"/>
        </w:rPr>
        <w:t xml:space="preserve">- </w:t>
      </w:r>
      <w:hyperlink w:history="0" r:id="rId128" w:tooltip="Ссылка на КонсультантПлюс">
        <w:r>
          <w:rPr>
            <w:sz w:val="20"/>
            <w:color w:val="0000ff"/>
          </w:rPr>
          <w:t xml:space="preserve">СП 34.13330.2012</w:t>
        </w:r>
      </w:hyperlink>
      <w:r>
        <w:rPr>
          <w:sz w:val="20"/>
        </w:rPr>
        <w:t xml:space="preserve"> "СНиП 2.05.02-85* Автомобильные дороги";</w:t>
      </w:r>
    </w:p>
    <w:p>
      <w:pPr>
        <w:pStyle w:val="0"/>
        <w:spacing w:before="200" w:line-rule="auto"/>
        <w:ind w:firstLine="540"/>
        <w:jc w:val="both"/>
      </w:pPr>
      <w:r>
        <w:rPr>
          <w:sz w:val="20"/>
        </w:rPr>
        <w:t xml:space="preserve">- </w:t>
      </w:r>
      <w:hyperlink w:history="0" r:id="rId129" w:tooltip="Ссылка на КонсультантПлюс">
        <w:r>
          <w:rPr>
            <w:sz w:val="20"/>
            <w:color w:val="0000ff"/>
          </w:rPr>
          <w:t xml:space="preserve">ГОСТ Р 52766-2007</w:t>
        </w:r>
      </w:hyperlink>
      <w:r>
        <w:rPr>
          <w:sz w:val="20"/>
        </w:rPr>
        <w:t xml:space="preserve"> "Дороги автомобильные общего пользования. Элементы обустройства";</w:t>
      </w:r>
    </w:p>
    <w:p>
      <w:pPr>
        <w:pStyle w:val="0"/>
        <w:spacing w:before="200" w:line-rule="auto"/>
        <w:ind w:firstLine="540"/>
        <w:jc w:val="both"/>
      </w:pPr>
      <w:r>
        <w:rPr>
          <w:sz w:val="20"/>
        </w:rPr>
        <w:t xml:space="preserve">- </w:t>
      </w:r>
      <w:hyperlink w:history="0" r:id="rId130"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5.12.2004 N 120-ст) (ред. от 09.12.2013) ------------ Утратил силу или отменен {КонсультантПлюс}">
        <w:r>
          <w:rPr>
            <w:sz w:val="20"/>
            <w:color w:val="0000ff"/>
          </w:rPr>
          <w:t xml:space="preserve">ГОСТ Р 52289-2004</w:t>
        </w:r>
      </w:hyperlink>
      <w:r>
        <w:rPr>
          <w:sz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0"/>
        <w:spacing w:before="200" w:line-rule="auto"/>
        <w:ind w:firstLine="540"/>
        <w:jc w:val="both"/>
      </w:pPr>
      <w:r>
        <w:rPr>
          <w:sz w:val="20"/>
        </w:rPr>
        <w:t xml:space="preserve">- </w:t>
      </w:r>
      <w:hyperlink w:history="0" r:id="rId131" w:tooltip="Ссылка на КонсультантПлюс">
        <w:r>
          <w:rPr>
            <w:sz w:val="20"/>
            <w:color w:val="0000ff"/>
          </w:rPr>
          <w:t xml:space="preserve">ГОСТ 33127-2014</w:t>
        </w:r>
      </w:hyperlink>
      <w:r>
        <w:rPr>
          <w:sz w:val="20"/>
        </w:rPr>
        <w:t xml:space="preserve"> "Дороги автомобильные общего пользования. Ограждения дорожные. Классификация";</w:t>
      </w:r>
    </w:p>
    <w:p>
      <w:pPr>
        <w:pStyle w:val="0"/>
        <w:spacing w:before="200" w:line-rule="auto"/>
        <w:ind w:firstLine="540"/>
        <w:jc w:val="both"/>
      </w:pPr>
      <w:r>
        <w:rPr>
          <w:sz w:val="20"/>
        </w:rPr>
        <w:t xml:space="preserve">- </w:t>
      </w:r>
      <w:hyperlink w:history="0" r:id="rId132" w:tooltip="Ссылка на КонсультантПлюс">
        <w:r>
          <w:rPr>
            <w:sz w:val="20"/>
            <w:color w:val="0000ff"/>
          </w:rPr>
          <w:t xml:space="preserve">ГОСТ Р 52607-2006</w:t>
        </w:r>
      </w:hyperlink>
      <w:r>
        <w:rPr>
          <w:sz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0"/>
        <w:spacing w:before="200" w:line-rule="auto"/>
        <w:ind w:firstLine="540"/>
        <w:jc w:val="both"/>
      </w:pPr>
      <w:r>
        <w:rPr>
          <w:sz w:val="20"/>
        </w:rPr>
        <w:t xml:space="preserve">6.8.6. Виды и конструкции дорожного покрытия проектируются с учетом категории улицы и обеспечения безопасности движения.</w:t>
      </w:r>
    </w:p>
    <w:p>
      <w:pPr>
        <w:pStyle w:val="0"/>
        <w:spacing w:before="200" w:line-rule="auto"/>
        <w:ind w:firstLine="540"/>
        <w:jc w:val="both"/>
      </w:pPr>
      <w:r>
        <w:rPr>
          <w:sz w:val="20"/>
        </w:rPr>
        <w:t xml:space="preserve">6.8.7.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w:t>
      </w:r>
      <w:hyperlink w:history="0" r:id="rId133" w:tooltip="Ссылка на КонсультантПлюс">
        <w:r>
          <w:rPr>
            <w:sz w:val="20"/>
            <w:color w:val="0000ff"/>
          </w:rPr>
          <w:t xml:space="preserve">СП 42.13330</w:t>
        </w:r>
      </w:hyperlink>
      <w:r>
        <w:rPr>
          <w:sz w:val="20"/>
        </w:rPr>
        <w:t xml:space="preserve"> "СНиП 2.07.01-89* Градостроительство. Планировка и застройка городских и сельских поселений".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действующим законодательством для таких объектов растения.</w:t>
      </w:r>
    </w:p>
    <w:p>
      <w:pPr>
        <w:pStyle w:val="0"/>
        <w:spacing w:before="200" w:line-rule="auto"/>
        <w:ind w:firstLine="540"/>
        <w:jc w:val="both"/>
      </w:pPr>
      <w:r>
        <w:rPr>
          <w:sz w:val="20"/>
        </w:rPr>
        <w:t xml:space="preserve">6.8.8.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w:history="0" r:id="rId134" w:tooltip="Ссылка на КонсультантПлюс">
        <w:r>
          <w:rPr>
            <w:sz w:val="20"/>
            <w:color w:val="0000ff"/>
          </w:rPr>
          <w:t xml:space="preserve">ГОСТ 33127-2014</w:t>
        </w:r>
      </w:hyperlink>
      <w:r>
        <w:rPr>
          <w:sz w:val="20"/>
        </w:rPr>
        <w:t xml:space="preserve"> "Дороги автомобильные общего пользования. Ограждения дорожные. Классификация".</w:t>
      </w:r>
    </w:p>
    <w:p>
      <w:pPr>
        <w:pStyle w:val="0"/>
        <w:jc w:val="both"/>
      </w:pPr>
      <w:r>
        <w:rPr>
          <w:sz w:val="20"/>
        </w:rPr>
      </w:r>
    </w:p>
    <w:p>
      <w:pPr>
        <w:pStyle w:val="2"/>
        <w:outlineLvl w:val="2"/>
        <w:jc w:val="center"/>
      </w:pPr>
      <w:r>
        <w:rPr>
          <w:sz w:val="20"/>
        </w:rPr>
        <w:t xml:space="preserve">Раздел 6.9. ПЕШЕХОДНЫЕ КОММУНИКАЦИИ</w:t>
      </w:r>
    </w:p>
    <w:p>
      <w:pPr>
        <w:pStyle w:val="0"/>
        <w:jc w:val="both"/>
      </w:pPr>
      <w:r>
        <w:rPr>
          <w:sz w:val="20"/>
        </w:rPr>
      </w:r>
    </w:p>
    <w:p>
      <w:pPr>
        <w:pStyle w:val="0"/>
        <w:ind w:firstLine="540"/>
        <w:jc w:val="both"/>
      </w:pPr>
      <w:r>
        <w:rPr>
          <w:sz w:val="20"/>
        </w:rPr>
        <w:t xml:space="preserve">6.9.1. Пешеходные коммуникации обеспечивают пешеходные связи и передвижения на территории муниципального образования "Город Глазов".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pPr>
        <w:pStyle w:val="0"/>
        <w:spacing w:before="200" w:line-rule="auto"/>
        <w:ind w:firstLine="540"/>
        <w:jc w:val="both"/>
      </w:pPr>
      <w:r>
        <w:rPr>
          <w:sz w:val="20"/>
        </w:rPr>
        <w:t xml:space="preserve">6.9.2.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pPr>
        <w:pStyle w:val="0"/>
        <w:spacing w:before="200" w:line-rule="auto"/>
        <w:ind w:firstLine="540"/>
        <w:jc w:val="both"/>
      </w:pPr>
      <w:r>
        <w:rPr>
          <w:sz w:val="20"/>
        </w:rPr>
        <w:t xml:space="preserve">6.9.3.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pPr>
        <w:pStyle w:val="0"/>
        <w:spacing w:before="200" w:line-rule="auto"/>
        <w:ind w:firstLine="540"/>
        <w:jc w:val="both"/>
      </w:pPr>
      <w:r>
        <w:rPr>
          <w:sz w:val="20"/>
        </w:rPr>
        <w:t xml:space="preserve">6.9.4. Пешеходные маршруты должны быть освещены в соответствии с </w:t>
      </w:r>
      <w:hyperlink w:history="0" r:id="rId135" w:tooltip="&quot;ГОСТ Р 55706-2013. Национальный стандарт Российской Федерации. Освещение наружное утилитарное. Классификация и нормы&quot; (утв. и введен в действие Приказом Росстандарта от 08.11.2013 N 1360-ст) {КонсультантПлюс}">
        <w:r>
          <w:rPr>
            <w:sz w:val="20"/>
            <w:color w:val="0000ff"/>
          </w:rPr>
          <w:t xml:space="preserve">ГОСТ Р 55706-2013</w:t>
        </w:r>
      </w:hyperlink>
      <w:r>
        <w:rPr>
          <w:sz w:val="20"/>
        </w:rPr>
        <w:t xml:space="preserve"> Национальный стандарт Российской Федерации. "Освещение наружное утилитарное. Классификация и нормы", оборудованы элементами благоустройства (скамейками, урнами, городской мебелью, вывесками) с озеленением.</w:t>
      </w:r>
    </w:p>
    <w:p>
      <w:pPr>
        <w:pStyle w:val="0"/>
        <w:spacing w:before="200" w:line-rule="auto"/>
        <w:ind w:firstLine="540"/>
        <w:jc w:val="both"/>
      </w:pPr>
      <w:r>
        <w:rPr>
          <w:sz w:val="20"/>
        </w:rPr>
        <w:t xml:space="preserve">6.9.5.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pPr>
        <w:pStyle w:val="0"/>
        <w:spacing w:before="200" w:line-rule="auto"/>
        <w:ind w:firstLine="540"/>
        <w:jc w:val="both"/>
      </w:pPr>
      <w:r>
        <w:rPr>
          <w:sz w:val="20"/>
        </w:rPr>
        <w:t xml:space="preserve">6.9.6. 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w:history="0" r:id="rId136" w:tooltip="Ссылка на КонсультантПлюс">
        <w:r>
          <w:rPr>
            <w:sz w:val="20"/>
            <w:color w:val="0000ff"/>
          </w:rPr>
          <w:t xml:space="preserve">СП 59.13330.2016</w:t>
        </w:r>
      </w:hyperlink>
      <w:r>
        <w:rPr>
          <w:sz w:val="20"/>
        </w:rPr>
        <w:t xml:space="preserve"> "СНиП 2.07.01-89* Градостроительство. Планировка и застройка городских и сельских поселений".</w:t>
      </w:r>
    </w:p>
    <w:p>
      <w:pPr>
        <w:pStyle w:val="0"/>
        <w:spacing w:before="200" w:line-rule="auto"/>
        <w:ind w:firstLine="540"/>
        <w:jc w:val="both"/>
      </w:pPr>
      <w:r>
        <w:rPr>
          <w:sz w:val="20"/>
        </w:rPr>
        <w:t xml:space="preserve">6.9.7. При организации объектов велосипедной инфраструктуры на территории города Глазова создаются условия для обеспечения безопасности, связности, прямолинейности, комфортности.</w:t>
      </w:r>
    </w:p>
    <w:p>
      <w:pPr>
        <w:pStyle w:val="0"/>
        <w:spacing w:before="200" w:line-rule="auto"/>
        <w:ind w:firstLine="540"/>
        <w:jc w:val="both"/>
      </w:pPr>
      <w:r>
        <w:rPr>
          <w:sz w:val="20"/>
        </w:rPr>
        <w:t xml:space="preserve">6.9.8.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0"/>
        <w:spacing w:before="200" w:line-rule="auto"/>
        <w:ind w:firstLine="540"/>
        <w:jc w:val="both"/>
      </w:pPr>
      <w:r>
        <w:rPr>
          <w:sz w:val="20"/>
        </w:rPr>
        <w:t xml:space="preserve">6.9.9. Для эффективного использования велосипедного передвижения применяются следующие меры:</w:t>
      </w:r>
    </w:p>
    <w:p>
      <w:pPr>
        <w:pStyle w:val="0"/>
        <w:spacing w:before="200" w:line-rule="auto"/>
        <w:ind w:firstLine="540"/>
        <w:jc w:val="both"/>
      </w:pPr>
      <w:r>
        <w:rPr>
          <w:sz w:val="20"/>
        </w:rPr>
        <w:t xml:space="preserve">- маршруты велодорожек, интегрированные в единую замкнутую систему;</w:t>
      </w:r>
    </w:p>
    <w:p>
      <w:pPr>
        <w:pStyle w:val="0"/>
        <w:spacing w:before="200" w:line-rule="auto"/>
        <w:ind w:firstLine="540"/>
        <w:jc w:val="both"/>
      </w:pPr>
      <w:r>
        <w:rPr>
          <w:sz w:val="20"/>
        </w:rPr>
        <w:t xml:space="preserve">- комфортные и безопасные пересечения веломаршрутов на перекрестках пешеходного и автомобильного движения;</w:t>
      </w:r>
    </w:p>
    <w:p>
      <w:pPr>
        <w:pStyle w:val="0"/>
        <w:spacing w:before="200" w:line-rule="auto"/>
        <w:ind w:firstLine="540"/>
        <w:jc w:val="both"/>
      </w:pPr>
      <w:r>
        <w:rPr>
          <w:sz w:val="20"/>
        </w:rPr>
        <w:t xml:space="preserve">- организация безбарьерной среды в зонах перепада высот на маршруте.</w:t>
      </w:r>
    </w:p>
    <w:p>
      <w:pPr>
        <w:pStyle w:val="0"/>
        <w:jc w:val="both"/>
      </w:pPr>
      <w:r>
        <w:rPr>
          <w:sz w:val="20"/>
        </w:rPr>
      </w:r>
    </w:p>
    <w:p>
      <w:pPr>
        <w:pStyle w:val="2"/>
        <w:outlineLvl w:val="2"/>
        <w:jc w:val="center"/>
      </w:pPr>
      <w:r>
        <w:rPr>
          <w:sz w:val="20"/>
        </w:rPr>
        <w:t xml:space="preserve">Раздел 6.10. ПАРКИ, СКВЕРЫ, ИНЫЕ ЗЕЛЕНЫЕ ЗОНЫ</w:t>
      </w:r>
    </w:p>
    <w:p>
      <w:pPr>
        <w:pStyle w:val="0"/>
        <w:jc w:val="both"/>
      </w:pPr>
      <w:r>
        <w:rPr>
          <w:sz w:val="20"/>
        </w:rPr>
      </w:r>
    </w:p>
    <w:p>
      <w:pPr>
        <w:pStyle w:val="0"/>
        <w:ind w:firstLine="540"/>
        <w:jc w:val="both"/>
      </w:pPr>
      <w:r>
        <w:rPr>
          <w:sz w:val="20"/>
        </w:rPr>
        <w:t xml:space="preserve">6.10.1. Зоны отдыха, парки, сады, бульвары, скверы являются объектами рекреации;</w:t>
      </w:r>
    </w:p>
    <w:p>
      <w:pPr>
        <w:pStyle w:val="0"/>
        <w:spacing w:before="200" w:line-rule="auto"/>
        <w:ind w:firstLine="540"/>
        <w:jc w:val="both"/>
      </w:pPr>
      <w:r>
        <w:rPr>
          <w:sz w:val="20"/>
        </w:rPr>
        <w:t xml:space="preserve">6.10.2.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"Город Глазов".</w:t>
      </w:r>
    </w:p>
    <w:p>
      <w:pPr>
        <w:pStyle w:val="0"/>
        <w:spacing w:before="200" w:line-rule="auto"/>
        <w:ind w:firstLine="540"/>
        <w:jc w:val="both"/>
      </w:pPr>
      <w:r>
        <w:rPr>
          <w:sz w:val="20"/>
        </w:rPr>
        <w:t xml:space="preserve">6.10.3.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pPr>
        <w:pStyle w:val="0"/>
        <w:spacing w:before="200" w:line-rule="auto"/>
        <w:ind w:firstLine="540"/>
        <w:jc w:val="both"/>
      </w:pPr>
      <w:r>
        <w:rPr>
          <w:sz w:val="20"/>
        </w:rPr>
        <w:t xml:space="preserve">6.10.4.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pPr>
        <w:pStyle w:val="0"/>
        <w:spacing w:before="200" w:line-rule="auto"/>
        <w:ind w:firstLine="540"/>
        <w:jc w:val="both"/>
      </w:pPr>
      <w:r>
        <w:rPr>
          <w:sz w:val="20"/>
        </w:rPr>
        <w:t xml:space="preserve">6.10.5. Бульвары и скверы предназначены для организации кратковременного отдыха, прогулок, транзитных пешеходных передвижений.</w:t>
      </w:r>
    </w:p>
    <w:p>
      <w:pPr>
        <w:pStyle w:val="0"/>
        <w:spacing w:before="200" w:line-rule="auto"/>
        <w:ind w:firstLine="540"/>
        <w:jc w:val="both"/>
      </w:pPr>
      <w:r>
        <w:rPr>
          <w:sz w:val="20"/>
        </w:rPr>
        <w:t xml:space="preserve">6.10.6.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pPr>
        <w:pStyle w:val="0"/>
        <w:jc w:val="both"/>
      </w:pPr>
      <w:r>
        <w:rPr>
          <w:sz w:val="20"/>
        </w:rPr>
      </w:r>
    </w:p>
    <w:p>
      <w:pPr>
        <w:pStyle w:val="2"/>
        <w:outlineLvl w:val="2"/>
        <w:jc w:val="center"/>
      </w:pPr>
      <w:r>
        <w:rPr>
          <w:sz w:val="20"/>
        </w:rPr>
        <w:t xml:space="preserve">Раздел 6.11. ПЛОЩАДИ</w:t>
      </w:r>
    </w:p>
    <w:p>
      <w:pPr>
        <w:pStyle w:val="0"/>
        <w:jc w:val="both"/>
      </w:pPr>
      <w:r>
        <w:rPr>
          <w:sz w:val="20"/>
        </w:rPr>
      </w:r>
    </w:p>
    <w:p>
      <w:pPr>
        <w:pStyle w:val="0"/>
        <w:ind w:firstLine="540"/>
        <w:jc w:val="both"/>
      </w:pPr>
      <w:r>
        <w:rPr>
          <w:sz w:val="20"/>
        </w:rPr>
        <w:t xml:space="preserve">6.11.1. При проектировании благоустройства площади необходимо обеспечивать максимально возможное разделение пешеходного и транспортного движения.</w:t>
      </w:r>
    </w:p>
    <w:p>
      <w:pPr>
        <w:pStyle w:val="0"/>
        <w:spacing w:before="200" w:line-rule="auto"/>
        <w:ind w:firstLine="540"/>
        <w:jc w:val="both"/>
      </w:pPr>
      <w:r>
        <w:rPr>
          <w:sz w:val="20"/>
        </w:rPr>
        <w:t xml:space="preserve">6.11.2. Территории площади включают: проезжую часть, пешеходную часть, участки и территории озеленения.</w:t>
      </w:r>
    </w:p>
    <w:p>
      <w:pPr>
        <w:pStyle w:val="0"/>
        <w:spacing w:before="200" w:line-rule="auto"/>
        <w:ind w:firstLine="540"/>
        <w:jc w:val="both"/>
      </w:pPr>
      <w:r>
        <w:rPr>
          <w:sz w:val="20"/>
        </w:rPr>
        <w:t xml:space="preserve">6.11.3.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pPr>
        <w:pStyle w:val="0"/>
        <w:spacing w:before="200" w:line-rule="auto"/>
        <w:ind w:firstLine="540"/>
        <w:jc w:val="both"/>
      </w:pPr>
      <w:r>
        <w:rPr>
          <w:sz w:val="20"/>
        </w:rPr>
        <w:t xml:space="preserve">6.11.4.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w:t>
      </w:r>
    </w:p>
    <w:p>
      <w:pPr>
        <w:pStyle w:val="0"/>
        <w:spacing w:before="200" w:line-rule="auto"/>
        <w:ind w:firstLine="540"/>
        <w:jc w:val="both"/>
      </w:pPr>
      <w:r>
        <w:rPr>
          <w:sz w:val="20"/>
        </w:rPr>
        <w:t xml:space="preserve">6.11.5. При озеленении площади используется периметральное озеленение, зеленые насаждения в центре площади (сквер или "островок безопасности"), а также совмещение этих приемов.</w:t>
      </w:r>
    </w:p>
    <w:p>
      <w:pPr>
        <w:pStyle w:val="0"/>
        <w:jc w:val="both"/>
      </w:pPr>
      <w:r>
        <w:rPr>
          <w:sz w:val="20"/>
        </w:rPr>
      </w:r>
    </w:p>
    <w:p>
      <w:pPr>
        <w:pStyle w:val="2"/>
        <w:outlineLvl w:val="2"/>
        <w:jc w:val="center"/>
      </w:pPr>
      <w:r>
        <w:rPr>
          <w:sz w:val="20"/>
        </w:rPr>
        <w:t xml:space="preserve">Раздел 6.12. КОНТЕЙНЕРНЫЕ ПЛОЩАДКИ И ПЛОЩАДКИ</w:t>
      </w:r>
    </w:p>
    <w:p>
      <w:pPr>
        <w:pStyle w:val="2"/>
        <w:jc w:val="center"/>
      </w:pPr>
      <w:r>
        <w:rPr>
          <w:sz w:val="20"/>
        </w:rPr>
        <w:t xml:space="preserve">ДЛЯ СКЛАДИРОВАНИЯ ОТДЕЛЬНЫХ ГРУПП КОММУНАЛЬНЫХ ОТХОДОВ</w:t>
      </w:r>
    </w:p>
    <w:p>
      <w:pPr>
        <w:pStyle w:val="0"/>
        <w:jc w:val="both"/>
      </w:pPr>
      <w:r>
        <w:rPr>
          <w:sz w:val="20"/>
        </w:rPr>
      </w:r>
    </w:p>
    <w:p>
      <w:pPr>
        <w:pStyle w:val="0"/>
        <w:ind w:firstLine="540"/>
        <w:jc w:val="both"/>
      </w:pPr>
      <w:r>
        <w:rPr>
          <w:sz w:val="20"/>
        </w:rPr>
        <w:t xml:space="preserve">6.12.1.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w:t>
      </w:r>
    </w:p>
    <w:p>
      <w:pPr>
        <w:pStyle w:val="0"/>
        <w:spacing w:before="200" w:line-rule="auto"/>
        <w:ind w:firstLine="540"/>
        <w:jc w:val="both"/>
      </w:pPr>
      <w:r>
        <w:rPr>
          <w:sz w:val="20"/>
        </w:rPr>
        <w:t xml:space="preserve">6.12.2.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pPr>
        <w:pStyle w:val="0"/>
        <w:spacing w:before="200" w:line-rule="auto"/>
        <w:ind w:firstLine="540"/>
        <w:jc w:val="both"/>
      </w:pPr>
      <w:r>
        <w:rPr>
          <w:sz w:val="20"/>
        </w:rPr>
        <w:t xml:space="preserve">6.12.3.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pPr>
        <w:pStyle w:val="0"/>
        <w:spacing w:before="200" w:line-rule="auto"/>
        <w:ind w:firstLine="540"/>
        <w:jc w:val="both"/>
      </w:pPr>
      <w:r>
        <w:rPr>
          <w:sz w:val="20"/>
        </w:rPr>
        <w:t xml:space="preserve">6.12.4. Запрещается размещать крупногабаритный мусор за пределами площадки (контейнерной площадки) для сбора отходов.</w:t>
      </w:r>
    </w:p>
    <w:p>
      <w:pPr>
        <w:pStyle w:val="0"/>
        <w:jc w:val="both"/>
      </w:pPr>
      <w:r>
        <w:rPr>
          <w:sz w:val="20"/>
        </w:rPr>
        <w:t xml:space="preserve">(п. 6.12.4 введен </w:t>
      </w:r>
      <w:hyperlink w:history="0" r:id="rId137"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jc w:val="both"/>
      </w:pPr>
      <w:r>
        <w:rPr>
          <w:sz w:val="20"/>
        </w:rPr>
      </w:r>
    </w:p>
    <w:p>
      <w:pPr>
        <w:pStyle w:val="2"/>
        <w:outlineLvl w:val="2"/>
        <w:jc w:val="center"/>
      </w:pPr>
      <w:r>
        <w:rPr>
          <w:sz w:val="20"/>
        </w:rPr>
        <w:t xml:space="preserve">Раздел 6.13. ЭЛЕМЕНТЫ ОЗЕЛЕНЕНИЯ</w:t>
      </w:r>
    </w:p>
    <w:p>
      <w:pPr>
        <w:pStyle w:val="0"/>
        <w:jc w:val="both"/>
      </w:pPr>
      <w:r>
        <w:rPr>
          <w:sz w:val="20"/>
        </w:rPr>
      </w:r>
    </w:p>
    <w:p>
      <w:pPr>
        <w:pStyle w:val="0"/>
        <w:ind w:firstLine="540"/>
        <w:jc w:val="both"/>
      </w:pPr>
      <w:r>
        <w:rPr>
          <w:sz w:val="20"/>
        </w:rPr>
        <w:t xml:space="preserve">6.13.1. При создании элементов озеленения на территории города Глазова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w:t>
      </w:r>
    </w:p>
    <w:p>
      <w:pPr>
        <w:pStyle w:val="0"/>
        <w:spacing w:before="200" w:line-rule="auto"/>
        <w:ind w:firstLine="540"/>
        <w:jc w:val="both"/>
      </w:pPr>
      <w:r>
        <w:rPr>
          <w:sz w:val="20"/>
        </w:rPr>
        <w:t xml:space="preserve">6.13.2. Работы по озеленению планируются в комплексе и в контексте общего зеленого "каркаса" города Глазова,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pPr>
        <w:pStyle w:val="0"/>
        <w:spacing w:before="200" w:line-rule="auto"/>
        <w:ind w:firstLine="540"/>
        <w:jc w:val="both"/>
      </w:pPr>
      <w:r>
        <w:rPr>
          <w:sz w:val="20"/>
        </w:rPr>
        <w:t xml:space="preserve">6.13.3. Жители города Глазова должны быть обеспечены качественными озелененными территориями в шаговой доступности от дома.</w:t>
      </w:r>
    </w:p>
    <w:p>
      <w:pPr>
        <w:pStyle w:val="0"/>
        <w:spacing w:before="200" w:line-rule="auto"/>
        <w:ind w:firstLine="540"/>
        <w:jc w:val="both"/>
      </w:pPr>
      <w:r>
        <w:rPr>
          <w:sz w:val="20"/>
        </w:rPr>
        <w:t xml:space="preserve">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pPr>
        <w:pStyle w:val="0"/>
        <w:spacing w:before="200" w:line-rule="auto"/>
        <w:ind w:firstLine="540"/>
        <w:jc w:val="both"/>
      </w:pPr>
      <w:r>
        <w:rPr>
          <w:sz w:val="20"/>
        </w:rPr>
        <w:t xml:space="preserve">6.13.4.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pPr>
        <w:pStyle w:val="0"/>
        <w:spacing w:before="200" w:line-rule="auto"/>
        <w:ind w:firstLine="540"/>
        <w:jc w:val="both"/>
      </w:pPr>
      <w:r>
        <w:rPr>
          <w:sz w:val="20"/>
        </w:rPr>
        <w:t xml:space="preserve">6.13.5. Создание новых объектов озеленения на территории города Глазова осуществляется в соответствии с Генеральным планом города Глазова, Правилами землепользования и застройки муниципального образования "Город Глазов", </w:t>
      </w:r>
      <w:hyperlink w:history="0" r:id="rId138"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Правилами</w:t>
        </w:r>
      </w:hyperlink>
      <w:r>
        <w:rPr>
          <w:sz w:val="20"/>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N 153, </w:t>
      </w:r>
      <w:hyperlink w:history="0" r:id="rId139" w:tooltip="Ссылка на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spacing w:before="200" w:line-rule="auto"/>
        <w:ind w:firstLine="540"/>
        <w:jc w:val="both"/>
      </w:pPr>
      <w:r>
        <w:rPr>
          <w:sz w:val="20"/>
        </w:rPr>
        <w:t xml:space="preserve">6.13.6. Высадка зеленых насаждений осуществляется в соответствии с Административным </w:t>
      </w:r>
      <w:hyperlink w:history="0" r:id="rId140" w:tooltip="Постановление Администрации г. Глазова от 14.04.2016 N 20/6 (ред. от 20.11.2019) &quot;Об утверждении Административного регламента по предоставлению муниципальной услуги &quot;Предоставление порубочного билета и (или) разрешения на пересадку деревьев и кустарников&quot; {КонсультантПлюс}">
        <w:r>
          <w:rPr>
            <w:sz w:val="20"/>
            <w:color w:val="0000ff"/>
          </w:rPr>
          <w:t xml:space="preserve">регламентом</w:t>
        </w:r>
      </w:hyperlink>
      <w:r>
        <w:rPr>
          <w:sz w:val="20"/>
        </w:rPr>
        <w:t xml:space="preserve">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города Глазова.</w:t>
      </w:r>
    </w:p>
    <w:p>
      <w:pPr>
        <w:pStyle w:val="0"/>
        <w:spacing w:before="200" w:line-rule="auto"/>
        <w:ind w:firstLine="540"/>
        <w:jc w:val="both"/>
      </w:pPr>
      <w:r>
        <w:rPr>
          <w:sz w:val="20"/>
        </w:rPr>
        <w:t xml:space="preserve">6.13.7.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pPr>
        <w:pStyle w:val="0"/>
        <w:spacing w:before="200" w:line-rule="auto"/>
        <w:ind w:firstLine="540"/>
        <w:jc w:val="both"/>
      </w:pPr>
      <w:r>
        <w:rPr>
          <w:sz w:val="20"/>
        </w:rPr>
        <w:t xml:space="preserve">6.13.8.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p>
      <w:pPr>
        <w:pStyle w:val="0"/>
        <w:spacing w:before="200" w:line-rule="auto"/>
        <w:ind w:firstLine="540"/>
        <w:jc w:val="both"/>
      </w:pPr>
      <w:r>
        <w:rPr>
          <w:sz w:val="20"/>
        </w:rPr>
        <w:t xml:space="preserve">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pPr>
        <w:pStyle w:val="0"/>
        <w:spacing w:before="200" w:line-rule="auto"/>
        <w:ind w:firstLine="540"/>
        <w:jc w:val="both"/>
      </w:pPr>
      <w:r>
        <w:rPr>
          <w:sz w:val="20"/>
        </w:rPr>
        <w:t xml:space="preserve">6.13.9.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pPr>
        <w:pStyle w:val="0"/>
        <w:spacing w:before="200" w:line-rule="auto"/>
        <w:ind w:firstLine="540"/>
        <w:jc w:val="both"/>
      </w:pPr>
      <w:r>
        <w:rPr>
          <w:sz w:val="20"/>
        </w:rPr>
        <w:t xml:space="preserve">6.13.10. Основными типами насаждений и озеленения являются: массивы, группы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pPr>
        <w:pStyle w:val="0"/>
        <w:spacing w:before="200" w:line-rule="auto"/>
        <w:ind w:firstLine="540"/>
        <w:jc w:val="both"/>
      </w:pPr>
      <w:r>
        <w:rPr>
          <w:sz w:val="20"/>
        </w:rPr>
        <w:t xml:space="preserve">6.13.11.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pPr>
        <w:pStyle w:val="0"/>
        <w:spacing w:before="200" w:line-rule="auto"/>
        <w:ind w:firstLine="540"/>
        <w:jc w:val="both"/>
      </w:pPr>
      <w:r>
        <w:rPr>
          <w:sz w:val="20"/>
        </w:rPr>
        <w:t xml:space="preserve">6.13.12.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должно составлять не менее величин, указанных в </w:t>
      </w:r>
      <w:hyperlink w:history="0" r:id="rId141" w:tooltip="Ссылка на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jc w:val="both"/>
      </w:pPr>
      <w:r>
        <w:rPr>
          <w:sz w:val="20"/>
        </w:rPr>
      </w:r>
    </w:p>
    <w:p>
      <w:pPr>
        <w:pStyle w:val="2"/>
        <w:outlineLvl w:val="2"/>
        <w:jc w:val="center"/>
      </w:pPr>
      <w:r>
        <w:rPr>
          <w:sz w:val="20"/>
        </w:rPr>
        <w:t xml:space="preserve">Раздел 6.14. ПОКРЫТИЯ</w:t>
      </w:r>
    </w:p>
    <w:p>
      <w:pPr>
        <w:pStyle w:val="0"/>
        <w:jc w:val="both"/>
      </w:pPr>
      <w:r>
        <w:rPr>
          <w:sz w:val="20"/>
        </w:rPr>
      </w:r>
    </w:p>
    <w:p>
      <w:pPr>
        <w:pStyle w:val="0"/>
        <w:ind w:firstLine="540"/>
        <w:jc w:val="both"/>
      </w:pPr>
      <w:r>
        <w:rPr>
          <w:sz w:val="20"/>
        </w:rPr>
        <w:t xml:space="preserve">6.14.1.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pPr>
        <w:pStyle w:val="0"/>
        <w:spacing w:before="200" w:line-rule="auto"/>
        <w:ind w:firstLine="540"/>
        <w:jc w:val="both"/>
      </w:pPr>
      <w:r>
        <w:rPr>
          <w:sz w:val="20"/>
        </w:rPr>
        <w:t xml:space="preserve">6.14.2. Для целей благоустройства территории муниципального образования применяются следующие виды покрытий:</w:t>
      </w:r>
    </w:p>
    <w:p>
      <w:pPr>
        <w:pStyle w:val="0"/>
        <w:spacing w:before="200" w:line-rule="auto"/>
        <w:ind w:firstLine="540"/>
        <w:jc w:val="both"/>
      </w:pPr>
      <w:r>
        <w:rPr>
          <w:sz w:val="20"/>
        </w:rPr>
        <w:t xml:space="preserve">- твердые (капитальные) - монолитные или сборные, выполняемые из асфальтобетона, цементобетона, природного камня;</w:t>
      </w:r>
    </w:p>
    <w:p>
      <w:pPr>
        <w:pStyle w:val="0"/>
        <w:spacing w:before="200" w:line-rule="auto"/>
        <w:ind w:firstLine="540"/>
        <w:jc w:val="both"/>
      </w:pPr>
      <w:r>
        <w:rPr>
          <w:sz w:val="20"/>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pPr>
        <w:pStyle w:val="0"/>
        <w:spacing w:before="200" w:line-rule="auto"/>
        <w:ind w:firstLine="540"/>
        <w:jc w:val="both"/>
      </w:pPr>
      <w:r>
        <w:rPr>
          <w:sz w:val="20"/>
        </w:rPr>
        <w:t xml:space="preserve">- газонные, выполняемые по специальным технологиям подготовки и посадки травяного покрова;</w:t>
      </w:r>
    </w:p>
    <w:p>
      <w:pPr>
        <w:pStyle w:val="0"/>
        <w:spacing w:before="200" w:line-rule="auto"/>
        <w:ind w:firstLine="540"/>
        <w:jc w:val="both"/>
      </w:pPr>
      <w:r>
        <w:rPr>
          <w:sz w:val="20"/>
        </w:rPr>
        <w:t xml:space="preserve">- комбинированные, представляющие сочетания покрытий, указанных выше (например, плитка, утопленная в газон).</w:t>
      </w:r>
    </w:p>
    <w:p>
      <w:pPr>
        <w:pStyle w:val="0"/>
        <w:spacing w:before="200" w:line-rule="auto"/>
        <w:ind w:firstLine="540"/>
        <w:jc w:val="both"/>
      </w:pPr>
      <w:r>
        <w:rPr>
          <w:sz w:val="20"/>
        </w:rPr>
        <w:t xml:space="preserve">6.14.3. Выбор видов покрытия принимается в соответствии с их целевым назначением:</w:t>
      </w:r>
    </w:p>
    <w:p>
      <w:pPr>
        <w:pStyle w:val="0"/>
        <w:spacing w:before="200" w:line-rule="auto"/>
        <w:ind w:firstLine="540"/>
        <w:jc w:val="both"/>
      </w:pPr>
      <w:r>
        <w:rPr>
          <w:sz w:val="20"/>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w:t>
      </w:r>
    </w:p>
    <w:p>
      <w:pPr>
        <w:pStyle w:val="0"/>
        <w:spacing w:before="200" w:line-rule="auto"/>
        <w:ind w:firstLine="540"/>
        <w:jc w:val="both"/>
      </w:pPr>
      <w:r>
        <w:rPr>
          <w:sz w:val="20"/>
        </w:rPr>
        <w:t xml:space="preserve">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pPr>
        <w:pStyle w:val="0"/>
        <w:spacing w:before="200" w:line-rule="auto"/>
        <w:ind w:firstLine="540"/>
        <w:jc w:val="both"/>
      </w:pPr>
      <w:r>
        <w:rPr>
          <w:sz w:val="20"/>
        </w:rPr>
        <w:t xml:space="preserve">- газонных и комбинированных, как наиболее экологичных.</w:t>
      </w:r>
    </w:p>
    <w:p>
      <w:pPr>
        <w:pStyle w:val="0"/>
        <w:spacing w:before="200" w:line-rule="auto"/>
        <w:ind w:firstLine="540"/>
        <w:jc w:val="both"/>
      </w:pPr>
      <w:r>
        <w:rPr>
          <w:sz w:val="20"/>
        </w:rPr>
        <w:t xml:space="preserve">6.14.4.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pPr>
        <w:pStyle w:val="0"/>
        <w:spacing w:before="200" w:line-rule="auto"/>
        <w:ind w:firstLine="540"/>
        <w:jc w:val="both"/>
      </w:pPr>
      <w:r>
        <w:rPr>
          <w:sz w:val="20"/>
        </w:rPr>
        <w:t xml:space="preserve">6.14.5.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pPr>
        <w:pStyle w:val="0"/>
        <w:spacing w:before="200" w:line-rule="auto"/>
        <w:ind w:firstLine="540"/>
        <w:jc w:val="both"/>
      </w:pPr>
      <w:r>
        <w:rPr>
          <w:sz w:val="20"/>
        </w:rPr>
        <w:t xml:space="preserve">6.14.6.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pPr>
        <w:pStyle w:val="0"/>
        <w:spacing w:before="200" w:line-rule="auto"/>
        <w:ind w:firstLine="540"/>
        <w:jc w:val="both"/>
      </w:pPr>
      <w:r>
        <w:rPr>
          <w:sz w:val="20"/>
        </w:rPr>
        <w:t xml:space="preserve">6.14.7. Для деревьев, расположенных в мощении, при отсутствии иных видов защиты (приствольных решеток, бордюров, периметральных скамеек)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pPr>
        <w:pStyle w:val="0"/>
        <w:jc w:val="both"/>
      </w:pPr>
      <w:r>
        <w:rPr>
          <w:sz w:val="20"/>
        </w:rPr>
      </w:r>
    </w:p>
    <w:p>
      <w:pPr>
        <w:pStyle w:val="2"/>
        <w:outlineLvl w:val="2"/>
        <w:jc w:val="center"/>
      </w:pPr>
      <w:r>
        <w:rPr>
          <w:sz w:val="20"/>
        </w:rPr>
        <w:t xml:space="preserve">Раздел 6.15. ТРЕБОВАНИЯ К ОГРАЖДЕНИЯМ</w:t>
      </w:r>
    </w:p>
    <w:p>
      <w:pPr>
        <w:pStyle w:val="0"/>
        <w:jc w:val="both"/>
      </w:pPr>
      <w:r>
        <w:rPr>
          <w:sz w:val="20"/>
        </w:rPr>
      </w:r>
    </w:p>
    <w:p>
      <w:pPr>
        <w:pStyle w:val="0"/>
        <w:jc w:val="center"/>
      </w:pPr>
      <w:r>
        <w:rPr>
          <w:sz w:val="20"/>
        </w:rPr>
        <w:t xml:space="preserve">(в ред. </w:t>
      </w:r>
      <w:hyperlink w:history="0" r:id="rId14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w:t>
      </w:r>
    </w:p>
    <w:p>
      <w:pPr>
        <w:pStyle w:val="0"/>
        <w:jc w:val="center"/>
      </w:pPr>
      <w:r>
        <w:rPr>
          <w:sz w:val="20"/>
        </w:rPr>
        <w:t xml:space="preserve">от 24.02.2022 N 182)</w:t>
      </w:r>
    </w:p>
    <w:p>
      <w:pPr>
        <w:pStyle w:val="0"/>
        <w:jc w:val="both"/>
      </w:pPr>
      <w:r>
        <w:rPr>
          <w:sz w:val="20"/>
        </w:rPr>
      </w:r>
    </w:p>
    <w:p>
      <w:pPr>
        <w:pStyle w:val="0"/>
        <w:ind w:firstLine="540"/>
        <w:jc w:val="both"/>
      </w:pPr>
      <w:r>
        <w:rPr>
          <w:sz w:val="20"/>
        </w:rPr>
        <w:t xml:space="preserve">6.15.1. Установка ограждения,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с учетом проекта планировки и (или) проекта межевания территории. При установке и обустройстве ограждений, шлагбаумов, малых архитектурных форм, детских игровых и спортивных площадок, парковок, стоянок автотранспорта, контейнеров для отходов, а также посадке зеленых насаждений учитываются охранные зоны инженерных сетей и коммуникаций.</w:t>
      </w:r>
    </w:p>
    <w:p>
      <w:pPr>
        <w:pStyle w:val="0"/>
        <w:spacing w:before="200" w:line-rule="auto"/>
        <w:ind w:firstLine="540"/>
        <w:jc w:val="both"/>
      </w:pPr>
      <w:r>
        <w:rPr>
          <w:sz w:val="20"/>
        </w:rPr>
        <w:t xml:space="preserve">6.15.2. Проектирование ограждений производится в зависимости от их местоположения и назначения с учетом требований настоящих Правил, сводов правил и стандартов, принятых и вступивших в действие в установленном порядке.</w:t>
      </w:r>
    </w:p>
    <w:p>
      <w:pPr>
        <w:pStyle w:val="0"/>
        <w:spacing w:before="200" w:line-rule="auto"/>
        <w:ind w:firstLine="540"/>
        <w:jc w:val="both"/>
      </w:pPr>
      <w:r>
        <w:rPr>
          <w:sz w:val="20"/>
        </w:rPr>
        <w:t xml:space="preserve">6.15.3. Вид, форма, размеры ограждения места производства земляных и (или) строительных работ должны соответствовать действующему законодательству, строительным нормам и правилам, ГОСТам, проекту производства работ или проекту организации строительства.</w:t>
      </w:r>
    </w:p>
    <w:p>
      <w:pPr>
        <w:pStyle w:val="0"/>
        <w:spacing w:before="200" w:line-rule="auto"/>
        <w:ind w:firstLine="540"/>
        <w:jc w:val="both"/>
      </w:pPr>
      <w:r>
        <w:rPr>
          <w:sz w:val="20"/>
        </w:rPr>
        <w:t xml:space="preserve">6.15.4. Архитектурно-художественное решение ограждений должно соответствовать масштабу и архитектурному облику сложившейся застройки. До установки ограждения его внешний вид (за исключением земельных участков, предназначенных для индивидуального жилищного строительства) согласовывается с Управлением архитектуры и градостроительства Администрации города Глазова в порядке, установленном Администрацией города Глазова.</w:t>
      </w:r>
    </w:p>
    <w:p>
      <w:pPr>
        <w:pStyle w:val="0"/>
        <w:spacing w:before="200" w:line-rule="auto"/>
        <w:ind w:firstLine="540"/>
        <w:jc w:val="both"/>
      </w:pPr>
      <w:r>
        <w:rPr>
          <w:sz w:val="20"/>
        </w:rPr>
        <w:t xml:space="preserve">6.15.5.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pPr>
        <w:pStyle w:val="0"/>
        <w:spacing w:before="200" w:line-rule="auto"/>
        <w:ind w:firstLine="540"/>
        <w:jc w:val="both"/>
      </w:pPr>
      <w:r>
        <w:rPr>
          <w:sz w:val="20"/>
        </w:rPr>
        <w:t xml:space="preserve">6.15.6. Собственник обязан содержать ограждения в чистоте и исправном состоянии, незамедлительно устранять повреждения конструкций и производить окраску не реже одного раза в год. Ограждения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w:t>
      </w:r>
    </w:p>
    <w:p>
      <w:pPr>
        <w:pStyle w:val="0"/>
        <w:spacing w:before="200" w:line-rule="auto"/>
        <w:ind w:firstLine="540"/>
        <w:jc w:val="both"/>
      </w:pPr>
      <w:r>
        <w:rPr>
          <w:sz w:val="20"/>
        </w:rPr>
        <w:t xml:space="preserve">6.15.7. Установка на придомовых территориях многоквартирных домов в городе Глазове ограждающих устройств регулирования въезда и (или) выезда на придомовую территорию транспортных средств (далее - ограждающее устройство регулирования въезда (выезда)) осуществляется по решению собственников помещений в многоквартирном доме, принятому на общем собрании собственников помещений в многоквартирном доме.</w:t>
      </w:r>
    </w:p>
    <w:p>
      <w:pPr>
        <w:pStyle w:val="0"/>
        <w:spacing w:before="200" w:line-rule="auto"/>
        <w:ind w:firstLine="540"/>
        <w:jc w:val="both"/>
      </w:pPr>
      <w:r>
        <w:rPr>
          <w:sz w:val="20"/>
        </w:rPr>
        <w:t xml:space="preserve">6.15.7.1. В случае если ограждающее устройство регулирования въезда (выезда) устанавливается для регулирования въезда и (или) выезда транспортных средств на придомовые территории двух и более многоквартирных домов, то установка таких устройств осуществляется на основании принятых на общих собраниях решений собственников помещений таких многоквартирных домов.</w:t>
      </w:r>
    </w:p>
    <w:p>
      <w:pPr>
        <w:pStyle w:val="0"/>
        <w:spacing w:before="200" w:line-rule="auto"/>
        <w:ind w:firstLine="540"/>
        <w:jc w:val="both"/>
      </w:pPr>
      <w:r>
        <w:rPr>
          <w:sz w:val="20"/>
        </w:rPr>
        <w:t xml:space="preserve">6.15.7.2. В решении общего собрания указываются сведения о лице, уполномоченном на представление интересов собственников помещений в многоквартирном доме по вопросам, связанным с установкой ограждающих устройств регулирования въезда (выезда) и их демонтажем (далее - уполномоченное собственниками лицо).</w:t>
      </w:r>
    </w:p>
    <w:p>
      <w:pPr>
        <w:pStyle w:val="0"/>
        <w:spacing w:before="200" w:line-rule="auto"/>
        <w:ind w:firstLine="540"/>
        <w:jc w:val="both"/>
      </w:pPr>
      <w:r>
        <w:rPr>
          <w:sz w:val="20"/>
        </w:rPr>
        <w:t xml:space="preserve">6.15.7.3. Решение общего собрания собственников помещений в многоквартирном доме с приложением проекта размещения ограждающего устройства регулирования въезда (выезда), в котором указывается место размещения, тип, размер, внешний вид ограждающего устройства регулирования въезда (выезда), направляется уполномоченным собственниками лицом для согласования с ресурсоснабжающими организациями города Глазова. Согласованный с ресурсоснабжающими организациями города Глазова проект размещения ограждающего устройства регулирования въезда (выезда) направляется в управление архитектуры и градостроительства Администрации города Глазова в порядке, установленном Администрацией города Глазова.</w:t>
      </w:r>
    </w:p>
    <w:p>
      <w:pPr>
        <w:pStyle w:val="0"/>
        <w:spacing w:before="200" w:line-rule="auto"/>
        <w:ind w:firstLine="540"/>
        <w:jc w:val="both"/>
      </w:pPr>
      <w:r>
        <w:rPr>
          <w:sz w:val="20"/>
        </w:rPr>
        <w:t xml:space="preserve">6.15.7.4. Собственники помещений в многоквартирном доме при установке и последующей эксплуатации ограждающих устройств регулирования въезда (выезда) на придомовых территориях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ресурсоснабжающих организаций города Глазова.</w:t>
      </w:r>
    </w:p>
    <w:p>
      <w:pPr>
        <w:pStyle w:val="0"/>
        <w:spacing w:before="200" w:line-rule="auto"/>
        <w:ind w:firstLine="540"/>
        <w:jc w:val="both"/>
      </w:pPr>
      <w:r>
        <w:rPr>
          <w:sz w:val="20"/>
        </w:rPr>
        <w:t xml:space="preserve">6.15.7.5. Запрещается установка и эксплуатация ограждающих устройств регулирования въезда (выезда), препятствующих или ограничивающих проход пешеходов и проезд транспортных средств на территории общего пользования.</w:t>
      </w:r>
    </w:p>
    <w:p>
      <w:pPr>
        <w:pStyle w:val="0"/>
        <w:jc w:val="both"/>
      </w:pPr>
      <w:r>
        <w:rPr>
          <w:sz w:val="20"/>
        </w:rPr>
      </w:r>
    </w:p>
    <w:p>
      <w:pPr>
        <w:pStyle w:val="2"/>
        <w:outlineLvl w:val="2"/>
        <w:jc w:val="center"/>
      </w:pPr>
      <w:r>
        <w:rPr>
          <w:sz w:val="20"/>
        </w:rPr>
        <w:t xml:space="preserve">Раздел 6.16. ЭЛЕМЕНТЫ ОСВЕЩЕНИЯ</w:t>
      </w:r>
    </w:p>
    <w:p>
      <w:pPr>
        <w:pStyle w:val="0"/>
        <w:jc w:val="both"/>
      </w:pPr>
      <w:r>
        <w:rPr>
          <w:sz w:val="20"/>
        </w:rPr>
      </w:r>
    </w:p>
    <w:p>
      <w:pPr>
        <w:pStyle w:val="0"/>
        <w:ind w:firstLine="540"/>
        <w:jc w:val="both"/>
      </w:pPr>
      <w:r>
        <w:rPr>
          <w:sz w:val="20"/>
        </w:rPr>
        <w:t xml:space="preserve">6.16.1.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pPr>
        <w:pStyle w:val="0"/>
        <w:spacing w:before="200" w:line-rule="auto"/>
        <w:ind w:firstLine="540"/>
        <w:jc w:val="both"/>
      </w:pPr>
      <w:r>
        <w:rPr>
          <w:sz w:val="20"/>
        </w:rPr>
        <w:t xml:space="preserve">6.16.2. На территории города Глазова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территории города Глазова и формирования системы светопространственных ансамблей.</w:t>
      </w:r>
    </w:p>
    <w:p>
      <w:pPr>
        <w:pStyle w:val="0"/>
        <w:spacing w:before="200" w:line-rule="auto"/>
        <w:ind w:firstLine="540"/>
        <w:jc w:val="both"/>
      </w:pPr>
      <w:r>
        <w:rPr>
          <w:sz w:val="20"/>
        </w:rPr>
        <w:t xml:space="preserve">6.16.3.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pPr>
        <w:pStyle w:val="0"/>
        <w:spacing w:before="200" w:line-rule="auto"/>
        <w:ind w:firstLine="540"/>
        <w:jc w:val="both"/>
      </w:pPr>
      <w:r>
        <w:rPr>
          <w:sz w:val="20"/>
        </w:rPr>
        <w:t xml:space="preserve">- экономичность и энергоэффективность применяемых установок, рациональное распределение и использование электроэнергии;</w:t>
      </w:r>
    </w:p>
    <w:p>
      <w:pPr>
        <w:pStyle w:val="0"/>
        <w:spacing w:before="200" w:line-rule="auto"/>
        <w:ind w:firstLine="540"/>
        <w:jc w:val="both"/>
      </w:pPr>
      <w:r>
        <w:rPr>
          <w:sz w:val="20"/>
        </w:rPr>
        <w:t xml:space="preserve">- эстетику элементов осветительных установок, их дизайн, качество материалов и изделий с учетом восприятия в дневное и ночное время;</w:t>
      </w:r>
    </w:p>
    <w:p>
      <w:pPr>
        <w:pStyle w:val="0"/>
        <w:spacing w:before="200" w:line-rule="auto"/>
        <w:ind w:firstLine="540"/>
        <w:jc w:val="both"/>
      </w:pPr>
      <w:r>
        <w:rPr>
          <w:sz w:val="20"/>
        </w:rPr>
        <w:t xml:space="preserve">- удобство обслуживания и управления при разных режимах работы установок;</w:t>
      </w:r>
    </w:p>
    <w:p>
      <w:pPr>
        <w:pStyle w:val="0"/>
        <w:spacing w:before="200" w:line-rule="auto"/>
        <w:ind w:firstLine="540"/>
        <w:jc w:val="both"/>
      </w:pPr>
      <w:r>
        <w:rPr>
          <w:sz w:val="20"/>
        </w:rPr>
        <w:t xml:space="preserve">абзацы пятый - седьмой исключены. - </w:t>
      </w:r>
      <w:hyperlink w:history="0" r:id="rId143"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w:t>
        </w:r>
      </w:hyperlink>
      <w:r>
        <w:rPr>
          <w:sz w:val="20"/>
        </w:rPr>
        <w:t xml:space="preserve"> Глазовской городской Думы от 28.03.2018 N 339;</w:t>
      </w:r>
    </w:p>
    <w:p>
      <w:pPr>
        <w:pStyle w:val="0"/>
        <w:jc w:val="both"/>
      </w:pPr>
      <w:r>
        <w:rPr>
          <w:sz w:val="20"/>
        </w:rPr>
      </w:r>
    </w:p>
    <w:p>
      <w:pPr>
        <w:pStyle w:val="2"/>
        <w:outlineLvl w:val="3"/>
        <w:jc w:val="center"/>
      </w:pPr>
      <w:r>
        <w:rPr>
          <w:sz w:val="20"/>
        </w:rPr>
        <w:t xml:space="preserve">Подраздел 6.16.1. ФУНКЦИОНАЛЬНОЕ ОСВЕЩЕНИЕ</w:t>
      </w:r>
    </w:p>
    <w:p>
      <w:pPr>
        <w:pStyle w:val="0"/>
        <w:jc w:val="both"/>
      </w:pPr>
      <w:r>
        <w:rPr>
          <w:sz w:val="20"/>
        </w:rPr>
      </w:r>
    </w:p>
    <w:p>
      <w:pPr>
        <w:pStyle w:val="0"/>
        <w:ind w:firstLine="540"/>
        <w:jc w:val="both"/>
      </w:pPr>
      <w:r>
        <w:rPr>
          <w:sz w:val="20"/>
        </w:rPr>
        <w:t xml:space="preserve">6.16.1.1.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w:t>
      </w:r>
    </w:p>
    <w:p>
      <w:pPr>
        <w:pStyle w:val="0"/>
        <w:spacing w:before="200" w:line-rule="auto"/>
        <w:ind w:firstLine="540"/>
        <w:jc w:val="both"/>
      </w:pPr>
      <w:r>
        <w:rPr>
          <w:sz w:val="20"/>
        </w:rPr>
        <w:t xml:space="preserve">Установки ФО, подразделяют на обычные, высокомачтовые, парапетные, газонные и встроенные.</w:t>
      </w:r>
    </w:p>
    <w:p>
      <w:pPr>
        <w:pStyle w:val="0"/>
        <w:spacing w:before="200" w:line-rule="auto"/>
        <w:ind w:firstLine="540"/>
        <w:jc w:val="both"/>
      </w:pPr>
      <w:r>
        <w:rPr>
          <w:sz w:val="20"/>
        </w:rPr>
        <w:t xml:space="preserve">6.16.1.2. В обычных установках светильники необходимо располагать на опорах (венчающие, консольные), подвесах или фасадах (бра, плафоны) и применять их в транспортных и пешеходных зонах как наиболее традиционные.</w:t>
      </w:r>
    </w:p>
    <w:p>
      <w:pPr>
        <w:pStyle w:val="0"/>
        <w:spacing w:before="200" w:line-rule="auto"/>
        <w:ind w:firstLine="540"/>
        <w:jc w:val="both"/>
      </w:pPr>
      <w:r>
        <w:rPr>
          <w:sz w:val="20"/>
        </w:rPr>
        <w:t xml:space="preserve">6.16.1.3. Высокомачтовые установки используются для освещения обширных пространств, транспортных развязок и магистралей, открытых паркингов.</w:t>
      </w:r>
    </w:p>
    <w:p>
      <w:pPr>
        <w:pStyle w:val="0"/>
        <w:spacing w:before="200" w:line-rule="auto"/>
        <w:ind w:firstLine="540"/>
        <w:jc w:val="both"/>
      </w:pPr>
      <w:r>
        <w:rPr>
          <w:sz w:val="20"/>
        </w:rPr>
        <w:t xml:space="preserve">6.16.1.4.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pPr>
        <w:pStyle w:val="0"/>
        <w:spacing w:before="200" w:line-rule="auto"/>
        <w:ind w:firstLine="540"/>
        <w:jc w:val="both"/>
      </w:pPr>
      <w:r>
        <w:rPr>
          <w:sz w:val="20"/>
        </w:rPr>
        <w:t xml:space="preserve">6.16.1.5.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pPr>
        <w:pStyle w:val="0"/>
        <w:jc w:val="both"/>
      </w:pPr>
      <w:r>
        <w:rPr>
          <w:sz w:val="20"/>
        </w:rPr>
      </w:r>
    </w:p>
    <w:p>
      <w:pPr>
        <w:pStyle w:val="2"/>
        <w:outlineLvl w:val="3"/>
        <w:jc w:val="center"/>
      </w:pPr>
      <w:r>
        <w:rPr>
          <w:sz w:val="20"/>
        </w:rPr>
        <w:t xml:space="preserve">Подраздел 6.16.2. АРХИТЕКТУРНОЕ ОСВЕЩЕНИЕ</w:t>
      </w:r>
    </w:p>
    <w:p>
      <w:pPr>
        <w:pStyle w:val="0"/>
        <w:jc w:val="both"/>
      </w:pPr>
      <w:r>
        <w:rPr>
          <w:sz w:val="20"/>
        </w:rPr>
      </w:r>
    </w:p>
    <w:p>
      <w:pPr>
        <w:pStyle w:val="0"/>
        <w:ind w:firstLine="540"/>
        <w:jc w:val="both"/>
      </w:pPr>
      <w:r>
        <w:rPr>
          <w:sz w:val="20"/>
        </w:rPr>
        <w:t xml:space="preserve">6.16.2.1.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0"/>
        <w:spacing w:before="200" w:line-rule="auto"/>
        <w:ind w:firstLine="540"/>
        <w:jc w:val="both"/>
      </w:pPr>
      <w:r>
        <w:rPr>
          <w:sz w:val="20"/>
        </w:rPr>
        <w:t xml:space="preserve">6.16.2.2.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светодиодов, световодов; световые проекции, лазерные рисунки и т.п.</w:t>
      </w:r>
    </w:p>
    <w:p>
      <w:pPr>
        <w:pStyle w:val="0"/>
        <w:spacing w:before="200" w:line-rule="auto"/>
        <w:ind w:firstLine="540"/>
        <w:jc w:val="both"/>
      </w:pPr>
      <w:r>
        <w:rPr>
          <w:sz w:val="20"/>
        </w:rPr>
        <w:t xml:space="preserve">6.16.2.3.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pPr>
        <w:pStyle w:val="0"/>
        <w:jc w:val="both"/>
      </w:pPr>
      <w:r>
        <w:rPr>
          <w:sz w:val="20"/>
        </w:rPr>
      </w:r>
    </w:p>
    <w:p>
      <w:pPr>
        <w:pStyle w:val="2"/>
        <w:outlineLvl w:val="3"/>
        <w:jc w:val="center"/>
      </w:pPr>
      <w:r>
        <w:rPr>
          <w:sz w:val="20"/>
        </w:rPr>
        <w:t xml:space="preserve">Подраздел 6.16.3. ИНФОРМАЦИОННОЕ ОСВЕЩЕНИЕ</w:t>
      </w:r>
    </w:p>
    <w:p>
      <w:pPr>
        <w:pStyle w:val="0"/>
        <w:jc w:val="both"/>
      </w:pPr>
      <w:r>
        <w:rPr>
          <w:sz w:val="20"/>
        </w:rPr>
      </w:r>
    </w:p>
    <w:p>
      <w:pPr>
        <w:pStyle w:val="0"/>
        <w:ind w:firstLine="540"/>
        <w:jc w:val="both"/>
      </w:pPr>
      <w:r>
        <w:rPr>
          <w:sz w:val="20"/>
        </w:rPr>
        <w:t xml:space="preserve">6.16.3.1. На территории города Глазова применяется информационное освещение,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размещаемое в соответствии с "Дизайн-кодом Глазова", утвержденным постановлением Администрации города.</w:t>
      </w:r>
    </w:p>
    <w:p>
      <w:pPr>
        <w:pStyle w:val="0"/>
        <w:jc w:val="both"/>
      </w:pPr>
      <w:r>
        <w:rPr>
          <w:sz w:val="20"/>
        </w:rPr>
      </w:r>
    </w:p>
    <w:p>
      <w:pPr>
        <w:pStyle w:val="2"/>
        <w:outlineLvl w:val="2"/>
        <w:jc w:val="center"/>
      </w:pPr>
      <w:r>
        <w:rPr>
          <w:sz w:val="20"/>
        </w:rPr>
        <w:t xml:space="preserve">Раздел 6.17. ВЫВЕСКИ И РЕКЛАМНЫЕ КОНСТРУКЦИИ</w:t>
      </w:r>
    </w:p>
    <w:p>
      <w:pPr>
        <w:pStyle w:val="0"/>
        <w:jc w:val="both"/>
      </w:pPr>
      <w:r>
        <w:rPr>
          <w:sz w:val="20"/>
        </w:rPr>
      </w:r>
    </w:p>
    <w:p>
      <w:pPr>
        <w:pStyle w:val="0"/>
        <w:ind w:firstLine="540"/>
        <w:jc w:val="both"/>
      </w:pPr>
      <w:r>
        <w:rPr>
          <w:sz w:val="20"/>
        </w:rPr>
        <w:t xml:space="preserve">6.17.1. Размещение вывесок разрешается при согласовании их эскизов с Управлением архитектуры и градостроительства Администрации города Глазова. В случае размещения вывесок без согласования владельцы вывесок обязаны осуществить их демонтаж в течение трех дней со дня выдачи распоряжения Управлением архитектуры и градостроительства Администрации города Глазова о демонтаже. Согласование эскизов вывесок осуществляется в соответствии с Порядком размещения вывесок на территории города Глазова, утвержденным постановлением Администрации города Глазова.</w:t>
      </w:r>
    </w:p>
    <w:bookmarkStart w:id="641" w:name="P641"/>
    <w:bookmarkEnd w:id="641"/>
    <w:p>
      <w:pPr>
        <w:pStyle w:val="0"/>
        <w:spacing w:before="200" w:line-rule="auto"/>
        <w:ind w:firstLine="540"/>
        <w:jc w:val="both"/>
      </w:pPr>
      <w:r>
        <w:rPr>
          <w:sz w:val="20"/>
        </w:rPr>
        <w:t xml:space="preserve">6.17.2. Запрещается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p>
    <w:p>
      <w:pPr>
        <w:pStyle w:val="0"/>
        <w:spacing w:before="200" w:line-rule="auto"/>
        <w:ind w:firstLine="540"/>
        <w:jc w:val="both"/>
      </w:pPr>
      <w:r>
        <w:rPr>
          <w:sz w:val="20"/>
        </w:rPr>
        <w:t xml:space="preserve">В случае нарушения </w:t>
      </w:r>
      <w:hyperlink w:history="0" w:anchor="P641" w:tooltip="6.17.2. Запрещается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
        <w:r>
          <w:rPr>
            <w:sz w:val="20"/>
            <w:color w:val="0000ff"/>
          </w:rPr>
          <w:t xml:space="preserve">абзаца 1</w:t>
        </w:r>
      </w:hyperlink>
      <w:r>
        <w:rPr>
          <w:sz w:val="20"/>
        </w:rPr>
        <w:t xml:space="preserve"> настоящего пункта подключается автодозвон в соответствии с Порядком организации и осуществления автодозвона на территории г. Глазова, утвержденным Администрацией города Глазова.</w:t>
      </w:r>
    </w:p>
    <w:p>
      <w:pPr>
        <w:pStyle w:val="0"/>
        <w:jc w:val="both"/>
      </w:pPr>
      <w:r>
        <w:rPr>
          <w:sz w:val="20"/>
        </w:rPr>
        <w:t xml:space="preserve">(п. 6.17.2 в ред. </w:t>
      </w:r>
      <w:hyperlink w:history="0" r:id="rId14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6.17.3. Владельцы зданий, строений, сооружений, некапитальных нестационарных сооружений, опор наружного освещения и контактной сети обязаны очищать объекты от самовольно размещенных афиш, объявлений, вывесок, указателей, агитационных материалов, надписей.</w:t>
      </w:r>
    </w:p>
    <w:p>
      <w:pPr>
        <w:pStyle w:val="0"/>
        <w:jc w:val="both"/>
      </w:pPr>
      <w:r>
        <w:rPr>
          <w:sz w:val="20"/>
        </w:rPr>
        <w:t xml:space="preserve">(п. 6.17.3 в ред. </w:t>
      </w:r>
      <w:hyperlink w:history="0" r:id="rId14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6.17.4. Размещение и эксплуатация средств наружной рекламы осуществляются в порядке, установленном законодательством Российской Федерации.</w:t>
      </w:r>
    </w:p>
    <w:p>
      <w:pPr>
        <w:pStyle w:val="0"/>
        <w:spacing w:before="200" w:line-rule="auto"/>
        <w:ind w:firstLine="540"/>
        <w:jc w:val="both"/>
      </w:pPr>
      <w:r>
        <w:rPr>
          <w:sz w:val="20"/>
        </w:rPr>
        <w:t xml:space="preserve">6.17.5. Установка рекламных конструкций осуществляется в соответствии с действующим законодательством на основании правового акта Администрации города Глазова.</w:t>
      </w:r>
    </w:p>
    <w:p>
      <w:pPr>
        <w:pStyle w:val="0"/>
        <w:spacing w:before="200" w:line-rule="auto"/>
        <w:ind w:firstLine="540"/>
        <w:jc w:val="both"/>
      </w:pPr>
      <w:r>
        <w:rPr>
          <w:sz w:val="20"/>
        </w:rPr>
        <w:t xml:space="preserve">6.17.6.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pPr>
        <w:pStyle w:val="0"/>
        <w:spacing w:before="200" w:line-rule="auto"/>
        <w:ind w:firstLine="540"/>
        <w:jc w:val="both"/>
      </w:pPr>
      <w:r>
        <w:rPr>
          <w:sz w:val="20"/>
        </w:rPr>
        <w:t xml:space="preserve">6.17.7. Собственник (владелец) средства наружной рекламы и информации обязан осуществить демонтаж рекламной конструкции в случае прекращения ее эксплуатации. После завершения монтажных и (или) демонтажных работ собственник (владелец) средства наружной рекламы и информации обязан выполнить работы по восстановлению благоустройства места ее размещения.</w:t>
      </w:r>
    </w:p>
    <w:p>
      <w:pPr>
        <w:pStyle w:val="0"/>
        <w:spacing w:before="200" w:line-rule="auto"/>
        <w:ind w:firstLine="540"/>
        <w:jc w:val="both"/>
      </w:pPr>
      <w:r>
        <w:rPr>
          <w:sz w:val="20"/>
        </w:rPr>
        <w:t xml:space="preserve">6.17.8.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pPr>
        <w:pStyle w:val="0"/>
        <w:jc w:val="both"/>
      </w:pPr>
      <w:r>
        <w:rPr>
          <w:sz w:val="20"/>
        </w:rPr>
      </w:r>
    </w:p>
    <w:p>
      <w:pPr>
        <w:pStyle w:val="2"/>
        <w:outlineLvl w:val="2"/>
        <w:jc w:val="center"/>
      </w:pPr>
      <w:r>
        <w:rPr>
          <w:sz w:val="20"/>
        </w:rPr>
        <w:t xml:space="preserve">Раздел 6.18. МАЛЫЕ АРХИТЕКТУРНЫЕ ФОРМЫ И ГОРОДСКАЯ МЕБЕЛЬ,</w:t>
      </w:r>
    </w:p>
    <w:p>
      <w:pPr>
        <w:pStyle w:val="2"/>
        <w:jc w:val="center"/>
      </w:pPr>
      <w:r>
        <w:rPr>
          <w:sz w:val="20"/>
        </w:rPr>
        <w:t xml:space="preserve">НЕКАПИТАЛЬНЫЕ, НЕСТАЦИОНАРНЫЕ СООРУЖЕНИЯ</w:t>
      </w:r>
    </w:p>
    <w:p>
      <w:pPr>
        <w:pStyle w:val="0"/>
        <w:jc w:val="both"/>
      </w:pPr>
      <w:r>
        <w:rPr>
          <w:sz w:val="20"/>
        </w:rPr>
      </w:r>
    </w:p>
    <w:p>
      <w:pPr>
        <w:pStyle w:val="0"/>
        <w:ind w:firstLine="540"/>
        <w:jc w:val="both"/>
      </w:pPr>
      <w:r>
        <w:rPr>
          <w:sz w:val="20"/>
        </w:rPr>
        <w:t xml:space="preserve">6.18.1.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города Глазова.</w:t>
      </w:r>
    </w:p>
    <w:p>
      <w:pPr>
        <w:pStyle w:val="0"/>
        <w:spacing w:before="200" w:line-rule="auto"/>
        <w:ind w:firstLine="540"/>
        <w:jc w:val="both"/>
      </w:pPr>
      <w:r>
        <w:rPr>
          <w:sz w:val="20"/>
        </w:rPr>
        <w:t xml:space="preserve">6.18.2. Установка малых архитектурных форм производится по согласованию с управлением архитектуры и градостроительства Администрации города Глазова.</w:t>
      </w:r>
    </w:p>
    <w:p>
      <w:pPr>
        <w:pStyle w:val="0"/>
        <w:spacing w:before="200" w:line-rule="auto"/>
        <w:ind w:firstLine="540"/>
        <w:jc w:val="both"/>
      </w:pPr>
      <w:r>
        <w:rPr>
          <w:sz w:val="20"/>
        </w:rPr>
        <w:t xml:space="preserve">6.18.3. Установка урн на тротуарах, проходящих вдоль центральных улиц населенного пункта, производится на расстоянии не более 40 метров друг от друга, а на остальных улицах - не более 100 метров друг от друга.</w:t>
      </w:r>
    </w:p>
    <w:p>
      <w:pPr>
        <w:pStyle w:val="0"/>
        <w:spacing w:before="200" w:line-rule="auto"/>
        <w:ind w:firstLine="540"/>
        <w:jc w:val="both"/>
      </w:pPr>
      <w:r>
        <w:rPr>
          <w:sz w:val="20"/>
        </w:rPr>
        <w:t xml:space="preserve">6.18.4. К установке малых архитектурных форм предъявляются следующие требования:</w:t>
      </w:r>
    </w:p>
    <w:p>
      <w:pPr>
        <w:pStyle w:val="0"/>
        <w:spacing w:before="200" w:line-rule="auto"/>
        <w:ind w:firstLine="540"/>
        <w:jc w:val="both"/>
      </w:pPr>
      <w:r>
        <w:rPr>
          <w:sz w:val="20"/>
        </w:rPr>
        <w:t xml:space="preserve">а) расположение не должно создавать препятствия для пешеходов;</w:t>
      </w:r>
    </w:p>
    <w:p>
      <w:pPr>
        <w:pStyle w:val="0"/>
        <w:spacing w:before="200" w:line-rule="auto"/>
        <w:ind w:firstLine="540"/>
        <w:jc w:val="both"/>
      </w:pPr>
      <w:r>
        <w:rPr>
          <w:sz w:val="20"/>
        </w:rPr>
        <w:t xml:space="preserve">б) установка на минимальной площади должна быть компактная в местах большого скопления людей;</w:t>
      </w:r>
    </w:p>
    <w:p>
      <w:pPr>
        <w:pStyle w:val="0"/>
        <w:spacing w:before="200" w:line-rule="auto"/>
        <w:ind w:firstLine="540"/>
        <w:jc w:val="both"/>
      </w:pPr>
      <w:r>
        <w:rPr>
          <w:sz w:val="20"/>
        </w:rPr>
        <w:t xml:space="preserve">в) устойчивость конструкции;</w:t>
      </w:r>
    </w:p>
    <w:p>
      <w:pPr>
        <w:pStyle w:val="0"/>
        <w:spacing w:before="200" w:line-rule="auto"/>
        <w:ind w:firstLine="540"/>
        <w:jc w:val="both"/>
      </w:pPr>
      <w:r>
        <w:rPr>
          <w:sz w:val="20"/>
        </w:rPr>
        <w:t xml:space="preserve">г) надежная фиксация или обеспечение возможности перемещения в зависимости от условий расположения;</w:t>
      </w:r>
    </w:p>
    <w:p>
      <w:pPr>
        <w:pStyle w:val="0"/>
        <w:spacing w:before="200" w:line-rule="auto"/>
        <w:ind w:firstLine="540"/>
        <w:jc w:val="both"/>
      </w:pPr>
      <w:r>
        <w:rPr>
          <w:sz w:val="20"/>
        </w:rPr>
        <w:t xml:space="preserve">д) наличие в каждой конкретной зоне малых архитектурных форм рекомендуемых типов для такой зоны.</w:t>
      </w:r>
    </w:p>
    <w:p>
      <w:pPr>
        <w:pStyle w:val="0"/>
        <w:jc w:val="both"/>
      </w:pPr>
      <w:r>
        <w:rPr>
          <w:sz w:val="20"/>
        </w:rPr>
        <w:t xml:space="preserve">(п. 6.18.4 в ред. </w:t>
      </w:r>
      <w:hyperlink w:history="0" r:id="rId146"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6.18.5. Количество скамеек (стационарные, переносные, встроенные), устанавливаемых на площадках для отдыха, придомовых площадках, детских игровых площадках, на участках основных пешеходных коммуникаций, определяется паспортом объекта благоустройства, проектом благоустройства.</w:t>
      </w:r>
    </w:p>
    <w:p>
      <w:pPr>
        <w:pStyle w:val="0"/>
        <w:spacing w:before="200" w:line-rule="auto"/>
        <w:ind w:firstLine="540"/>
        <w:jc w:val="both"/>
      </w:pPr>
      <w:r>
        <w:rPr>
          <w:sz w:val="20"/>
        </w:rPr>
        <w:t xml:space="preserve">6.18.6.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pPr>
        <w:pStyle w:val="0"/>
        <w:spacing w:before="200" w:line-rule="auto"/>
        <w:ind w:firstLine="540"/>
        <w:jc w:val="both"/>
      </w:pPr>
      <w:r>
        <w:rPr>
          <w:sz w:val="20"/>
        </w:rPr>
        <w:t xml:space="preserve">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pPr>
        <w:pStyle w:val="0"/>
        <w:spacing w:before="200" w:line-rule="auto"/>
        <w:ind w:firstLine="540"/>
        <w:jc w:val="both"/>
      </w:pPr>
      <w:r>
        <w:rPr>
          <w:sz w:val="20"/>
        </w:rPr>
        <w:t xml:space="preserve">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pPr>
        <w:pStyle w:val="0"/>
        <w:spacing w:before="200" w:line-rule="auto"/>
        <w:ind w:firstLine="540"/>
        <w:jc w:val="both"/>
      </w:pPr>
      <w:r>
        <w:rPr>
          <w:sz w:val="20"/>
        </w:rPr>
        <w:t xml:space="preserve">6.18.7.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pPr>
        <w:pStyle w:val="0"/>
        <w:spacing w:before="200" w:line-rule="auto"/>
        <w:ind w:firstLine="540"/>
        <w:jc w:val="both"/>
      </w:pPr>
      <w:r>
        <w:rPr>
          <w:sz w:val="20"/>
        </w:rPr>
        <w:t xml:space="preserve">6.18.8. Установка мемориальных досок и других памятных знаков осуществляется в соответствии с решением Городской Думы муниципального образования "Город Глазов".</w:t>
      </w:r>
    </w:p>
    <w:p>
      <w:pPr>
        <w:pStyle w:val="0"/>
        <w:spacing w:before="200" w:line-rule="auto"/>
        <w:ind w:firstLine="540"/>
        <w:jc w:val="both"/>
      </w:pPr>
      <w:r>
        <w:rPr>
          <w:sz w:val="20"/>
        </w:rPr>
        <w:t xml:space="preserve">6.18.9. Для оформления мобильного озеленения в парках, скверах и на других территориях общего пользования применяются специальные устройства: трельяжи, шпалеры, перголы, цветочницы, вазоны.</w:t>
      </w:r>
    </w:p>
    <w:p>
      <w:pPr>
        <w:pStyle w:val="0"/>
        <w:spacing w:before="200" w:line-rule="auto"/>
        <w:ind w:firstLine="540"/>
        <w:jc w:val="both"/>
      </w:pPr>
      <w:r>
        <w:rPr>
          <w:sz w:val="20"/>
        </w:rPr>
        <w:t xml:space="preserve">6.18.10.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pPr>
        <w:pStyle w:val="0"/>
        <w:spacing w:before="200" w:line-rule="auto"/>
        <w:ind w:firstLine="540"/>
        <w:jc w:val="both"/>
      </w:pPr>
      <w:r>
        <w:rPr>
          <w:sz w:val="20"/>
        </w:rPr>
        <w:t xml:space="preserve">- на основании распоряжения управления имущественных отношений Администрации города Глазова, - в соответствии с </w:t>
      </w:r>
      <w:hyperlink w:history="0" r:id="rId147" w:tooltip="Постановление Правительства РФ от 03.12.2014 N 1300 (ред. от 26.10.2022)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перечнем</w:t>
        </w:r>
      </w:hyperlink>
      <w:r>
        <w:rPr>
          <w:sz w:val="20"/>
        </w:rPr>
        <w:t xml:space="preserve"> видов объектов, утвержденных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spacing w:before="200" w:line-rule="auto"/>
        <w:ind w:firstLine="540"/>
        <w:jc w:val="both"/>
      </w:pPr>
      <w:r>
        <w:rPr>
          <w:sz w:val="20"/>
        </w:rPr>
        <w:t xml:space="preserve">- на основании схемы размещения нестационарных торговых объектов на территории города Глазова, утвержденной постановлением Администрации города Глазова - размещение нестационарного торгового объекта.</w:t>
      </w:r>
    </w:p>
    <w:p>
      <w:pPr>
        <w:pStyle w:val="0"/>
        <w:spacing w:before="200" w:line-rule="auto"/>
        <w:ind w:firstLine="540"/>
        <w:jc w:val="both"/>
      </w:pPr>
      <w:r>
        <w:rPr>
          <w:sz w:val="20"/>
        </w:rPr>
        <w:t xml:space="preserve">6.18.11. 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pPr>
        <w:pStyle w:val="0"/>
        <w:jc w:val="both"/>
      </w:pPr>
      <w:r>
        <w:rPr>
          <w:sz w:val="20"/>
        </w:rPr>
      </w:r>
    </w:p>
    <w:p>
      <w:pPr>
        <w:pStyle w:val="2"/>
        <w:outlineLvl w:val="2"/>
        <w:jc w:val="center"/>
      </w:pPr>
      <w:r>
        <w:rPr>
          <w:sz w:val="20"/>
        </w:rPr>
        <w:t xml:space="preserve">Раздел 6.19. ПРАЗДНИЧНОЕ ОФОРМЛЕНИЕ</w:t>
      </w:r>
    </w:p>
    <w:p>
      <w:pPr>
        <w:pStyle w:val="0"/>
        <w:jc w:val="both"/>
      </w:pPr>
      <w:r>
        <w:rPr>
          <w:sz w:val="20"/>
        </w:rPr>
      </w:r>
    </w:p>
    <w:p>
      <w:pPr>
        <w:pStyle w:val="0"/>
        <w:ind w:firstLine="540"/>
        <w:jc w:val="both"/>
      </w:pPr>
      <w:r>
        <w:rPr>
          <w:sz w:val="20"/>
        </w:rPr>
        <w:t xml:space="preserve">6.19.1. Праздничное оформление территории муниципального образования "Город Глазов" выполняется на период проведения государственных и общегородских празднований и мероприятий, связанных со знаменательными событиями.</w:t>
      </w:r>
    </w:p>
    <w:p>
      <w:pPr>
        <w:pStyle w:val="0"/>
        <w:spacing w:before="200" w:line-rule="auto"/>
        <w:ind w:firstLine="540"/>
        <w:jc w:val="both"/>
      </w:pPr>
      <w:r>
        <w:rPr>
          <w:sz w:val="20"/>
        </w:rPr>
        <w:t xml:space="preserve">Размещение праздничного оформления территории муниципального образования "Город Глазов" производится в следующие сроки, установленные Администрацией города Глазова:</w:t>
      </w:r>
    </w:p>
    <w:p>
      <w:pPr>
        <w:pStyle w:val="0"/>
        <w:spacing w:before="200" w:line-rule="auto"/>
        <w:ind w:firstLine="540"/>
        <w:jc w:val="both"/>
      </w:pPr>
      <w:r>
        <w:rPr>
          <w:sz w:val="20"/>
        </w:rPr>
        <w:t xml:space="preserve">- за 1 месяц до новогодних и рождественских праздников;</w:t>
      </w:r>
    </w:p>
    <w:p>
      <w:pPr>
        <w:pStyle w:val="0"/>
        <w:spacing w:before="200" w:line-rule="auto"/>
        <w:ind w:firstLine="540"/>
        <w:jc w:val="both"/>
      </w:pPr>
      <w:r>
        <w:rPr>
          <w:sz w:val="20"/>
        </w:rPr>
        <w:t xml:space="preserve">- за 10 дней до 23 февраля - Дня защитника Отечества, Международного женского дня - 8 Марта, Праздника Весны и Труда - 1 Мая, Дня Победы - 9 Мая, Дня России - 12 июня, Дня народного единства - 4 ноября, Дня города Глазова.</w:t>
      </w:r>
    </w:p>
    <w:p>
      <w:pPr>
        <w:pStyle w:val="0"/>
        <w:jc w:val="both"/>
      </w:pPr>
      <w:r>
        <w:rPr>
          <w:sz w:val="20"/>
        </w:rPr>
      </w:r>
    </w:p>
    <w:p>
      <w:pPr>
        <w:pStyle w:val="2"/>
        <w:outlineLvl w:val="1"/>
        <w:jc w:val="center"/>
      </w:pPr>
      <w:r>
        <w:rPr>
          <w:sz w:val="20"/>
        </w:rPr>
        <w:t xml:space="preserve">Часть 7. ОСОБЫЕ ТРЕБОВАНИЯ К ДОСТУПНОСТИ ГОРОДСКОЙ СРЕДЫ</w:t>
      </w:r>
    </w:p>
    <w:p>
      <w:pPr>
        <w:pStyle w:val="2"/>
        <w:jc w:val="center"/>
      </w:pPr>
      <w:r>
        <w:rPr>
          <w:sz w:val="20"/>
        </w:rPr>
        <w:t xml:space="preserve">ДЛЯ МАЛОМОБИЛЬНЫХ ГРУПП НАСЕЛЕНИЯ</w:t>
      </w:r>
    </w:p>
    <w:p>
      <w:pPr>
        <w:pStyle w:val="0"/>
        <w:jc w:val="both"/>
      </w:pPr>
      <w:r>
        <w:rPr>
          <w:sz w:val="20"/>
        </w:rPr>
      </w:r>
    </w:p>
    <w:p>
      <w:pPr>
        <w:pStyle w:val="0"/>
        <w:ind w:firstLine="540"/>
        <w:jc w:val="both"/>
      </w:pPr>
      <w:r>
        <w:rPr>
          <w:sz w:val="20"/>
        </w:rPr>
        <w:t xml:space="preserve">7.1.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pPr>
        <w:pStyle w:val="0"/>
        <w:spacing w:before="200" w:line-rule="auto"/>
        <w:ind w:firstLine="540"/>
        <w:jc w:val="both"/>
      </w:pPr>
      <w:r>
        <w:rPr>
          <w:sz w:val="20"/>
        </w:rPr>
        <w:t xml:space="preserve">7.2.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pPr>
        <w:pStyle w:val="0"/>
        <w:spacing w:before="200" w:line-rule="auto"/>
        <w:ind w:firstLine="540"/>
        <w:jc w:val="both"/>
      </w:pPr>
      <w:r>
        <w:rPr>
          <w:sz w:val="20"/>
        </w:rPr>
        <w:t xml:space="preserve">7.3. При создании доступной для маломобильных групп населения, включая инвалидов, среды жизнедеятельности на территории города Глазова необходимо обеспечивать возможность беспрепятственного передвижения:</w:t>
      </w:r>
    </w:p>
    <w:p>
      <w:pPr>
        <w:pStyle w:val="0"/>
        <w:spacing w:before="200" w:line-rule="auto"/>
        <w:ind w:firstLine="540"/>
        <w:jc w:val="both"/>
      </w:pPr>
      <w:r>
        <w:rPr>
          <w:sz w:val="20"/>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pPr>
        <w:pStyle w:val="0"/>
        <w:spacing w:before="200" w:line-rule="auto"/>
        <w:ind w:firstLine="540"/>
        <w:jc w:val="both"/>
      </w:pPr>
      <w:r>
        <w:rPr>
          <w:sz w:val="20"/>
        </w:rPr>
        <w:t xml:space="preserve">- для инвалидов с нарушениями зрения и слуха с использованием информационных сигнальных устройств и средств связи, доступных для инвалидов.</w:t>
      </w:r>
    </w:p>
    <w:p>
      <w:pPr>
        <w:pStyle w:val="0"/>
        <w:spacing w:before="200" w:line-rule="auto"/>
        <w:ind w:firstLine="540"/>
        <w:jc w:val="both"/>
      </w:pPr>
      <w:r>
        <w:rPr>
          <w:sz w:val="20"/>
        </w:rPr>
        <w:t xml:space="preserve">7.4.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pPr>
        <w:pStyle w:val="0"/>
        <w:spacing w:before="200" w:line-rule="auto"/>
        <w:ind w:firstLine="540"/>
        <w:jc w:val="both"/>
      </w:pPr>
      <w:r>
        <w:rPr>
          <w:sz w:val="20"/>
        </w:rPr>
        <w:t xml:space="preserve">7.5. Принципы формирования безбарьерного каркаса территории города Глазова должны основываться на принципах универсального дизайна и обеспечивать:</w:t>
      </w:r>
    </w:p>
    <w:p>
      <w:pPr>
        <w:pStyle w:val="0"/>
        <w:spacing w:before="200" w:line-rule="auto"/>
        <w:ind w:firstLine="540"/>
        <w:jc w:val="both"/>
      </w:pPr>
      <w:r>
        <w:rPr>
          <w:sz w:val="20"/>
        </w:rPr>
        <w:t xml:space="preserve">- равенство в использовании городской среды всеми категориями населения;</w:t>
      </w:r>
    </w:p>
    <w:p>
      <w:pPr>
        <w:pStyle w:val="0"/>
        <w:spacing w:before="200" w:line-rule="auto"/>
        <w:ind w:firstLine="540"/>
        <w:jc w:val="both"/>
      </w:pPr>
      <w:r>
        <w:rPr>
          <w:sz w:val="20"/>
        </w:rPr>
        <w:t xml:space="preserve">- гибкость в использовании и возможность выбора всеми категориями населения способов передвижения;</w:t>
      </w:r>
    </w:p>
    <w:p>
      <w:pPr>
        <w:pStyle w:val="0"/>
        <w:spacing w:before="200" w:line-rule="auto"/>
        <w:ind w:firstLine="540"/>
        <w:jc w:val="both"/>
      </w:pPr>
      <w:r>
        <w:rPr>
          <w:sz w:val="20"/>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w:t>
      </w:r>
    </w:p>
    <w:p>
      <w:pPr>
        <w:pStyle w:val="0"/>
        <w:spacing w:before="200" w:line-rule="auto"/>
        <w:ind w:firstLine="540"/>
        <w:jc w:val="both"/>
      </w:pPr>
      <w:r>
        <w:rPr>
          <w:sz w:val="20"/>
        </w:rPr>
        <w:t xml:space="preserve">- возможность восприятия информации и минимальность возникновения опасностей и ошибок восприятия информации.</w:t>
      </w:r>
    </w:p>
    <w:p>
      <w:pPr>
        <w:pStyle w:val="0"/>
        <w:spacing w:before="200" w:line-rule="auto"/>
        <w:ind w:firstLine="540"/>
        <w:jc w:val="both"/>
      </w:pPr>
      <w:r>
        <w:rPr>
          <w:sz w:val="20"/>
        </w:rPr>
        <w:t xml:space="preserve">7.6.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города Глазова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pPr>
        <w:pStyle w:val="0"/>
        <w:spacing w:before="200" w:line-rule="auto"/>
        <w:ind w:firstLine="540"/>
        <w:jc w:val="both"/>
      </w:pPr>
      <w:r>
        <w:rPr>
          <w:sz w:val="20"/>
        </w:rPr>
        <w:t xml:space="preserve">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pPr>
        <w:pStyle w:val="0"/>
        <w:spacing w:before="200" w:line-rule="auto"/>
        <w:ind w:firstLine="540"/>
        <w:jc w:val="both"/>
      </w:pPr>
      <w:r>
        <w:rPr>
          <w:sz w:val="20"/>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pPr>
        <w:pStyle w:val="0"/>
        <w:spacing w:before="200" w:line-rule="auto"/>
        <w:ind w:firstLine="540"/>
        <w:jc w:val="both"/>
      </w:pPr>
      <w:r>
        <w:rPr>
          <w:sz w:val="20"/>
        </w:rPr>
        <w:t xml:space="preserve">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pPr>
        <w:pStyle w:val="0"/>
        <w:spacing w:before="200" w:line-rule="auto"/>
        <w:ind w:firstLine="540"/>
        <w:jc w:val="both"/>
      </w:pPr>
      <w:r>
        <w:rPr>
          <w:sz w:val="20"/>
        </w:rPr>
        <w:t xml:space="preserve">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pPr>
        <w:pStyle w:val="0"/>
        <w:spacing w:before="200" w:line-rule="auto"/>
        <w:ind w:firstLine="540"/>
        <w:jc w:val="both"/>
      </w:pPr>
      <w:r>
        <w:rPr>
          <w:sz w:val="20"/>
        </w:rPr>
        <w:t xml:space="preserve">7.10. Поверхность пандуса должна быть нескользкой, выделенной цветом или текстурой, контрастной относительно прилегающей поверхности.</w:t>
      </w:r>
    </w:p>
    <w:p>
      <w:pPr>
        <w:pStyle w:val="0"/>
        <w:spacing w:before="200" w:line-rule="auto"/>
        <w:ind w:firstLine="540"/>
        <w:jc w:val="both"/>
      </w:pPr>
      <w:r>
        <w:rPr>
          <w:sz w:val="20"/>
        </w:rPr>
        <w:t xml:space="preserve">В качестве поверхности пандуса допускается использовать рифленую поверхность или металлические решетки.</w:t>
      </w:r>
    </w:p>
    <w:p>
      <w:pPr>
        <w:pStyle w:val="0"/>
        <w:spacing w:before="200" w:line-rule="auto"/>
        <w:ind w:firstLine="540"/>
        <w:jc w:val="both"/>
      </w:pPr>
      <w:r>
        <w:rPr>
          <w:sz w:val="20"/>
        </w:rPr>
        <w:t xml:space="preserve">7.11. Жилые микрорайоны города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pPr>
        <w:pStyle w:val="0"/>
        <w:spacing w:before="200" w:line-rule="auto"/>
        <w:ind w:firstLine="540"/>
        <w:jc w:val="both"/>
      </w:pPr>
      <w:r>
        <w:rPr>
          <w:sz w:val="20"/>
        </w:rPr>
        <w:t xml:space="preserve">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pPr>
        <w:pStyle w:val="0"/>
        <w:spacing w:before="200" w:line-rule="auto"/>
        <w:ind w:firstLine="540"/>
        <w:jc w:val="both"/>
      </w:pPr>
      <w:r>
        <w:rPr>
          <w:sz w:val="20"/>
        </w:rPr>
        <w:t xml:space="preserve">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w:history="0" r:id="rId148" w:tooltip="Ссылка на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spacing w:before="200" w:line-rule="auto"/>
        <w:ind w:firstLine="540"/>
        <w:jc w:val="both"/>
      </w:pPr>
      <w:r>
        <w:rPr>
          <w:sz w:val="20"/>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pPr>
        <w:pStyle w:val="0"/>
        <w:spacing w:before="200" w:line-rule="auto"/>
        <w:ind w:firstLine="540"/>
        <w:jc w:val="both"/>
      </w:pPr>
      <w:r>
        <w:rPr>
          <w:sz w:val="20"/>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машино-мест (но не менее одного места) для людей с инвалидностью.</w:t>
      </w:r>
    </w:p>
    <w:p>
      <w:pPr>
        <w:pStyle w:val="0"/>
        <w:spacing w:before="200" w:line-rule="auto"/>
        <w:ind w:firstLine="540"/>
        <w:jc w:val="both"/>
      </w:pPr>
      <w:r>
        <w:rPr>
          <w:sz w:val="20"/>
        </w:rPr>
        <w:t xml:space="preserve">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pPr>
        <w:pStyle w:val="0"/>
        <w:jc w:val="both"/>
      </w:pPr>
      <w:r>
        <w:rPr>
          <w:sz w:val="20"/>
        </w:rPr>
      </w:r>
    </w:p>
    <w:p>
      <w:pPr>
        <w:pStyle w:val="2"/>
        <w:outlineLvl w:val="1"/>
        <w:jc w:val="center"/>
      </w:pPr>
      <w:r>
        <w:rPr>
          <w:sz w:val="20"/>
        </w:rPr>
        <w:t xml:space="preserve">Часть 8. ПОРЯДОК СОДЕРЖАНИЯ И ЭКСПЛУАТАЦИИ</w:t>
      </w:r>
    </w:p>
    <w:p>
      <w:pPr>
        <w:pStyle w:val="2"/>
        <w:jc w:val="center"/>
      </w:pPr>
      <w:r>
        <w:rPr>
          <w:sz w:val="20"/>
        </w:rPr>
        <w:t xml:space="preserve">ОБЪЕКТОВ БЛАГОУСТРОЙСТВА</w:t>
      </w:r>
    </w:p>
    <w:p>
      <w:pPr>
        <w:pStyle w:val="0"/>
        <w:jc w:val="both"/>
      </w:pPr>
      <w:r>
        <w:rPr>
          <w:sz w:val="20"/>
        </w:rPr>
      </w:r>
    </w:p>
    <w:p>
      <w:pPr>
        <w:pStyle w:val="2"/>
        <w:outlineLvl w:val="2"/>
        <w:jc w:val="center"/>
      </w:pPr>
      <w:r>
        <w:rPr>
          <w:sz w:val="20"/>
        </w:rPr>
        <w:t xml:space="preserve">Раздел 8.1. СОДЕРЖАНИЕ ОБЪЕКТОВ БЛАГОУСТРОЙСТВА</w:t>
      </w:r>
    </w:p>
    <w:p>
      <w:pPr>
        <w:pStyle w:val="2"/>
        <w:jc w:val="center"/>
      </w:pPr>
      <w:r>
        <w:rPr>
          <w:sz w:val="20"/>
        </w:rPr>
        <w:t xml:space="preserve">И УБОРКА ТЕРРИТОРИЙ</w:t>
      </w:r>
    </w:p>
    <w:p>
      <w:pPr>
        <w:pStyle w:val="0"/>
        <w:jc w:val="both"/>
      </w:pPr>
      <w:r>
        <w:rPr>
          <w:sz w:val="20"/>
        </w:rPr>
      </w:r>
    </w:p>
    <w:p>
      <w:pPr>
        <w:pStyle w:val="0"/>
        <w:ind w:firstLine="540"/>
        <w:jc w:val="both"/>
      </w:pPr>
      <w:r>
        <w:rPr>
          <w:sz w:val="20"/>
        </w:rPr>
        <w:t xml:space="preserve">8.1.1. 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pPr>
        <w:pStyle w:val="0"/>
        <w:spacing w:before="200" w:line-rule="auto"/>
        <w:ind w:firstLine="540"/>
        <w:jc w:val="both"/>
      </w:pPr>
      <w:r>
        <w:rPr>
          <w:sz w:val="20"/>
        </w:rPr>
        <w:t xml:space="preserve">8.1.2. Содержание объектов благоустройства и элементов благоустройства осуществляется физическими и юридическими лицами, перечисленными в </w:t>
      </w:r>
      <w:hyperlink w:history="0" w:anchor="P50" w:tooltip="1.3. Организация работ по благоустройству и содержанию объектов благоустройства, включая элементы благоустройства, обеспечивается собственниками и (или) иными законными владельцами земельных участков, зданий, строений и сооружений, если иное не установлено законодательством.">
        <w:r>
          <w:rPr>
            <w:sz w:val="20"/>
            <w:color w:val="0000ff"/>
          </w:rPr>
          <w:t xml:space="preserve">пункте 1.3 части 1</w:t>
        </w:r>
      </w:hyperlink>
      <w:r>
        <w:rPr>
          <w:sz w:val="20"/>
        </w:rPr>
        <w:t xml:space="preserve">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pPr>
        <w:pStyle w:val="0"/>
        <w:jc w:val="both"/>
      </w:pPr>
      <w:r>
        <w:rPr>
          <w:sz w:val="20"/>
        </w:rPr>
        <w:t xml:space="preserve">(в ред. </w:t>
      </w:r>
      <w:hyperlink w:history="0" r:id="rId14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8.1.3. Содержание объектов благоустройства в городе Глазове осуществляется круглогодично в весенне-летний период с 15 апреля по 15 октября и в осенне-зимний период с 16 октября по 14 апреля.</w:t>
      </w:r>
    </w:p>
    <w:p>
      <w:pPr>
        <w:pStyle w:val="0"/>
        <w:spacing w:before="200" w:line-rule="auto"/>
        <w:ind w:firstLine="540"/>
        <w:jc w:val="both"/>
      </w:pPr>
      <w:r>
        <w:rPr>
          <w:sz w:val="20"/>
        </w:rPr>
        <w:t xml:space="preserve">8.1.4. Содержание объектов благоустройства в весенне-летний период с 15 апреля по 15 октября включает в себя:</w:t>
      </w:r>
    </w:p>
    <w:p>
      <w:pPr>
        <w:pStyle w:val="0"/>
        <w:spacing w:before="200" w:line-rule="auto"/>
        <w:ind w:firstLine="540"/>
        <w:jc w:val="both"/>
      </w:pPr>
      <w:r>
        <w:rPr>
          <w:sz w:val="20"/>
        </w:rPr>
        <w:t xml:space="preserve">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площадей, автопавильонов, стен подземных переходов;</w:t>
      </w:r>
    </w:p>
    <w:p>
      <w:pPr>
        <w:pStyle w:val="0"/>
        <w:spacing w:before="200" w:line-rule="auto"/>
        <w:ind w:firstLine="540"/>
        <w:jc w:val="both"/>
      </w:pPr>
      <w:r>
        <w:rPr>
          <w:sz w:val="20"/>
        </w:rPr>
        <w:t xml:space="preserve">б) работы по очистке улиц и дорог от грунтовых наносов;</w:t>
      </w:r>
    </w:p>
    <w:p>
      <w:pPr>
        <w:pStyle w:val="0"/>
        <w:spacing w:before="200" w:line-rule="auto"/>
        <w:ind w:firstLine="540"/>
        <w:jc w:val="both"/>
      </w:pPr>
      <w:r>
        <w:rPr>
          <w:sz w:val="20"/>
        </w:rPr>
        <w:t xml:space="preserve">в) работы по планировке обочин автогрейдером с частичной подсыпкой;</w:t>
      </w:r>
    </w:p>
    <w:p>
      <w:pPr>
        <w:pStyle w:val="0"/>
        <w:spacing w:before="200" w:line-rule="auto"/>
        <w:ind w:firstLine="540"/>
        <w:jc w:val="both"/>
      </w:pPr>
      <w:r>
        <w:rPr>
          <w:sz w:val="20"/>
        </w:rPr>
        <w:t xml:space="preserve">г) работы по уборке территорий от мусора, грязи, опавших листьев, вывоз мусора на объект размещения отходов;</w:t>
      </w:r>
    </w:p>
    <w:p>
      <w:pPr>
        <w:pStyle w:val="0"/>
        <w:spacing w:before="200" w:line-rule="auto"/>
        <w:ind w:firstLine="540"/>
        <w:jc w:val="both"/>
      </w:pPr>
      <w:r>
        <w:rPr>
          <w:sz w:val="20"/>
        </w:rPr>
        <w:t xml:space="preserve">д) ежегодную, в срок до 1 июня, окраску малых архитектурных форм, включая: городскую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pPr>
        <w:pStyle w:val="0"/>
        <w:spacing w:before="200" w:line-rule="auto"/>
        <w:ind w:firstLine="540"/>
        <w:jc w:val="both"/>
      </w:pPr>
      <w:r>
        <w:rPr>
          <w:sz w:val="20"/>
        </w:rPr>
        <w:t xml:space="preserve">е) кошение травы (при достижении травой высоты более 15 см) и уборку скошенной травы не позднее трех суток;</w:t>
      </w:r>
    </w:p>
    <w:p>
      <w:pPr>
        <w:pStyle w:val="0"/>
        <w:spacing w:before="200" w:line-rule="auto"/>
        <w:ind w:firstLine="540"/>
        <w:jc w:val="both"/>
      </w:pPr>
      <w:r>
        <w:rPr>
          <w:sz w:val="20"/>
        </w:rPr>
        <w:t xml:space="preserve">ж) вырубку дикорастущего кустарника и подлеска;</w:t>
      </w:r>
    </w:p>
    <w:p>
      <w:pPr>
        <w:pStyle w:val="0"/>
        <w:spacing w:before="200" w:line-rule="auto"/>
        <w:ind w:firstLine="540"/>
        <w:jc w:val="both"/>
      </w:pPr>
      <w:r>
        <w:rPr>
          <w:sz w:val="20"/>
        </w:rPr>
        <w:t xml:space="preserve">з) сбор и вывоз листвы с территорий с твердым покрытием (в период листопада);</w:t>
      </w:r>
    </w:p>
    <w:p>
      <w:pPr>
        <w:pStyle w:val="0"/>
        <w:spacing w:before="200" w:line-rule="auto"/>
        <w:ind w:firstLine="540"/>
        <w:jc w:val="both"/>
      </w:pPr>
      <w:r>
        <w:rPr>
          <w:sz w:val="20"/>
        </w:rPr>
        <w:t xml:space="preserve">и) сбор и вывоз сухой прошлогодней листвы и травы, в срок до 31 мая;</w:t>
      </w:r>
    </w:p>
    <w:p>
      <w:pPr>
        <w:pStyle w:val="0"/>
        <w:spacing w:before="200" w:line-rule="auto"/>
        <w:ind w:firstLine="540"/>
        <w:jc w:val="both"/>
      </w:pPr>
      <w:r>
        <w:rPr>
          <w:sz w:val="20"/>
        </w:rPr>
        <w:t xml:space="preserve">к) 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pPr>
        <w:pStyle w:val="0"/>
        <w:spacing w:before="200" w:line-rule="auto"/>
        <w:ind w:firstLine="540"/>
        <w:jc w:val="both"/>
      </w:pPr>
      <w:r>
        <w:rPr>
          <w:sz w:val="20"/>
        </w:rPr>
        <w:t xml:space="preserve">л) очистку водоемов, береговых зон рек, городского канала.</w:t>
      </w:r>
    </w:p>
    <w:p>
      <w:pPr>
        <w:pStyle w:val="0"/>
        <w:spacing w:before="200" w:line-rule="auto"/>
        <w:ind w:firstLine="540"/>
        <w:jc w:val="both"/>
      </w:pPr>
      <w:r>
        <w:rPr>
          <w:sz w:val="20"/>
        </w:rPr>
        <w:t xml:space="preserve">8.1.5. В весенне-летний период работы по проливу, мойке и подметанию необходимо проводить с 20:00 до 23:00, с 7:00 до 10.00 часов утра.</w:t>
      </w:r>
    </w:p>
    <w:p>
      <w:pPr>
        <w:pStyle w:val="0"/>
        <w:spacing w:before="200" w:line-rule="auto"/>
        <w:ind w:firstLine="540"/>
        <w:jc w:val="both"/>
      </w:pPr>
      <w:r>
        <w:rPr>
          <w:sz w:val="20"/>
        </w:rPr>
        <w:t xml:space="preserve">8.1.6. Содержание объектов благоустройства в осенне-зимний период с 16 октября по 14 апреля включает в себя:</w:t>
      </w:r>
    </w:p>
    <w:p>
      <w:pPr>
        <w:pStyle w:val="0"/>
        <w:spacing w:before="200" w:line-rule="auto"/>
        <w:ind w:firstLine="540"/>
        <w:jc w:val="both"/>
      </w:pPr>
      <w:r>
        <w:rPr>
          <w:sz w:val="20"/>
        </w:rPr>
        <w:t xml:space="preserve">а) работы по очистке территорий объектов благоустройства от снега;</w:t>
      </w:r>
    </w:p>
    <w:p>
      <w:pPr>
        <w:pStyle w:val="0"/>
        <w:spacing w:before="200" w:line-rule="auto"/>
        <w:ind w:firstLine="540"/>
        <w:jc w:val="both"/>
      </w:pPr>
      <w:r>
        <w:rPr>
          <w:sz w:val="20"/>
        </w:rPr>
        <w:t xml:space="preserve">б) работы по очистке обочин от снега;</w:t>
      </w:r>
    </w:p>
    <w:p>
      <w:pPr>
        <w:pStyle w:val="0"/>
        <w:spacing w:before="200" w:line-rule="auto"/>
        <w:ind w:firstLine="540"/>
        <w:jc w:val="both"/>
      </w:pPr>
      <w:r>
        <w:rPr>
          <w:sz w:val="20"/>
        </w:rPr>
        <w:t xml:space="preserve">в) работы по удалению снежного вала на перекрестках, остановочных пунктах, пешеходных переходах, участке дорог с барьерным ограждением;</w:t>
      </w:r>
    </w:p>
    <w:p>
      <w:pPr>
        <w:pStyle w:val="0"/>
        <w:spacing w:before="200" w:line-rule="auto"/>
        <w:ind w:firstLine="540"/>
        <w:jc w:val="both"/>
      </w:pPr>
      <w:r>
        <w:rPr>
          <w:sz w:val="20"/>
        </w:rPr>
        <w:t xml:space="preserve">г) погрузку и вывоз складируемого снега до наступления весенне-летнего периода;</w:t>
      </w:r>
    </w:p>
    <w:p>
      <w:pPr>
        <w:pStyle w:val="0"/>
        <w:spacing w:before="200" w:line-rule="auto"/>
        <w:ind w:firstLine="540"/>
        <w:jc w:val="both"/>
      </w:pPr>
      <w:r>
        <w:rPr>
          <w:sz w:val="20"/>
        </w:rPr>
        <w:t xml:space="preserve">д) в случае скользкости, посыпку песком, обработку противогололедными материалами (далее - ПГМ);</w:t>
      </w:r>
    </w:p>
    <w:p>
      <w:pPr>
        <w:pStyle w:val="0"/>
        <w:spacing w:before="200" w:line-rule="auto"/>
        <w:ind w:firstLine="540"/>
        <w:jc w:val="both"/>
      </w:pPr>
      <w:r>
        <w:rPr>
          <w:sz w:val="20"/>
        </w:rPr>
        <w:t xml:space="preserve">е) удаление снежно-ледяных образований и уплотненного снега с дорог, пешеходных коммуникаций до 7.00 часов утра;</w:t>
      </w:r>
    </w:p>
    <w:p>
      <w:pPr>
        <w:pStyle w:val="0"/>
        <w:spacing w:before="200" w:line-rule="auto"/>
        <w:ind w:firstLine="540"/>
        <w:jc w:val="both"/>
      </w:pPr>
      <w:r>
        <w:rPr>
          <w:sz w:val="20"/>
        </w:rPr>
        <w:t xml:space="preserve">ж) работы по очистке системы водоотвода от снега и льда;</w:t>
      </w:r>
    </w:p>
    <w:p>
      <w:pPr>
        <w:pStyle w:val="0"/>
        <w:spacing w:before="200" w:line-rule="auto"/>
        <w:ind w:firstLine="540"/>
        <w:jc w:val="both"/>
      </w:pPr>
      <w:r>
        <w:rPr>
          <w:sz w:val="20"/>
        </w:rPr>
        <w:t xml:space="preserve">з) работы по промывке горячей водой водопропускных труб и ливнеприемников;</w:t>
      </w:r>
    </w:p>
    <w:p>
      <w:pPr>
        <w:pStyle w:val="0"/>
        <w:spacing w:before="200" w:line-rule="auto"/>
        <w:ind w:firstLine="540"/>
        <w:jc w:val="both"/>
      </w:pPr>
      <w:r>
        <w:rPr>
          <w:sz w:val="20"/>
        </w:rPr>
        <w:t xml:space="preserve">и) работы по уборке территорий от мусора, грязи, опавших листьев;</w:t>
      </w:r>
    </w:p>
    <w:p>
      <w:pPr>
        <w:pStyle w:val="0"/>
        <w:spacing w:before="200" w:line-rule="auto"/>
        <w:ind w:firstLine="540"/>
        <w:jc w:val="both"/>
      </w:pPr>
      <w:r>
        <w:rPr>
          <w:sz w:val="20"/>
        </w:rPr>
        <w:t xml:space="preserve">к) подметание территорий, сбор и вывоз листвы с территорий с твердым покрытием (в период листопада).</w:t>
      </w:r>
    </w:p>
    <w:p>
      <w:pPr>
        <w:pStyle w:val="0"/>
        <w:spacing w:before="200" w:line-rule="auto"/>
        <w:ind w:firstLine="540"/>
        <w:jc w:val="both"/>
      </w:pPr>
      <w:r>
        <w:rPr>
          <w:sz w:val="20"/>
        </w:rPr>
        <w:t xml:space="preserve">8.1.7. В осенне-зимний период уборочные работы выполняются до 7 часов утра. При невозможности выполнения работ в указанный срок, в связи с погодными условиями, уборочные работы должны быть продолжены в течение дня.</w:t>
      </w:r>
    </w:p>
    <w:p>
      <w:pPr>
        <w:pStyle w:val="0"/>
        <w:spacing w:before="200" w:line-rule="auto"/>
        <w:ind w:firstLine="540"/>
        <w:jc w:val="both"/>
      </w:pPr>
      <w:r>
        <w:rPr>
          <w:sz w:val="20"/>
        </w:rPr>
        <w:t xml:space="preserve">8.1.8. В целях благоустройства, обеспечения чистоты и порядка физические и юридические лица, перечисленные в </w:t>
      </w:r>
      <w:hyperlink w:history="0" w:anchor="P50" w:tooltip="1.3. Организация работ по благоустройству и содержанию объектов благоустройства, включая элементы благоустройства, обеспечивается собственниками и (или) иными законными владельцами земельных участков, зданий, строений и сооружений, если иное не установлено законодательством.">
        <w:r>
          <w:rPr>
            <w:sz w:val="20"/>
            <w:color w:val="0000ff"/>
          </w:rPr>
          <w:t xml:space="preserve">пункте 1.3 части 1</w:t>
        </w:r>
      </w:hyperlink>
      <w:r>
        <w:rPr>
          <w:sz w:val="20"/>
        </w:rPr>
        <w:t xml:space="preserve"> настоящих Правил обязаны:</w:t>
      </w:r>
    </w:p>
    <w:p>
      <w:pPr>
        <w:pStyle w:val="0"/>
        <w:spacing w:before="200" w:line-rule="auto"/>
        <w:ind w:firstLine="540"/>
        <w:jc w:val="both"/>
      </w:pPr>
      <w:r>
        <w:rPr>
          <w:sz w:val="20"/>
        </w:rPr>
        <w:t xml:space="preserve">1) содержать в исправном состоянии и чистоте фасады и конструктивные элементы (в том числе размещенные на фасадах) зданий, строений, сооружений, хозяйственных построек, ограждения различного назначения (включая снегозадержатели кровли), покрытия кровли, входные группы (включая пожарные выходы), балконы, лоджии, водосточные трубы, цоколи, отмостки, ступени, лестницы (включая эвакуационные пожарные лестницы), эстакады, пандусы, оконные блоки (включая остекление балконов и лоджий), наличники окон, витрины, телевизионные антенные устройства, устройства вентиляции, знаки адресации (номер дома и наименование улицы), архитектурное освещение и осветительное оборудование (в том числе у подъездов многоквартирных домов и входных групп), объекты визуальной нерекламной информации;</w:t>
      </w:r>
    </w:p>
    <w:p>
      <w:pPr>
        <w:pStyle w:val="0"/>
        <w:spacing w:before="200" w:line-rule="auto"/>
        <w:ind w:firstLine="540"/>
        <w:jc w:val="both"/>
      </w:pPr>
      <w:r>
        <w:rPr>
          <w:sz w:val="20"/>
        </w:rPr>
        <w:t xml:space="preserve">2) содержать в исправном состоянии и чистоте объекты наружной рекламы, информационные временные конструкции, уличное и дворовое осветительное оборудование, киоски, павильоны, объекты мелкорозничной торговли (палатки, торговые лотки), будки телефонов-автоматов, объекты монументально-декоративного искусства, малые архитектурные формы, урны, контейнеры для сбора отходов, ограждения и покрытия контейнерных площадок, скамейки (парковые диваны), оборудование детских игровых площадок (детских площадок), спортивных площадок, мест отдыха населения, опоры наружного освещения и контактной сети, шкафы телефонной связи и другие элементы благоустройства;</w:t>
      </w:r>
    </w:p>
    <w:p>
      <w:pPr>
        <w:pStyle w:val="0"/>
        <w:spacing w:before="200" w:line-rule="auto"/>
        <w:ind w:firstLine="540"/>
        <w:jc w:val="both"/>
      </w:pPr>
      <w:r>
        <w:rPr>
          <w:sz w:val="20"/>
        </w:rPr>
        <w:t xml:space="preserve">3) ежегодно, в срок до 1 июня, производить окраску малых архитектурных форм, включая: городскую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pPr>
        <w:pStyle w:val="0"/>
        <w:spacing w:before="200" w:line-rule="auto"/>
        <w:ind w:firstLine="540"/>
        <w:jc w:val="both"/>
      </w:pPr>
      <w:r>
        <w:rPr>
          <w:sz w:val="20"/>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pPr>
        <w:pStyle w:val="0"/>
        <w:spacing w:before="200" w:line-rule="auto"/>
        <w:ind w:firstLine="540"/>
        <w:jc w:val="both"/>
      </w:pPr>
      <w:r>
        <w:rPr>
          <w:sz w:val="20"/>
        </w:rPr>
        <w:t xml:space="preserve">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pPr>
        <w:pStyle w:val="0"/>
        <w:spacing w:before="200" w:line-rule="auto"/>
        <w:ind w:firstLine="540"/>
        <w:jc w:val="both"/>
      </w:pPr>
      <w:r>
        <w:rPr>
          <w:sz w:val="20"/>
        </w:rPr>
        <w:t xml:space="preserve">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pPr>
        <w:pStyle w:val="0"/>
        <w:spacing w:before="200" w:line-rule="auto"/>
        <w:ind w:firstLine="540"/>
        <w:jc w:val="both"/>
      </w:pPr>
      <w:r>
        <w:rPr>
          <w:sz w:val="20"/>
        </w:rPr>
        <w:t xml:space="preserve">7) обеспечить чистоту и порядок на территориях общего пользования во время торговли и по ее окончании, а также при проведении массовых мероприятий;</w:t>
      </w:r>
    </w:p>
    <w:p>
      <w:pPr>
        <w:pStyle w:val="0"/>
        <w:spacing w:before="200" w:line-rule="auto"/>
        <w:ind w:firstLine="540"/>
        <w:jc w:val="both"/>
      </w:pPr>
      <w:r>
        <w:rPr>
          <w:sz w:val="20"/>
        </w:rPr>
        <w:t xml:space="preserve">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pPr>
        <w:pStyle w:val="0"/>
        <w:spacing w:before="200" w:line-rule="auto"/>
        <w:ind w:firstLine="540"/>
        <w:jc w:val="both"/>
      </w:pPr>
      <w:r>
        <w:rPr>
          <w:sz w:val="20"/>
        </w:rPr>
        <w:t xml:space="preserve">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 установленными действующим законодательством;</w:t>
      </w:r>
    </w:p>
    <w:p>
      <w:pPr>
        <w:pStyle w:val="0"/>
        <w:spacing w:before="200" w:line-rule="auto"/>
        <w:ind w:firstLine="540"/>
        <w:jc w:val="both"/>
      </w:pPr>
      <w:r>
        <w:rPr>
          <w:sz w:val="20"/>
        </w:rPr>
        <w:t xml:space="preserve">10) оборудовать и очищать водоотводные канавы (кюветы, лотки) и трубы на прилегающих территориях, в весенний период обеспечивать пропуск талых вод;</w:t>
      </w:r>
    </w:p>
    <w:p>
      <w:pPr>
        <w:pStyle w:val="0"/>
        <w:spacing w:before="200" w:line-rule="auto"/>
        <w:ind w:firstLine="540"/>
        <w:jc w:val="both"/>
      </w:pPr>
      <w:r>
        <w:rPr>
          <w:sz w:val="20"/>
        </w:rPr>
        <w:t xml:space="preserve">11) осуществлять техническое содержание и очистку смотровых колодцев, колодцев подземных коммуникаций, с немедленной вывозкой грунта, мусора, нечистот.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
    <w:p>
      <w:pPr>
        <w:pStyle w:val="0"/>
        <w:spacing w:before="200" w:line-rule="auto"/>
        <w:ind w:firstLine="540"/>
        <w:jc w:val="both"/>
      </w:pPr>
      <w:r>
        <w:rPr>
          <w:sz w:val="20"/>
        </w:rPr>
        <w:t xml:space="preserve">12) обеспечить в установленные сроки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pPr>
        <w:pStyle w:val="0"/>
        <w:spacing w:before="200" w:line-rule="auto"/>
        <w:ind w:firstLine="540"/>
        <w:jc w:val="both"/>
      </w:pPr>
      <w:r>
        <w:rPr>
          <w:sz w:val="20"/>
        </w:rPr>
        <w:t xml:space="preserve">13) Обеспечить уборку (очистку) объектов благоустройства, в том числе кровель, карнизов, водостоков и иных поверхностей от снега, сосулек, ледяных наростов и удаление зимней скользкости. Устанавливать снегозадержатели на кровлях, скаты которых направлены в сторону улиц. Обеспечить проведение работ по очистке крыш от снега и удаление сосулек, ледяных наростов на карнизах, крышах и водосточных трубах с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pPr>
        <w:pStyle w:val="0"/>
        <w:jc w:val="both"/>
      </w:pPr>
      <w:r>
        <w:rPr>
          <w:sz w:val="20"/>
        </w:rPr>
        <w:t xml:space="preserve">(пп. 13 в ред. </w:t>
      </w:r>
      <w:hyperlink w:history="0" r:id="rId15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w:t>
      </w:r>
    </w:p>
    <w:p>
      <w:pPr>
        <w:pStyle w:val="0"/>
        <w:spacing w:before="200" w:line-rule="auto"/>
        <w:ind w:firstLine="540"/>
        <w:jc w:val="both"/>
      </w:pPr>
      <w:r>
        <w:rPr>
          <w:sz w:val="20"/>
        </w:rPr>
        <w:t xml:space="preserve">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pPr>
        <w:pStyle w:val="0"/>
        <w:spacing w:before="200" w:line-rule="auto"/>
        <w:ind w:firstLine="540"/>
        <w:jc w:val="both"/>
      </w:pPr>
      <w:r>
        <w:rPr>
          <w:sz w:val="20"/>
        </w:rPr>
        <w:t xml:space="preserve">16) сбор и транспортирование жидких бытовых отходов (далее - ЖБО) из мест их скопления осуществлять путем привлечения лиц, имеющих лицензию на осуществление соответствующей деятельности, ассенизационным вакуумным транспортом. Утилизацию жидких бытовых отходов следует осуществлять после их обработки с соблюдением технологии очистки, установленной действующим законодательством;</w:t>
      </w:r>
    </w:p>
    <w:p>
      <w:pPr>
        <w:pStyle w:val="0"/>
        <w:jc w:val="both"/>
      </w:pPr>
      <w:r>
        <w:rPr>
          <w:sz w:val="20"/>
        </w:rPr>
        <w:t xml:space="preserve">(пп. 16 введен </w:t>
      </w:r>
      <w:hyperlink w:history="0" r:id="rId151"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17) размещать нестационарные объекты торговли в местах, установленных Администрацией города Глазова. Вывозить временные конструкции и передвижные сооружения, тару и мусор после окончания торговли;</w:t>
      </w:r>
    </w:p>
    <w:p>
      <w:pPr>
        <w:pStyle w:val="0"/>
        <w:jc w:val="both"/>
      </w:pPr>
      <w:r>
        <w:rPr>
          <w:sz w:val="20"/>
        </w:rPr>
        <w:t xml:space="preserve">(пп. 17 введен </w:t>
      </w:r>
      <w:hyperlink w:history="0" r:id="rId15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18) обеспечить свободные и безопасные подходы к жилым домам и другим объектам на период проведения строительных, ремонтных работ.</w:t>
      </w:r>
    </w:p>
    <w:p>
      <w:pPr>
        <w:pStyle w:val="0"/>
        <w:jc w:val="both"/>
      </w:pPr>
      <w:r>
        <w:rPr>
          <w:sz w:val="20"/>
        </w:rPr>
        <w:t xml:space="preserve">(пп. 18 введен </w:t>
      </w:r>
      <w:hyperlink w:history="0" r:id="rId153"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8.1.9.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муниципального образования "Город Глазов" в соответствии с действующим законодательством и настоящими Правилами.</w:t>
      </w:r>
    </w:p>
    <w:p>
      <w:pPr>
        <w:pStyle w:val="0"/>
        <w:spacing w:before="200" w:line-rule="auto"/>
        <w:ind w:firstLine="540"/>
        <w:jc w:val="both"/>
      </w:pPr>
      <w:r>
        <w:rPr>
          <w:sz w:val="20"/>
        </w:rPr>
        <w:t xml:space="preserve">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pPr>
        <w:pStyle w:val="0"/>
        <w:jc w:val="both"/>
      </w:pPr>
      <w:r>
        <w:rPr>
          <w:sz w:val="20"/>
        </w:rPr>
        <w:t xml:space="preserve">(п. 8.1.9 в ред. </w:t>
      </w:r>
      <w:hyperlink w:history="0" r:id="rId15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8.1.10. Минимальные расстояния от границы здания, строения, сооружения, земельного участка, элементов благоустройства, кроме многоквартирных домов, земельные участки под которыми не образованы или образованы по границам таких домов, устанавливаются не менее 10 метров по их периметру, за исключением следующих случаев:</w:t>
      </w:r>
    </w:p>
    <w:p>
      <w:pPr>
        <w:pStyle w:val="0"/>
        <w:spacing w:before="200" w:line-rule="auto"/>
        <w:ind w:firstLine="540"/>
        <w:jc w:val="both"/>
      </w:pPr>
      <w:r>
        <w:rPr>
          <w:sz w:val="20"/>
        </w:rPr>
        <w:t xml:space="preserve">1)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комбинатов, учреждений здравоохранения;</w:t>
      </w:r>
    </w:p>
    <w:p>
      <w:pPr>
        <w:pStyle w:val="0"/>
        <w:spacing w:before="200" w:line-rule="auto"/>
        <w:ind w:firstLine="540"/>
        <w:jc w:val="both"/>
      </w:pPr>
      <w:r>
        <w:rPr>
          <w:sz w:val="20"/>
        </w:rPr>
        <w:t xml:space="preserve">2) для отдельно стоящей рекламной конструкции - не менее 5 метров по периметру опоры рекламной конструкции;</w:t>
      </w:r>
    </w:p>
    <w:p>
      <w:pPr>
        <w:pStyle w:val="0"/>
        <w:spacing w:before="200" w:line-rule="auto"/>
        <w:ind w:firstLine="540"/>
        <w:jc w:val="both"/>
      </w:pPr>
      <w:r>
        <w:rPr>
          <w:sz w:val="20"/>
        </w:rPr>
        <w:t xml:space="preserve">3) для автостоянок - не менее 10 метров по периметру автостоянки;</w:t>
      </w:r>
    </w:p>
    <w:p>
      <w:pPr>
        <w:pStyle w:val="0"/>
        <w:spacing w:before="200" w:line-rule="auto"/>
        <w:ind w:firstLine="540"/>
        <w:jc w:val="both"/>
      </w:pPr>
      <w:r>
        <w:rPr>
          <w:sz w:val="20"/>
        </w:rPr>
        <w:t xml:space="preserve">4) для строительных площадок - не менее 15 метров от ограждения стройки по всему периметру;</w:t>
      </w:r>
    </w:p>
    <w:p>
      <w:pPr>
        <w:pStyle w:val="0"/>
        <w:spacing w:before="200" w:line-rule="auto"/>
        <w:ind w:firstLine="540"/>
        <w:jc w:val="both"/>
      </w:pPr>
      <w:r>
        <w:rPr>
          <w:sz w:val="20"/>
        </w:rPr>
        <w:t xml:space="preserve">5) для автозаправочных станций - не менее 5 метров от границ земельных участков, предоставленных для их размещения;</w:t>
      </w:r>
    </w:p>
    <w:p>
      <w:pPr>
        <w:pStyle w:val="0"/>
        <w:spacing w:before="200" w:line-rule="auto"/>
        <w:ind w:firstLine="540"/>
        <w:jc w:val="both"/>
      </w:pPr>
      <w:r>
        <w:rPr>
          <w:sz w:val="20"/>
        </w:rPr>
        <w:t xml:space="preserve">6) для розничных рынков - не менее 5 метров от границ земельных участков, предоставленных для их размещения;</w:t>
      </w:r>
    </w:p>
    <w:p>
      <w:pPr>
        <w:pStyle w:val="0"/>
        <w:spacing w:before="200" w:line-rule="auto"/>
        <w:ind w:firstLine="540"/>
        <w:jc w:val="both"/>
      </w:pPr>
      <w:r>
        <w:rPr>
          <w:sz w:val="20"/>
        </w:rPr>
        <w:t xml:space="preserve">7) для стационарных объектов торговли, общественного питания и бытового обслуживания населения - не менее 15 метров от стен здания по всему периметру; для нестационарных объектов торговли, общественного питания и бытового обслуживания населения - в радиусе не менее 10 метров;</w:t>
      </w:r>
    </w:p>
    <w:p>
      <w:pPr>
        <w:pStyle w:val="0"/>
        <w:spacing w:before="200" w:line-rule="auto"/>
        <w:ind w:firstLine="540"/>
        <w:jc w:val="both"/>
      </w:pPr>
      <w:r>
        <w:rPr>
          <w:sz w:val="20"/>
        </w:rPr>
        <w:t xml:space="preserve">8) для контейнерных площадок твердых коммунальных отходов - не менее 5 метров по периметру площадки.</w:t>
      </w:r>
    </w:p>
    <w:p>
      <w:pPr>
        <w:pStyle w:val="0"/>
        <w:spacing w:before="200" w:line-rule="auto"/>
        <w:ind w:firstLine="540"/>
        <w:jc w:val="both"/>
      </w:pPr>
      <w:r>
        <w:rPr>
          <w:sz w:val="20"/>
        </w:rPr>
        <w:t xml:space="preserve">Определение границ для уборки прилегающих территорий юридическим лицам и индивидуальным предпринимателям осуществляется Администрацией города Глазова с составлением согласованных с ними схематических планов территории уборки.</w:t>
      </w:r>
    </w:p>
    <w:p>
      <w:pPr>
        <w:pStyle w:val="0"/>
        <w:spacing w:before="200" w:line-rule="auto"/>
        <w:ind w:firstLine="540"/>
        <w:jc w:val="both"/>
      </w:pPr>
      <w:r>
        <w:rPr>
          <w:sz w:val="20"/>
        </w:rPr>
        <w:t xml:space="preserve">Границы прилегающих территорий, определенные настоящим пунктом Правил ограничиваются ближайшим к зданию, строению, сооружению, земельному участку, элементу благоустройства краем проезжей части автомобильной дороги общего пользования, за исключением элементов, входящих в состав автомобильных дорог, проезда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или линией пересечения с частями границы прилегающей территорией, определенной в соответствии с настоящими Правилами.</w:t>
      </w:r>
    </w:p>
    <w:p>
      <w:pPr>
        <w:pStyle w:val="0"/>
        <w:spacing w:before="200" w:line-rule="auto"/>
        <w:ind w:firstLine="540"/>
        <w:jc w:val="both"/>
      </w:pPr>
      <w:r>
        <w:rPr>
          <w:sz w:val="20"/>
        </w:rPr>
        <w:t xml:space="preserve">При перекрытии (пересечении) прилегающих территорий границы прилегающих территорий устанавливаются на равном удалении от зданий, строений, сооружений, земельных участков, элементов благоустройства.</w:t>
      </w:r>
    </w:p>
    <w:p>
      <w:pPr>
        <w:pStyle w:val="0"/>
        <w:spacing w:before="200" w:line-rule="auto"/>
        <w:ind w:firstLine="540"/>
        <w:jc w:val="both"/>
      </w:pPr>
      <w:r>
        <w:rPr>
          <w:sz w:val="20"/>
        </w:rPr>
        <w:t xml:space="preserve">В случае если здание, строение, сооружение, земельный участок, элементы благоустройства, в отношении которых определяется граница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граница прилегающей территории такого здания, строения, сооружения, земельного участка не должна пересекать границы указанных зон.</w:t>
      </w:r>
    </w:p>
    <w:p>
      <w:pPr>
        <w:pStyle w:val="0"/>
        <w:spacing w:before="200" w:line-rule="auto"/>
        <w:ind w:firstLine="540"/>
        <w:jc w:val="both"/>
      </w:pPr>
      <w:r>
        <w:rPr>
          <w:sz w:val="20"/>
        </w:rPr>
        <w:t xml:space="preserve">Максимальная площадь прилегающей территории не может превышать минимальную площадь прилегающей территории, установленной настоящим пунктом Правил, более чем на 30 процентов.</w:t>
      </w:r>
    </w:p>
    <w:p>
      <w:pPr>
        <w:pStyle w:val="0"/>
        <w:jc w:val="both"/>
      </w:pPr>
      <w:r>
        <w:rPr>
          <w:sz w:val="20"/>
        </w:rPr>
        <w:t xml:space="preserve">(п. 8.1.10 в ред. </w:t>
      </w:r>
      <w:hyperlink w:history="0" r:id="rId15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8.1.11. Сбор твердых коммунальных отходов в границах муниципального образования "Город Глазов" осуществляется в порядке установленном действующим законодательством.</w:t>
      </w:r>
    </w:p>
    <w:p>
      <w:pPr>
        <w:pStyle w:val="0"/>
        <w:spacing w:before="200" w:line-rule="auto"/>
        <w:ind w:firstLine="540"/>
        <w:jc w:val="both"/>
      </w:pPr>
      <w:r>
        <w:rPr>
          <w:sz w:val="20"/>
        </w:rPr>
        <w:t xml:space="preserve">8.1.12. На территории города запрещается размещать несанкционированные свалки отходов.</w:t>
      </w:r>
    </w:p>
    <w:p>
      <w:pPr>
        <w:pStyle w:val="0"/>
        <w:spacing w:before="200" w:line-rule="auto"/>
        <w:ind w:firstLine="540"/>
        <w:jc w:val="both"/>
      </w:pPr>
      <w:r>
        <w:rPr>
          <w:sz w:val="20"/>
        </w:rPr>
        <w:t xml:space="preserve">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pPr>
        <w:pStyle w:val="0"/>
        <w:spacing w:before="200" w:line-rule="auto"/>
        <w:ind w:firstLine="540"/>
        <w:jc w:val="both"/>
      </w:pPr>
      <w:r>
        <w:rPr>
          <w:sz w:val="20"/>
        </w:rPr>
        <w:t xml:space="preserve">8.1.13.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pPr>
        <w:pStyle w:val="0"/>
        <w:spacing w:before="200" w:line-rule="auto"/>
        <w:ind w:firstLine="540"/>
        <w:jc w:val="both"/>
      </w:pPr>
      <w:r>
        <w:rPr>
          <w:sz w:val="20"/>
        </w:rPr>
        <w:t xml:space="preserve">8.1.14. В целях обеспечения санитарной безопасности мест массового посещения граждан (городские площади, парки, бульвары, скверы, рынки, мини-рынки, торговые зоны, летние кафе и другие общественные места) при проведении традиционных городских праздников Администрацией города Глазова определяются количество и места установки контейнеров, урн, биотуалетов.</w:t>
      </w:r>
    </w:p>
    <w:p>
      <w:pPr>
        <w:pStyle w:val="0"/>
        <w:spacing w:before="200" w:line-rule="auto"/>
        <w:ind w:firstLine="540"/>
        <w:jc w:val="both"/>
      </w:pPr>
      <w:r>
        <w:rPr>
          <w:sz w:val="20"/>
        </w:rPr>
        <w:t xml:space="preserve">8.1.15. На вокзалах, центральном городском рынке, мини-рынках, парках, зонах отдыха, в учреждениях образования, здравоохранения и других местах массового пребывания населения, на улицах, у каждого подъезда жилых домов, на остановках городского общественного автобусного транспорта, у входа в торговые объекты должны быть установлены урны.</w:t>
      </w:r>
    </w:p>
    <w:p>
      <w:pPr>
        <w:pStyle w:val="0"/>
        <w:spacing w:before="200" w:line-rule="auto"/>
        <w:ind w:firstLine="540"/>
        <w:jc w:val="both"/>
      </w:pPr>
      <w:r>
        <w:rPr>
          <w:sz w:val="20"/>
        </w:rPr>
        <w:t xml:space="preserve">На центральных улицах вдоль тротуаров группы А расстояние между урнами должно быть не более 50 метров, на второстепенных улицах вдоль тротуаров групп Б и В - не более 100 метров.</w:t>
      </w:r>
    </w:p>
    <w:p>
      <w:pPr>
        <w:pStyle w:val="0"/>
        <w:spacing w:before="200" w:line-rule="auto"/>
        <w:ind w:firstLine="540"/>
        <w:jc w:val="both"/>
      </w:pPr>
      <w:r>
        <w:rPr>
          <w:sz w:val="20"/>
        </w:rPr>
        <w:t xml:space="preserve">Очистка урн от мусора должна производиться собственниками по мере его накопления. В весенне-летний период должны быть обеспечены промывание и дезинфекция урн не реже 1 раза в месяц.</w:t>
      </w:r>
    </w:p>
    <w:p>
      <w:pPr>
        <w:pStyle w:val="0"/>
        <w:spacing w:before="200" w:line-rule="auto"/>
        <w:ind w:firstLine="540"/>
        <w:jc w:val="both"/>
      </w:pPr>
      <w:r>
        <w:rPr>
          <w:sz w:val="20"/>
        </w:rPr>
        <w:t xml:space="preserve">8.1.16. Уборка остановочных пунктов для транспорта общего пользования, ремонт и содержание павильонов ожидания осуществляется лицами, с которыми заключен муниципальный контракт или иной гражданско-правовой договор в соответствии с действующим законодательством.</w:t>
      </w:r>
    </w:p>
    <w:p>
      <w:pPr>
        <w:pStyle w:val="0"/>
        <w:spacing w:before="200" w:line-rule="auto"/>
        <w:ind w:firstLine="540"/>
        <w:jc w:val="both"/>
      </w:pPr>
      <w:r>
        <w:rPr>
          <w:sz w:val="20"/>
        </w:rPr>
        <w:t xml:space="preserve">8.1.17. Уборка прилегающих территорий производится в течение рабочего дня для поддержания чистоты и порядка.</w:t>
      </w:r>
    </w:p>
    <w:p>
      <w:pPr>
        <w:pStyle w:val="0"/>
        <w:jc w:val="both"/>
      </w:pPr>
      <w:r>
        <w:rPr>
          <w:sz w:val="20"/>
        </w:rPr>
        <w:t xml:space="preserve">(п. 8.1.17 в ред. </w:t>
      </w:r>
      <w:hyperlink w:history="0" r:id="rId156"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8.1.18. Периодичность уборки тротуаров устанавливается Администрацией города Глазова в зависимости от интенсивности движения пешеходов по тротуарам (от группы тротуара).</w:t>
      </w:r>
    </w:p>
    <w:p>
      <w:pPr>
        <w:pStyle w:val="0"/>
        <w:spacing w:before="200" w:line-rule="auto"/>
        <w:ind w:firstLine="540"/>
        <w:jc w:val="both"/>
      </w:pPr>
      <w:r>
        <w:rPr>
          <w:sz w:val="20"/>
        </w:rPr>
        <w:t xml:space="preserve">8.1.19. При уборке в ночное время суток должны приниматься меры, предупреждающие шум.</w:t>
      </w:r>
    </w:p>
    <w:p>
      <w:pPr>
        <w:pStyle w:val="0"/>
        <w:spacing w:before="200" w:line-rule="auto"/>
        <w:ind w:firstLine="540"/>
        <w:jc w:val="both"/>
      </w:pPr>
      <w:r>
        <w:rPr>
          <w:sz w:val="20"/>
        </w:rPr>
        <w:t xml:space="preserve">8.1.20.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pPr>
        <w:pStyle w:val="0"/>
        <w:spacing w:before="200" w:line-rule="auto"/>
        <w:ind w:firstLine="540"/>
        <w:jc w:val="both"/>
      </w:pPr>
      <w:r>
        <w:rPr>
          <w:sz w:val="20"/>
        </w:rPr>
        <w:t xml:space="preserve">8.1.21.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осуществляющего координацию действий городских организаций.</w:t>
      </w:r>
    </w:p>
    <w:p>
      <w:pPr>
        <w:pStyle w:val="0"/>
        <w:spacing w:before="200" w:line-rule="auto"/>
        <w:ind w:firstLine="540"/>
        <w:jc w:val="both"/>
      </w:pPr>
      <w:r>
        <w:rPr>
          <w:sz w:val="20"/>
        </w:rPr>
        <w:t xml:space="preserve">8.1.22. Железнодорожные пути, проходящие по территории города Глазова в пределах полосы отчуждения (откосы выемок и насыпей, переезды, переходы через пути), убираются и содержатся силами и средствами организаций, эксплуатирующих данные сооружения.</w:t>
      </w:r>
    </w:p>
    <w:p>
      <w:pPr>
        <w:pStyle w:val="0"/>
        <w:spacing w:before="200" w:line-rule="auto"/>
        <w:ind w:firstLine="540"/>
        <w:jc w:val="both"/>
      </w:pPr>
      <w:r>
        <w:rPr>
          <w:sz w:val="20"/>
        </w:rPr>
        <w:t xml:space="preserve">8.1.23.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w:t>
      </w:r>
    </w:p>
    <w:p>
      <w:pPr>
        <w:pStyle w:val="0"/>
        <w:spacing w:before="200" w:line-rule="auto"/>
        <w:ind w:firstLine="540"/>
        <w:jc w:val="both"/>
      </w:pPr>
      <w:r>
        <w:rPr>
          <w:sz w:val="20"/>
        </w:rPr>
        <w:t xml:space="preserve">8.1.24.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pPr>
        <w:pStyle w:val="0"/>
        <w:spacing w:before="200" w:line-rule="auto"/>
        <w:ind w:firstLine="540"/>
        <w:jc w:val="both"/>
      </w:pPr>
      <w:r>
        <w:rPr>
          <w:sz w:val="20"/>
        </w:rPr>
        <w:t xml:space="preserve">Складирование нечистот на проезжую часть улиц, тротуары и газоны запрещается.</w:t>
      </w:r>
    </w:p>
    <w:p>
      <w:pPr>
        <w:pStyle w:val="0"/>
        <w:spacing w:before="200" w:line-rule="auto"/>
        <w:ind w:firstLine="540"/>
        <w:jc w:val="both"/>
      </w:pPr>
      <w:r>
        <w:rPr>
          <w:sz w:val="20"/>
        </w:rPr>
        <w:t xml:space="preserve">8.1.25.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pPr>
        <w:pStyle w:val="0"/>
        <w:spacing w:before="200" w:line-rule="auto"/>
        <w:ind w:firstLine="540"/>
        <w:jc w:val="both"/>
      </w:pPr>
      <w:r>
        <w:rPr>
          <w:sz w:val="20"/>
        </w:rPr>
        <w:t xml:space="preserve">8.1.26. В зданиях, не имеющих канализации, необходимо предусматривать утепленные выгребные ямы для совместного сбора жидких бытовых отходов с непроницаемым дном, стенками и крышками с решетками, препятствующими попаданию крупных предметов в яму.</w:t>
      </w:r>
    </w:p>
    <w:p>
      <w:pPr>
        <w:pStyle w:val="0"/>
        <w:spacing w:before="200" w:line-rule="auto"/>
        <w:ind w:firstLine="540"/>
        <w:jc w:val="both"/>
      </w:pPr>
      <w:r>
        <w:rPr>
          <w:sz w:val="20"/>
        </w:rPr>
        <w:t xml:space="preserve">Собственник обязан обеспечить подъезды непосредственно к мусоросборникам и выгребным ямам.</w:t>
      </w:r>
    </w:p>
    <w:p>
      <w:pPr>
        <w:pStyle w:val="0"/>
        <w:jc w:val="both"/>
      </w:pPr>
      <w:r>
        <w:rPr>
          <w:sz w:val="20"/>
        </w:rPr>
        <w:t xml:space="preserve">(п. 8.1.26 в ред. </w:t>
      </w:r>
      <w:hyperlink w:history="0" r:id="rId15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8.1.27. Сбор брошенных на улицах предметов, создающих помехи дорожному движению, возлагается на организации, обслуживающие данные объекты.</w:t>
      </w:r>
    </w:p>
    <w:p>
      <w:pPr>
        <w:pStyle w:val="0"/>
        <w:spacing w:before="200" w:line-rule="auto"/>
        <w:ind w:firstLine="540"/>
        <w:jc w:val="both"/>
      </w:pPr>
      <w:r>
        <w:rPr>
          <w:sz w:val="20"/>
        </w:rPr>
        <w:t xml:space="preserve">8.1.28. Администрация города Глазова может на добровольной основе привлекать организации и граждан для выполнения работ по уборке, благоустройству и озеленению территории города Глазова.</w:t>
      </w:r>
    </w:p>
    <w:p>
      <w:pPr>
        <w:pStyle w:val="0"/>
        <w:spacing w:before="200" w:line-rule="auto"/>
        <w:ind w:firstLine="540"/>
        <w:jc w:val="both"/>
      </w:pPr>
      <w:r>
        <w:rPr>
          <w:sz w:val="20"/>
        </w:rPr>
        <w:t xml:space="preserve">Привлечение граждан к выполнению работ по уборке, благоустройству и озеленению территории города Глазова осуществляется на основании постановления Администрации города Глазова.</w:t>
      </w:r>
    </w:p>
    <w:p>
      <w:pPr>
        <w:pStyle w:val="0"/>
        <w:spacing w:before="200" w:line-rule="auto"/>
        <w:ind w:firstLine="540"/>
        <w:jc w:val="both"/>
      </w:pPr>
      <w:r>
        <w:rPr>
          <w:sz w:val="20"/>
        </w:rPr>
        <w:t xml:space="preserve">8.1.29. В целях обеспечения чистоты и порядка в городе Глазове запрещается:</w:t>
      </w:r>
    </w:p>
    <w:p>
      <w:pPr>
        <w:pStyle w:val="0"/>
        <w:spacing w:before="200" w:line-rule="auto"/>
        <w:ind w:firstLine="540"/>
        <w:jc w:val="both"/>
      </w:pPr>
      <w:r>
        <w:rPr>
          <w:sz w:val="20"/>
        </w:rPr>
        <w:t xml:space="preserve">- сорить на улицах, площадях, парках, скверах, бульварах, дворовых территориях и других общественных местах;</w:t>
      </w:r>
    </w:p>
    <w:p>
      <w:pPr>
        <w:pStyle w:val="0"/>
        <w:spacing w:before="200" w:line-rule="auto"/>
        <w:ind w:firstLine="540"/>
        <w:jc w:val="both"/>
      </w:pPr>
      <w:r>
        <w:rPr>
          <w:sz w:val="20"/>
        </w:rPr>
        <w:t xml:space="preserve">- мыть транспортные средства, кроме специально оборудованных мест;</w:t>
      </w:r>
    </w:p>
    <w:p>
      <w:pPr>
        <w:pStyle w:val="0"/>
        <w:spacing w:before="200" w:line-rule="auto"/>
        <w:ind w:firstLine="540"/>
        <w:jc w:val="both"/>
      </w:pPr>
      <w:r>
        <w:rPr>
          <w:sz w:val="20"/>
        </w:rPr>
        <w:t xml:space="preserve">-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pPr>
        <w:pStyle w:val="0"/>
        <w:spacing w:before="200" w:line-rule="auto"/>
        <w:ind w:firstLine="540"/>
        <w:jc w:val="both"/>
      </w:pPr>
      <w:r>
        <w:rPr>
          <w:sz w:val="20"/>
        </w:rPr>
        <w:t xml:space="preserve">- заезжать на обочины, насыщенные водой;</w:t>
      </w:r>
    </w:p>
    <w:p>
      <w:pPr>
        <w:pStyle w:val="0"/>
        <w:spacing w:before="200" w:line-rule="auto"/>
        <w:ind w:firstLine="540"/>
        <w:jc w:val="both"/>
      </w:pPr>
      <w:r>
        <w:rPr>
          <w:sz w:val="20"/>
        </w:rPr>
        <w:t xml:space="preserve">- складировать стройматериалы, дрова и другие материалы и изделия на обочины и кюветы дорог и улиц;</w:t>
      </w:r>
    </w:p>
    <w:p>
      <w:pPr>
        <w:pStyle w:val="0"/>
        <w:spacing w:before="200" w:line-rule="auto"/>
        <w:ind w:firstLine="540"/>
        <w:jc w:val="both"/>
      </w:pPr>
      <w:r>
        <w:rPr>
          <w:sz w:val="20"/>
        </w:rPr>
        <w:t xml:space="preserve">- сжигать горючие остатки во дворах, на территории жилых кварталов, строительных площадок и на уличной территории;</w:t>
      </w:r>
    </w:p>
    <w:p>
      <w:pPr>
        <w:pStyle w:val="0"/>
        <w:spacing w:before="200" w:line-rule="auto"/>
        <w:ind w:firstLine="540"/>
        <w:jc w:val="both"/>
      </w:pPr>
      <w:r>
        <w:rPr>
          <w:sz w:val="20"/>
        </w:rPr>
        <w:t xml:space="preserve">- выбрасывать твердые коммунальные отходы из движущегося транспорта;</w:t>
      </w:r>
    </w:p>
    <w:p>
      <w:pPr>
        <w:pStyle w:val="0"/>
        <w:spacing w:before="200" w:line-rule="auto"/>
        <w:ind w:firstLine="540"/>
        <w:jc w:val="both"/>
      </w:pPr>
      <w:r>
        <w:rPr>
          <w:sz w:val="20"/>
        </w:rPr>
        <w:t xml:space="preserve">-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pPr>
        <w:pStyle w:val="0"/>
        <w:spacing w:before="200" w:line-rule="auto"/>
        <w:ind w:firstLine="540"/>
        <w:jc w:val="both"/>
      </w:pPr>
      <w:r>
        <w:rPr>
          <w:sz w:val="20"/>
        </w:rPr>
        <w:t xml:space="preserve">-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отмостках зданий и сооружений и у контейнерных площадок для сбора твердых коммунальных отходов;</w:t>
      </w:r>
    </w:p>
    <w:p>
      <w:pPr>
        <w:pStyle w:val="0"/>
        <w:spacing w:before="200" w:line-rule="auto"/>
        <w:ind w:firstLine="540"/>
        <w:jc w:val="both"/>
      </w:pPr>
      <w:r>
        <w:rPr>
          <w:sz w:val="20"/>
        </w:rPr>
        <w:t xml:space="preserve">- повреждать и уничтожать естественные и искусственные газоны, цветочные клумбы и иные зеленые насаждения;</w:t>
      </w:r>
    </w:p>
    <w:p>
      <w:pPr>
        <w:pStyle w:val="0"/>
        <w:spacing w:before="200" w:line-rule="auto"/>
        <w:ind w:firstLine="540"/>
        <w:jc w:val="both"/>
      </w:pPr>
      <w:r>
        <w:rPr>
          <w:sz w:val="20"/>
        </w:rPr>
        <w:t xml:space="preserve">- выбрасывать люминесцентные и ртутьсодержащие лампы в контейнеры, предназначенные для сбора твердых коммунальных отходов, и мусоропроводы;</w:t>
      </w:r>
    </w:p>
    <w:p>
      <w:pPr>
        <w:pStyle w:val="0"/>
        <w:spacing w:before="200" w:line-rule="auto"/>
        <w:ind w:firstLine="540"/>
        <w:jc w:val="both"/>
      </w:pPr>
      <w:r>
        <w:rPr>
          <w:sz w:val="20"/>
        </w:rPr>
        <w:t xml:space="preserve">- выставлять тару с твердыми коммунальными отходами и иным мусором на улицах города;</w:t>
      </w:r>
    </w:p>
    <w:p>
      <w:pPr>
        <w:pStyle w:val="0"/>
        <w:spacing w:before="200" w:line-rule="auto"/>
        <w:ind w:firstLine="540"/>
        <w:jc w:val="both"/>
      </w:pPr>
      <w:r>
        <w:rPr>
          <w:sz w:val="20"/>
        </w:rPr>
        <w:t xml:space="preserve">- выливать ЖБО во дворах и на улицах города, сбрасывать ЖБО и иные несанкционированные стоки в колодцы, водостоки ливневой канализации, систему хозяйственно-бытовой канализации, водные объекты, канавы, контейнеры; закапывать ТКО и иной мусор в землю;</w:t>
      </w:r>
    </w:p>
    <w:p>
      <w:pPr>
        <w:pStyle w:val="0"/>
        <w:jc w:val="both"/>
      </w:pPr>
      <w:r>
        <w:rPr>
          <w:sz w:val="20"/>
        </w:rPr>
        <w:t xml:space="preserve">(в ред. </w:t>
      </w:r>
      <w:hyperlink w:history="0" r:id="rId158"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 сметание мусора, сброс посторонних предметов в кюветы, канавы и ливнеприемные колодцы;</w:t>
      </w:r>
    </w:p>
    <w:p>
      <w:pPr>
        <w:pStyle w:val="0"/>
        <w:spacing w:before="200" w:line-rule="auto"/>
        <w:ind w:firstLine="540"/>
        <w:jc w:val="both"/>
      </w:pPr>
      <w:r>
        <w:rPr>
          <w:sz w:val="20"/>
        </w:rPr>
        <w:t xml:space="preserve">- ставить транспортные средства ближе 5 метров до мусорокамеры и перекрывать подъезд мусоровоза к мусорокамере с 8.00 до 17.00;</w:t>
      </w:r>
    </w:p>
    <w:p>
      <w:pPr>
        <w:pStyle w:val="0"/>
        <w:spacing w:before="200" w:line-rule="auto"/>
        <w:ind w:firstLine="540"/>
        <w:jc w:val="both"/>
      </w:pPr>
      <w:r>
        <w:rPr>
          <w:sz w:val="20"/>
        </w:rPr>
        <w:t xml:space="preserve">- размещать строительные материалы, товарно-материальные ценности, транспортные средства, а также складировать мусор на местах, предназначенных для прохождения открытых дренажных, ливневых канав;</w:t>
      </w:r>
    </w:p>
    <w:p>
      <w:pPr>
        <w:pStyle w:val="0"/>
        <w:jc w:val="both"/>
      </w:pPr>
      <w:r>
        <w:rPr>
          <w:sz w:val="20"/>
        </w:rPr>
        <w:t xml:space="preserve">(абзац введен </w:t>
      </w:r>
      <w:hyperlink w:history="0" r:id="rId15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 перемещать, складировать снег на проезжую часть автомобильных дорог местного значения МО "Город Глазов";</w:t>
      </w:r>
    </w:p>
    <w:p>
      <w:pPr>
        <w:pStyle w:val="0"/>
        <w:jc w:val="both"/>
      </w:pPr>
      <w:r>
        <w:rPr>
          <w:sz w:val="20"/>
        </w:rPr>
        <w:t xml:space="preserve">(абзац введен </w:t>
      </w:r>
      <w:hyperlink w:history="0" r:id="rId16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spacing w:before="200" w:line-rule="auto"/>
        <w:ind w:firstLine="540"/>
        <w:jc w:val="both"/>
      </w:pPr>
      <w:r>
        <w:rPr>
          <w:sz w:val="20"/>
        </w:rPr>
        <w:t xml:space="preserve">- складировать снег на выезде с территорий, прилегающих к автомобильным дорогам местного значения МО "Город Глазов".</w:t>
      </w:r>
    </w:p>
    <w:p>
      <w:pPr>
        <w:pStyle w:val="0"/>
        <w:jc w:val="both"/>
      </w:pPr>
      <w:r>
        <w:rPr>
          <w:sz w:val="20"/>
        </w:rPr>
        <w:t xml:space="preserve">(абзац введен </w:t>
      </w:r>
      <w:hyperlink w:history="0" r:id="rId161"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решением</w:t>
        </w:r>
      </w:hyperlink>
      <w:r>
        <w:rPr>
          <w:sz w:val="20"/>
        </w:rPr>
        <w:t xml:space="preserve"> Глазовской городской Думы от 24.02.2022 N 182)</w:t>
      </w:r>
    </w:p>
    <w:p>
      <w:pPr>
        <w:pStyle w:val="0"/>
        <w:jc w:val="both"/>
      </w:pPr>
      <w:r>
        <w:rPr>
          <w:sz w:val="20"/>
        </w:rPr>
      </w:r>
    </w:p>
    <w:p>
      <w:pPr>
        <w:pStyle w:val="2"/>
        <w:outlineLvl w:val="2"/>
        <w:jc w:val="center"/>
      </w:pPr>
      <w:r>
        <w:rPr>
          <w:sz w:val="20"/>
        </w:rPr>
        <w:t xml:space="preserve">Раздел 8.2. СОДЕРЖАНИЕ И ЭКСПЛУАТАЦИЯ УЛИЦ И ДОРОГ,</w:t>
      </w:r>
    </w:p>
    <w:p>
      <w:pPr>
        <w:pStyle w:val="2"/>
        <w:jc w:val="center"/>
      </w:pPr>
      <w:r>
        <w:rPr>
          <w:sz w:val="20"/>
        </w:rPr>
        <w:t xml:space="preserve">ПЛОЩАДОК АВТОСТОЯНОК, ПАРКОВ, СКВЕРОВ, ИНЫХ ЗЕЛЕНЫХ ЗОН,</w:t>
      </w:r>
    </w:p>
    <w:p>
      <w:pPr>
        <w:pStyle w:val="2"/>
        <w:jc w:val="center"/>
      </w:pPr>
      <w:r>
        <w:rPr>
          <w:sz w:val="20"/>
        </w:rPr>
        <w:t xml:space="preserve">ПЛОЩАДЕЙ НАБЕРЕЖНЫХ И ДРУГИХ ТЕРРИТОРИЙ</w:t>
      </w:r>
    </w:p>
    <w:p>
      <w:pPr>
        <w:pStyle w:val="0"/>
        <w:jc w:val="both"/>
      </w:pPr>
      <w:r>
        <w:rPr>
          <w:sz w:val="20"/>
        </w:rPr>
      </w:r>
    </w:p>
    <w:p>
      <w:pPr>
        <w:pStyle w:val="0"/>
        <w:ind w:firstLine="540"/>
        <w:jc w:val="both"/>
      </w:pPr>
      <w:r>
        <w:rPr>
          <w:sz w:val="20"/>
        </w:rPr>
        <w:t xml:space="preserve">8.2.1. 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pPr>
        <w:pStyle w:val="0"/>
        <w:spacing w:before="200" w:line-rule="auto"/>
        <w:ind w:firstLine="540"/>
        <w:jc w:val="both"/>
      </w:pPr>
      <w:r>
        <w:rPr>
          <w:sz w:val="20"/>
        </w:rPr>
        <w:t xml:space="preserve">1) в весенне-летний период:</w:t>
      </w:r>
    </w:p>
    <w:p>
      <w:pPr>
        <w:pStyle w:val="0"/>
        <w:spacing w:before="200" w:line-rule="auto"/>
        <w:ind w:firstLine="540"/>
        <w:jc w:val="both"/>
      </w:pPr>
      <w:r>
        <w:rPr>
          <w:sz w:val="20"/>
        </w:rPr>
        <w:t xml:space="preserve">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pPr>
        <w:pStyle w:val="0"/>
        <w:spacing w:before="200" w:line-rule="auto"/>
        <w:ind w:firstLine="540"/>
        <w:jc w:val="both"/>
      </w:pPr>
      <w:r>
        <w:rPr>
          <w:sz w:val="20"/>
        </w:rPr>
        <w:t xml:space="preserve">б) до 08 часов утра выполнять уборку пешеходных коммуникаций, прилотковой части улиц от мусора, листвы, песка, пыли после мойки твердых покрытий;</w:t>
      </w:r>
    </w:p>
    <w:p>
      <w:pPr>
        <w:pStyle w:val="0"/>
        <w:spacing w:before="200" w:line-rule="auto"/>
        <w:ind w:firstLine="540"/>
        <w:jc w:val="both"/>
      </w:pPr>
      <w:r>
        <w:rPr>
          <w:sz w:val="20"/>
        </w:rPr>
        <w:t xml:space="preserve">в) собранный мусор, смет, листву, скошенную траву, ветки вывозить на объект размещения отходов;</w:t>
      </w:r>
    </w:p>
    <w:p>
      <w:pPr>
        <w:pStyle w:val="0"/>
        <w:jc w:val="both"/>
      </w:pPr>
      <w:r>
        <w:rPr>
          <w:sz w:val="20"/>
        </w:rPr>
        <w:t xml:space="preserve">(в ред. </w:t>
      </w:r>
      <w:hyperlink w:history="0" r:id="rId162"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pPr>
        <w:pStyle w:val="0"/>
        <w:spacing w:before="200" w:line-rule="auto"/>
        <w:ind w:firstLine="540"/>
        <w:jc w:val="both"/>
      </w:pPr>
      <w:r>
        <w:rPr>
          <w:sz w:val="20"/>
        </w:rPr>
        <w:t xml:space="preserve">д) ежедневно содержать остановочные пункты городского общественного транспорта, выполняя: уборку и вывоз мусора, грязи, очистку урн, ремонт, отчистку от самовольно размещенной рекламы, наружной рекламы, визуальной нерекламной информации. Окраску оборудования, урн, конструкций остановочного пункта проводить ежегодно до 1 июня;</w:t>
      </w:r>
    </w:p>
    <w:p>
      <w:pPr>
        <w:pStyle w:val="0"/>
        <w:spacing w:before="200" w:line-rule="auto"/>
        <w:ind w:firstLine="540"/>
        <w:jc w:val="both"/>
      </w:pPr>
      <w:r>
        <w:rPr>
          <w:sz w:val="20"/>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
    <w:p>
      <w:pPr>
        <w:pStyle w:val="0"/>
        <w:spacing w:before="200" w:line-rule="auto"/>
        <w:ind w:firstLine="540"/>
        <w:jc w:val="both"/>
      </w:pPr>
      <w:r>
        <w:rPr>
          <w:sz w:val="20"/>
        </w:rPr>
        <w:t xml:space="preserve">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pPr>
        <w:pStyle w:val="0"/>
        <w:spacing w:before="200" w:line-rule="auto"/>
        <w:ind w:firstLine="540"/>
        <w:jc w:val="both"/>
      </w:pPr>
      <w:r>
        <w:rPr>
          <w:sz w:val="20"/>
        </w:rPr>
        <w:t xml:space="preserve">2) в осенне-зимний период:</w:t>
      </w:r>
    </w:p>
    <w:p>
      <w:pPr>
        <w:pStyle w:val="0"/>
        <w:spacing w:before="200" w:line-rule="auto"/>
        <w:ind w:firstLine="540"/>
        <w:jc w:val="both"/>
      </w:pPr>
      <w:r>
        <w:rPr>
          <w:sz w:val="20"/>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города в следующей последовательности:</w:t>
      </w:r>
    </w:p>
    <w:p>
      <w:pPr>
        <w:pStyle w:val="0"/>
        <w:spacing w:before="200" w:line-rule="auto"/>
        <w:ind w:firstLine="540"/>
        <w:jc w:val="both"/>
      </w:pPr>
      <w:r>
        <w:rPr>
          <w:sz w:val="20"/>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w:t>
      </w:r>
    </w:p>
    <w:p>
      <w:pPr>
        <w:pStyle w:val="0"/>
        <w:spacing w:before="200" w:line-rule="auto"/>
        <w:ind w:firstLine="540"/>
        <w:jc w:val="both"/>
      </w:pPr>
      <w:r>
        <w:rPr>
          <w:sz w:val="20"/>
        </w:rPr>
        <w:t xml:space="preserve">- сгребание и подметание снега;</w:t>
      </w:r>
    </w:p>
    <w:p>
      <w:pPr>
        <w:pStyle w:val="0"/>
        <w:spacing w:before="200" w:line-rule="auto"/>
        <w:ind w:firstLine="540"/>
        <w:jc w:val="both"/>
      </w:pPr>
      <w:r>
        <w:rPr>
          <w:sz w:val="20"/>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w:t>
      </w:r>
    </w:p>
    <w:p>
      <w:pPr>
        <w:pStyle w:val="0"/>
        <w:spacing w:before="200" w:line-rule="auto"/>
        <w:ind w:firstLine="540"/>
        <w:jc w:val="both"/>
      </w:pPr>
      <w:r>
        <w:rPr>
          <w:sz w:val="20"/>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w:t>
      </w:r>
    </w:p>
    <w:p>
      <w:pPr>
        <w:pStyle w:val="0"/>
        <w:spacing w:before="200" w:line-rule="auto"/>
        <w:ind w:firstLine="540"/>
        <w:jc w:val="both"/>
      </w:pPr>
      <w:r>
        <w:rPr>
          <w:sz w:val="20"/>
        </w:rPr>
        <w:t xml:space="preserve">в) обеспечить уборку прибордюрных лотков, расчистку въездов и пешеходных переходов улиц, проездов, площадей после прохождения снегоочистительной техники;</w:t>
      </w:r>
    </w:p>
    <w:p>
      <w:pPr>
        <w:pStyle w:val="0"/>
        <w:spacing w:before="200" w:line-rule="auto"/>
        <w:ind w:firstLine="540"/>
        <w:jc w:val="both"/>
      </w:pPr>
      <w:r>
        <w:rPr>
          <w:sz w:val="20"/>
        </w:rPr>
        <w:t xml:space="preserve">г) осуществлять уборку пешеходных коммуникаций, лестничных сходов, как механизированным, так и ручным способом до покрытия;</w:t>
      </w:r>
    </w:p>
    <w:p>
      <w:pPr>
        <w:pStyle w:val="0"/>
        <w:spacing w:before="200" w:line-rule="auto"/>
        <w:ind w:firstLine="540"/>
        <w:jc w:val="both"/>
      </w:pPr>
      <w:r>
        <w:rPr>
          <w:sz w:val="20"/>
        </w:rPr>
        <w:t xml:space="preserve">д) постоянно очищать от песка, снега и наледи (скользкости) посадочные площадки остановок пассажирского общественного транспорта;</w:t>
      </w:r>
    </w:p>
    <w:p>
      <w:pPr>
        <w:pStyle w:val="0"/>
        <w:spacing w:before="200" w:line-rule="auto"/>
        <w:ind w:firstLine="540"/>
        <w:jc w:val="both"/>
      </w:pPr>
      <w:r>
        <w:rPr>
          <w:sz w:val="20"/>
        </w:rPr>
        <w:t xml:space="preserve">е) производить уборку территорий с асфальтовым покрытием (плиточным покрытием) от снега и обледенелого наката под скребок, посыпать ПГМ до 07 часов;</w:t>
      </w:r>
    </w:p>
    <w:p>
      <w:pPr>
        <w:pStyle w:val="0"/>
        <w:spacing w:before="200" w:line-rule="auto"/>
        <w:ind w:firstLine="540"/>
        <w:jc w:val="both"/>
      </w:pPr>
      <w:r>
        <w:rPr>
          <w:sz w:val="20"/>
        </w:rPr>
        <w:t xml:space="preserve">ж) вывозить снег на специально отведенные Администрацией города Глазов места отвала;</w:t>
      </w:r>
    </w:p>
    <w:p>
      <w:pPr>
        <w:pStyle w:val="0"/>
        <w:spacing w:before="200" w:line-rule="auto"/>
        <w:ind w:firstLine="540"/>
        <w:jc w:val="both"/>
      </w:pPr>
      <w:r>
        <w:rPr>
          <w:sz w:val="20"/>
        </w:rPr>
        <w:t xml:space="preserve">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Единой дежурной диспетчерской службы города Глазова.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pPr>
        <w:pStyle w:val="0"/>
        <w:spacing w:before="200" w:line-rule="auto"/>
        <w:ind w:firstLine="540"/>
        <w:jc w:val="both"/>
      </w:pPr>
      <w:r>
        <w:rPr>
          <w:sz w:val="20"/>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городского пассажирского транспорта;</w:t>
      </w:r>
    </w:p>
    <w:p>
      <w:pPr>
        <w:pStyle w:val="0"/>
        <w:spacing w:before="200" w:line-rule="auto"/>
        <w:ind w:firstLine="540"/>
        <w:jc w:val="both"/>
      </w:pPr>
      <w:r>
        <w:rPr>
          <w:sz w:val="20"/>
        </w:rPr>
        <w:t xml:space="preserve">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pPr>
        <w:pStyle w:val="0"/>
        <w:spacing w:before="200" w:line-rule="auto"/>
        <w:ind w:firstLine="540"/>
        <w:jc w:val="both"/>
      </w:pPr>
      <w:r>
        <w:rPr>
          <w:sz w:val="20"/>
        </w:rPr>
        <w:t xml:space="preserve">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от уровня покрытия более 2,0 см., содержались постоянно в исправном состоянии и были закрытыми;</w:t>
      </w:r>
    </w:p>
    <w:p>
      <w:pPr>
        <w:pStyle w:val="0"/>
        <w:spacing w:before="200" w:line-rule="auto"/>
        <w:ind w:firstLine="540"/>
        <w:jc w:val="both"/>
      </w:pPr>
      <w:r>
        <w:rPr>
          <w:sz w:val="20"/>
        </w:rPr>
        <w:t xml:space="preserve">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pPr>
        <w:pStyle w:val="0"/>
        <w:spacing w:before="200" w:line-rule="auto"/>
        <w:ind w:firstLine="540"/>
        <w:jc w:val="both"/>
      </w:pPr>
      <w:r>
        <w:rPr>
          <w:sz w:val="20"/>
        </w:rPr>
        <w:t xml:space="preserve">н) круглогодично запрещается:</w:t>
      </w:r>
    </w:p>
    <w:p>
      <w:pPr>
        <w:pStyle w:val="0"/>
        <w:spacing w:before="200" w:line-rule="auto"/>
        <w:ind w:firstLine="540"/>
        <w:jc w:val="both"/>
      </w:pPr>
      <w:r>
        <w:rPr>
          <w:sz w:val="20"/>
        </w:rPr>
        <w:t xml:space="preserve">- сметание мусора и сброс крупногабаритных отходов и т.п. в кюветы, канавы и ливнеприемные колодцы;</w:t>
      </w:r>
    </w:p>
    <w:p>
      <w:pPr>
        <w:pStyle w:val="0"/>
        <w:spacing w:before="200" w:line-rule="auto"/>
        <w:ind w:firstLine="540"/>
        <w:jc w:val="both"/>
      </w:pPr>
      <w:r>
        <w:rPr>
          <w:sz w:val="20"/>
        </w:rPr>
        <w:t xml:space="preserve">-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pPr>
        <w:pStyle w:val="0"/>
        <w:spacing w:before="200" w:line-rule="auto"/>
        <w:ind w:firstLine="540"/>
        <w:jc w:val="both"/>
      </w:pPr>
      <w:r>
        <w:rPr>
          <w:sz w:val="20"/>
        </w:rPr>
        <w:t xml:space="preserve">- подвоз груза волоком (с целью сохранения дорожных покрытий на территории города).</w:t>
      </w:r>
    </w:p>
    <w:p>
      <w:pPr>
        <w:pStyle w:val="0"/>
        <w:jc w:val="both"/>
      </w:pPr>
      <w:r>
        <w:rPr>
          <w:sz w:val="20"/>
        </w:rPr>
      </w:r>
    </w:p>
    <w:p>
      <w:pPr>
        <w:pStyle w:val="2"/>
        <w:outlineLvl w:val="2"/>
        <w:jc w:val="center"/>
      </w:pPr>
      <w:r>
        <w:rPr>
          <w:sz w:val="20"/>
        </w:rPr>
        <w:t xml:space="preserve">Раздел 8.3. СОДЕРЖАНИЕ И ЭКСПЛУАТАЦИЯ ТРАНСПОРТНЫХ,</w:t>
      </w:r>
    </w:p>
    <w:p>
      <w:pPr>
        <w:pStyle w:val="2"/>
        <w:jc w:val="center"/>
      </w:pPr>
      <w:r>
        <w:rPr>
          <w:sz w:val="20"/>
        </w:rPr>
        <w:t xml:space="preserve">ИНЖЕНЕРНЫХ КОММУНИКАЦИЙ, ВОДООХРАННЫХ ЗОН</w:t>
      </w:r>
    </w:p>
    <w:p>
      <w:pPr>
        <w:pStyle w:val="0"/>
        <w:jc w:val="both"/>
      </w:pPr>
      <w:r>
        <w:rPr>
          <w:sz w:val="20"/>
        </w:rPr>
      </w:r>
    </w:p>
    <w:p>
      <w:pPr>
        <w:pStyle w:val="2"/>
        <w:outlineLvl w:val="3"/>
        <w:jc w:val="center"/>
      </w:pPr>
      <w:r>
        <w:rPr>
          <w:sz w:val="20"/>
        </w:rPr>
        <w:t xml:space="preserve">Подраздел 8.3.1. СОДЕРЖАНИЕ ТЕРРИТОРИИ ТРАНСПОРТНЫХ</w:t>
      </w:r>
    </w:p>
    <w:p>
      <w:pPr>
        <w:pStyle w:val="2"/>
        <w:jc w:val="center"/>
      </w:pPr>
      <w:r>
        <w:rPr>
          <w:sz w:val="20"/>
        </w:rPr>
        <w:t xml:space="preserve">КОММУНИКАЦИЙ (ЖЕЛЕЗНОДОРОЖНОГО ТРАНСПОРТА)</w:t>
      </w:r>
    </w:p>
    <w:p>
      <w:pPr>
        <w:pStyle w:val="0"/>
        <w:jc w:val="both"/>
      </w:pPr>
      <w:r>
        <w:rPr>
          <w:sz w:val="20"/>
        </w:rPr>
      </w:r>
    </w:p>
    <w:p>
      <w:pPr>
        <w:pStyle w:val="0"/>
        <w:ind w:firstLine="540"/>
        <w:jc w:val="both"/>
      </w:pPr>
      <w:r>
        <w:rPr>
          <w:sz w:val="20"/>
        </w:rPr>
        <w:t xml:space="preserve">8.3.1.1. Юридические и физические лица, ответственные за содержание и эксплуатацию железной дороги, железнодорожных переездов, переходов, железнодорожных веток, тупиков, дренажных систем, расположенных на территории города Глазова, в полосе отвода железных дорог, в том числе пересекающих проезжие и пешеходные части улиц и дорог, обязаны:</w:t>
      </w:r>
    </w:p>
    <w:p>
      <w:pPr>
        <w:pStyle w:val="0"/>
        <w:spacing w:before="200" w:line-rule="auto"/>
        <w:ind w:firstLine="540"/>
        <w:jc w:val="both"/>
      </w:pPr>
      <w:r>
        <w:rPr>
          <w:sz w:val="20"/>
        </w:rPr>
        <w:t xml:space="preserve">1) выполнять содержание объектов и территорий в соответствии с нормативными требованиями и настоящими Правилами;</w:t>
      </w:r>
    </w:p>
    <w:p>
      <w:pPr>
        <w:pStyle w:val="0"/>
        <w:spacing w:before="200" w:line-rule="auto"/>
        <w:ind w:firstLine="540"/>
        <w:jc w:val="both"/>
      </w:pPr>
      <w:r>
        <w:rPr>
          <w:sz w:val="20"/>
        </w:rPr>
        <w:t xml:space="preserve">2) не допускать размещение отходов любого класса опасности, включая вырубленную поросль деревьев и кустарников в полосе отвода.</w:t>
      </w:r>
    </w:p>
    <w:p>
      <w:pPr>
        <w:pStyle w:val="0"/>
        <w:jc w:val="both"/>
      </w:pPr>
      <w:r>
        <w:rPr>
          <w:sz w:val="20"/>
        </w:rPr>
      </w:r>
    </w:p>
    <w:p>
      <w:pPr>
        <w:pStyle w:val="2"/>
        <w:outlineLvl w:val="3"/>
        <w:jc w:val="center"/>
      </w:pPr>
      <w:r>
        <w:rPr>
          <w:sz w:val="20"/>
        </w:rPr>
        <w:t xml:space="preserve">Подраздел 8.3.2. СОДЕРЖАНИЕ И ЭКСПЛУАТАЦИЯ ИНЖЕНЕРНЫХ</w:t>
      </w:r>
    </w:p>
    <w:p>
      <w:pPr>
        <w:pStyle w:val="2"/>
        <w:jc w:val="center"/>
      </w:pPr>
      <w:r>
        <w:rPr>
          <w:sz w:val="20"/>
        </w:rPr>
        <w:t xml:space="preserve">КОММУНИКАЦИЙ (ТРАНСФОРМАТОРНЫХ И РАСПРЕДЕЛИТЕЛЬНЫХ</w:t>
      </w:r>
    </w:p>
    <w:p>
      <w:pPr>
        <w:pStyle w:val="2"/>
        <w:jc w:val="center"/>
      </w:pPr>
      <w:r>
        <w:rPr>
          <w:sz w:val="20"/>
        </w:rPr>
        <w:t xml:space="preserve">ПОДСТАНЦИЙ, ИНЖЕНЕРНЫХ СООРУЖЕНИЙ, ОПОР ВОЗДУШНЫХ</w:t>
      </w:r>
    </w:p>
    <w:p>
      <w:pPr>
        <w:pStyle w:val="2"/>
        <w:jc w:val="center"/>
      </w:pPr>
      <w:r>
        <w:rPr>
          <w:sz w:val="20"/>
        </w:rPr>
        <w:t xml:space="preserve">ЛИНИЙ ЭЛЕКТРОПЕРЕДАЧ, УЛИЧНОГО ОСВЕЩЕНИЯ И СВЯЗИ,</w:t>
      </w:r>
    </w:p>
    <w:p>
      <w:pPr>
        <w:pStyle w:val="2"/>
        <w:jc w:val="center"/>
      </w:pPr>
      <w:r>
        <w:rPr>
          <w:sz w:val="20"/>
        </w:rPr>
        <w:t xml:space="preserve">ОХРАННЫЕ ЗОНЫ НАДЗЕМНЫХ И ПОДЗЕМНЫХ КОММУНИКАЦИЙ)</w:t>
      </w:r>
    </w:p>
    <w:p>
      <w:pPr>
        <w:pStyle w:val="0"/>
        <w:jc w:val="both"/>
      </w:pPr>
      <w:r>
        <w:rPr>
          <w:sz w:val="20"/>
        </w:rPr>
      </w:r>
    </w:p>
    <w:p>
      <w:pPr>
        <w:pStyle w:val="0"/>
        <w:ind w:firstLine="540"/>
        <w:jc w:val="both"/>
      </w:pPr>
      <w:r>
        <w:rPr>
          <w:sz w:val="20"/>
        </w:rPr>
        <w:t xml:space="preserve">8.3.2.1. Юридические и физические лица, ответственные за содержание и эксплуатацию инженерных коммуникаций обязаны:</w:t>
      </w:r>
    </w:p>
    <w:p>
      <w:pPr>
        <w:pStyle w:val="0"/>
        <w:spacing w:before="200" w:line-rule="auto"/>
        <w:ind w:firstLine="540"/>
        <w:jc w:val="both"/>
      </w:pPr>
      <w:r>
        <w:rPr>
          <w:sz w:val="20"/>
        </w:rPr>
        <w:t xml:space="preserve">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pPr>
        <w:pStyle w:val="0"/>
        <w:spacing w:before="200" w:line-rule="auto"/>
        <w:ind w:firstLine="540"/>
        <w:jc w:val="both"/>
      </w:pPr>
      <w:r>
        <w:rPr>
          <w:sz w:val="20"/>
        </w:rPr>
        <w:t xml:space="preserve">2) 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pPr>
        <w:pStyle w:val="0"/>
        <w:spacing w:before="200" w:line-rule="auto"/>
        <w:ind w:firstLine="540"/>
        <w:jc w:val="both"/>
      </w:pPr>
      <w:r>
        <w:rPr>
          <w:sz w:val="20"/>
        </w:rPr>
        <w:t xml:space="preserve">3) осуществлять содержание сетей и коммуникаций, инженерных сооружений (водоразборных колонок и пр.)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pPr>
        <w:pStyle w:val="0"/>
        <w:spacing w:before="200" w:line-rule="auto"/>
        <w:ind w:firstLine="540"/>
        <w:jc w:val="both"/>
      </w:pPr>
      <w:r>
        <w:rPr>
          <w:sz w:val="20"/>
        </w:rPr>
        <w:t xml:space="preserve">4) обеспечить ремонт (плановый, внеплановый, аварийный) элементов сетей, коммуникаций, инженерных сооружений на основании разрешения на осуществление земляных работ;</w:t>
      </w:r>
    </w:p>
    <w:p>
      <w:pPr>
        <w:pStyle w:val="0"/>
        <w:spacing w:before="200" w:line-rule="auto"/>
        <w:ind w:firstLine="540"/>
        <w:jc w:val="both"/>
      </w:pPr>
      <w:r>
        <w:rPr>
          <w:sz w:val="20"/>
        </w:rPr>
        <w:t xml:space="preserve">5) 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Единой дежурной диспетчерской службы города Глазова, оформить разрешение на осуществление земляных работ;</w:t>
      </w:r>
    </w:p>
    <w:p>
      <w:pPr>
        <w:pStyle w:val="0"/>
        <w:spacing w:before="200" w:line-rule="auto"/>
        <w:ind w:firstLine="540"/>
        <w:jc w:val="both"/>
      </w:pPr>
      <w:r>
        <w:rPr>
          <w:sz w:val="20"/>
        </w:rPr>
        <w:t xml:space="preserve">6) 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pPr>
        <w:pStyle w:val="0"/>
        <w:spacing w:before="200" w:line-rule="auto"/>
        <w:ind w:firstLine="540"/>
        <w:jc w:val="both"/>
      </w:pPr>
      <w:r>
        <w:rPr>
          <w:sz w:val="20"/>
        </w:rPr>
        <w:t xml:space="preserve">7) 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pPr>
        <w:pStyle w:val="0"/>
        <w:spacing w:before="200" w:line-rule="auto"/>
        <w:ind w:firstLine="540"/>
        <w:jc w:val="both"/>
      </w:pPr>
      <w:r>
        <w:rPr>
          <w:sz w:val="20"/>
        </w:rPr>
        <w:t xml:space="preserve">8) обеспечить вертикальное положение опор кабельно-воздушных линий и опор освещения с отклонением оси не более чем предусмотрено нормативными документами.</w:t>
      </w:r>
    </w:p>
    <w:p>
      <w:pPr>
        <w:pStyle w:val="0"/>
        <w:jc w:val="both"/>
      </w:pPr>
      <w:r>
        <w:rPr>
          <w:sz w:val="20"/>
        </w:rPr>
        <w:t xml:space="preserve">(пп. 8 в ред. </w:t>
      </w:r>
      <w:hyperlink w:history="0" r:id="rId163"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8.3.2.2. Организации, имеющие на балансе инженерные сети и сооружения, обязаны:</w:t>
      </w:r>
    </w:p>
    <w:p>
      <w:pPr>
        <w:pStyle w:val="0"/>
        <w:spacing w:before="200" w:line-rule="auto"/>
        <w:ind w:firstLine="540"/>
        <w:jc w:val="both"/>
      </w:pPr>
      <w:r>
        <w:rPr>
          <w:sz w:val="20"/>
        </w:rPr>
        <w:t xml:space="preserve">1) немедленно принять меры по ликвидации течи и недопущению подтопления территорий, зданий и сооружений, - в случае порыва.</w:t>
      </w:r>
    </w:p>
    <w:p>
      <w:pPr>
        <w:pStyle w:val="0"/>
        <w:spacing w:before="200" w:line-rule="auto"/>
        <w:ind w:firstLine="540"/>
        <w:jc w:val="both"/>
      </w:pPr>
      <w:r>
        <w:rPr>
          <w:sz w:val="20"/>
        </w:rPr>
        <w:t xml:space="preserve">2) удалять наледь, производить ремонт дорожных покрытий, газонов и других сооружений, поврежденных при авариях на инженерных сетях.</w:t>
      </w:r>
    </w:p>
    <w:p>
      <w:pPr>
        <w:pStyle w:val="0"/>
        <w:spacing w:before="200" w:line-rule="auto"/>
        <w:ind w:firstLine="540"/>
        <w:jc w:val="both"/>
      </w:pPr>
      <w:r>
        <w:rPr>
          <w:sz w:val="20"/>
        </w:rPr>
        <w:t xml:space="preserve">3) производить постоянный контроль за наличием крышек люков, обеспечивать их безопасное для автотранспорта и пешеходов состояние.</w:t>
      </w:r>
    </w:p>
    <w:p>
      <w:pPr>
        <w:pStyle w:val="0"/>
        <w:spacing w:before="200" w:line-rule="auto"/>
        <w:ind w:firstLine="540"/>
        <w:jc w:val="both"/>
      </w:pPr>
      <w:r>
        <w:rPr>
          <w:sz w:val="20"/>
        </w:rPr>
        <w:t xml:space="preserve">4) производить очистку смотровых и дождеприемных колодцев по мере необходимости, но не менее 2 раз в сезон. После очистки колодцев и сетей все извлеченное подлежит вывозу.</w:t>
      </w:r>
    </w:p>
    <w:p>
      <w:pPr>
        <w:pStyle w:val="0"/>
        <w:spacing w:before="200" w:line-rule="auto"/>
        <w:ind w:firstLine="540"/>
        <w:jc w:val="both"/>
      </w:pPr>
      <w:r>
        <w:rPr>
          <w:sz w:val="20"/>
        </w:rPr>
        <w:t xml:space="preserve">5) осуществлять содержание тепловых и водопроводных надземных магистралей и сооружений, железнодорожных путей, проходящих в границах муниципального 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pPr>
        <w:pStyle w:val="0"/>
        <w:jc w:val="both"/>
      </w:pPr>
      <w:r>
        <w:rPr>
          <w:sz w:val="20"/>
        </w:rPr>
      </w:r>
    </w:p>
    <w:p>
      <w:pPr>
        <w:pStyle w:val="2"/>
        <w:outlineLvl w:val="1"/>
        <w:jc w:val="center"/>
      </w:pPr>
      <w:r>
        <w:rPr>
          <w:sz w:val="20"/>
        </w:rPr>
        <w:t xml:space="preserve">Часть 9. СОДЕРЖАНИЕ ТЕРРИТОРИЙ, ЗАСТРОЕННЫХ</w:t>
      </w:r>
    </w:p>
    <w:p>
      <w:pPr>
        <w:pStyle w:val="2"/>
        <w:jc w:val="center"/>
      </w:pPr>
      <w:r>
        <w:rPr>
          <w:sz w:val="20"/>
        </w:rPr>
        <w:t xml:space="preserve">ИНДИВИДУАЛЬНЫМИ ДОМОВЛАДЕНИЯМИ</w:t>
      </w:r>
    </w:p>
    <w:p>
      <w:pPr>
        <w:pStyle w:val="0"/>
        <w:jc w:val="both"/>
      </w:pPr>
      <w:r>
        <w:rPr>
          <w:sz w:val="20"/>
        </w:rPr>
      </w:r>
    </w:p>
    <w:p>
      <w:pPr>
        <w:pStyle w:val="0"/>
        <w:ind w:firstLine="540"/>
        <w:jc w:val="both"/>
      </w:pPr>
      <w:r>
        <w:rPr>
          <w:sz w:val="20"/>
        </w:rPr>
        <w:t xml:space="preserve">9.1. Граждане,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города Глазова, обязаны:</w:t>
      </w:r>
    </w:p>
    <w:p>
      <w:pPr>
        <w:pStyle w:val="0"/>
        <w:spacing w:before="200" w:line-rule="auto"/>
        <w:ind w:firstLine="540"/>
        <w:jc w:val="both"/>
      </w:pPr>
      <w:r>
        <w:rPr>
          <w:sz w:val="20"/>
        </w:rPr>
        <w:t xml:space="preserve">9.2. Содержать в исправном состоянии фасады и входные двери домов, ограждение территорий земельного участка, дворовые светильники.</w:t>
      </w:r>
    </w:p>
    <w:p>
      <w:pPr>
        <w:pStyle w:val="0"/>
        <w:spacing w:before="200" w:line-rule="auto"/>
        <w:ind w:firstLine="540"/>
        <w:jc w:val="both"/>
      </w:pPr>
      <w:r>
        <w:rPr>
          <w:sz w:val="20"/>
        </w:rPr>
        <w:t xml:space="preserve">9.3. Устанавливать домовые номерные знаки по форме, цвету, размерам в соответствии с требованиями настоящих Правил.</w:t>
      </w:r>
    </w:p>
    <w:p>
      <w:pPr>
        <w:pStyle w:val="0"/>
        <w:spacing w:before="200" w:line-rule="auto"/>
        <w:ind w:firstLine="540"/>
        <w:jc w:val="both"/>
      </w:pPr>
      <w:r>
        <w:rPr>
          <w:sz w:val="20"/>
        </w:rPr>
        <w:t xml:space="preserve">9.4 - 9.5. Исключены. - </w:t>
      </w:r>
      <w:hyperlink w:history="0" r:id="rId164"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9.6. Складировать крупногабаритные предметы, трубы, дрова, оборудование, строительные и другие материалы на территории частного домовладения.</w:t>
      </w:r>
    </w:p>
    <w:p>
      <w:pPr>
        <w:pStyle w:val="0"/>
        <w:spacing w:before="200" w:line-rule="auto"/>
        <w:ind w:firstLine="540"/>
        <w:jc w:val="both"/>
      </w:pPr>
      <w:r>
        <w:rPr>
          <w:sz w:val="20"/>
        </w:rPr>
        <w:t xml:space="preserve">9.7. Бережно относиться к зеленым насаждениям.</w:t>
      </w:r>
    </w:p>
    <w:p>
      <w:pPr>
        <w:pStyle w:val="0"/>
        <w:spacing w:before="200" w:line-rule="auto"/>
        <w:ind w:firstLine="540"/>
        <w:jc w:val="both"/>
      </w:pPr>
      <w:r>
        <w:rPr>
          <w:sz w:val="20"/>
        </w:rPr>
        <w:t xml:space="preserve">9.8. Содержать в исправном состоянии надземные, подземные коммуникации и колодцы (оголовки, крышки, люки), находящиеся в собственности домовладельца.</w:t>
      </w:r>
    </w:p>
    <w:p>
      <w:pPr>
        <w:pStyle w:val="0"/>
        <w:jc w:val="both"/>
      </w:pPr>
      <w:r>
        <w:rPr>
          <w:sz w:val="20"/>
        </w:rPr>
        <w:t xml:space="preserve">(п. 9.8 в ред. </w:t>
      </w:r>
      <w:hyperlink w:history="0" r:id="rId165"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 от 24.02.2022 N 182)</w:t>
      </w:r>
    </w:p>
    <w:p>
      <w:pPr>
        <w:pStyle w:val="0"/>
        <w:spacing w:before="200" w:line-rule="auto"/>
        <w:ind w:firstLine="540"/>
        <w:jc w:val="both"/>
      </w:pPr>
      <w:r>
        <w:rPr>
          <w:sz w:val="20"/>
        </w:rPr>
        <w:t xml:space="preserve">9.9. Сообщать в специальные организации об утечках воды, газа, авариях на электросетях и канализации.</w:t>
      </w:r>
    </w:p>
    <w:p>
      <w:pPr>
        <w:pStyle w:val="0"/>
        <w:spacing w:before="200" w:line-rule="auto"/>
        <w:ind w:firstLine="540"/>
        <w:jc w:val="both"/>
      </w:pPr>
      <w:r>
        <w:rPr>
          <w:sz w:val="20"/>
        </w:rPr>
        <w:t xml:space="preserve">9.10. Не допускать сброса (отвода) дождевых, талых вод в сети хозяйственно-фекальной (бытовой) канализации.</w:t>
      </w:r>
    </w:p>
    <w:p>
      <w:pPr>
        <w:pStyle w:val="0"/>
        <w:spacing w:before="200" w:line-rule="auto"/>
        <w:ind w:firstLine="540"/>
        <w:jc w:val="both"/>
      </w:pPr>
      <w:r>
        <w:rPr>
          <w:sz w:val="20"/>
        </w:rPr>
        <w:t xml:space="preserve">9.11. 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pPr>
        <w:pStyle w:val="0"/>
        <w:spacing w:before="200" w:line-rule="auto"/>
        <w:ind w:firstLine="540"/>
        <w:jc w:val="both"/>
      </w:pPr>
      <w:r>
        <w:rPr>
          <w:sz w:val="20"/>
        </w:rPr>
        <w:t xml:space="preserve">Сбор жидких бытовых отходов осуществлять в порядке, установленном действующим законодательством.</w:t>
      </w:r>
    </w:p>
    <w:p>
      <w:pPr>
        <w:pStyle w:val="0"/>
        <w:spacing w:before="200" w:line-rule="auto"/>
        <w:ind w:firstLine="540"/>
        <w:jc w:val="both"/>
      </w:pPr>
      <w:r>
        <w:rPr>
          <w:sz w:val="20"/>
        </w:rPr>
        <w:t xml:space="preserve">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жидкие нечистоты доставляются силами и средствами домовладельцев к месту их погрузки.</w:t>
      </w:r>
    </w:p>
    <w:p>
      <w:pPr>
        <w:pStyle w:val="0"/>
        <w:spacing w:before="200" w:line-rule="auto"/>
        <w:ind w:firstLine="540"/>
        <w:jc w:val="both"/>
      </w:pPr>
      <w:r>
        <w:rPr>
          <w:sz w:val="20"/>
        </w:rPr>
        <w:t xml:space="preserve">9.12. Вывозить на полигон твердые коммунальные отходы, не подвергающиеся компостированию, в порядке, установленном действующим законодательством.</w:t>
      </w:r>
    </w:p>
    <w:p>
      <w:pPr>
        <w:pStyle w:val="0"/>
        <w:spacing w:before="200" w:line-rule="auto"/>
        <w:ind w:firstLine="540"/>
        <w:jc w:val="both"/>
      </w:pPr>
      <w:r>
        <w:rPr>
          <w:sz w:val="20"/>
        </w:rPr>
        <w:t xml:space="preserve">9.13. В весенне-летний период на прилегающей территории к домовладению необходимо производить уход за газонами, не допуская высоту травы более 15 см.</w:t>
      </w:r>
    </w:p>
    <w:p>
      <w:pPr>
        <w:pStyle w:val="0"/>
        <w:spacing w:before="200" w:line-rule="auto"/>
        <w:ind w:firstLine="540"/>
        <w:jc w:val="both"/>
      </w:pPr>
      <w:r>
        <w:rPr>
          <w:sz w:val="20"/>
        </w:rPr>
        <w:t xml:space="preserve">9.14. Запрещается:</w:t>
      </w:r>
    </w:p>
    <w:p>
      <w:pPr>
        <w:pStyle w:val="0"/>
        <w:spacing w:before="200" w:line-rule="auto"/>
        <w:ind w:firstLine="540"/>
        <w:jc w:val="both"/>
      </w:pPr>
      <w:r>
        <w:rPr>
          <w:sz w:val="20"/>
        </w:rPr>
        <w:t xml:space="preserve">- сжигание твердых коммунальных отходов, горючих жидкостей, масел, взрыво-, пожароопасных, токсичных материалов во дворах, на территории, прилегающей к жилой застройке;</w:t>
      </w:r>
    </w:p>
    <w:p>
      <w:pPr>
        <w:pStyle w:val="0"/>
        <w:spacing w:before="200" w:line-rule="auto"/>
        <w:ind w:firstLine="540"/>
        <w:jc w:val="both"/>
      </w:pPr>
      <w:r>
        <w:rPr>
          <w:sz w:val="20"/>
        </w:rPr>
        <w:t xml:space="preserve">- загромождение тротуаров и проезжей части улицы строительными материалами и другими крупногабаритными предметами;</w:t>
      </w:r>
    </w:p>
    <w:p>
      <w:pPr>
        <w:pStyle w:val="0"/>
        <w:spacing w:before="200" w:line-rule="auto"/>
        <w:ind w:firstLine="540"/>
        <w:jc w:val="both"/>
      </w:pPr>
      <w:r>
        <w:rPr>
          <w:sz w:val="20"/>
        </w:rPr>
        <w:t xml:space="preserve">- мойка автотранспорта и стирка белья возле источников водоснабжения;</w:t>
      </w:r>
    </w:p>
    <w:p>
      <w:pPr>
        <w:pStyle w:val="0"/>
        <w:spacing w:before="200" w:line-rule="auto"/>
        <w:ind w:firstLine="540"/>
        <w:jc w:val="both"/>
      </w:pPr>
      <w:r>
        <w:rPr>
          <w:sz w:val="20"/>
        </w:rPr>
        <w:t xml:space="preserve">- сбрасывать ЖБО и иные несанкционированные стоки в колодцы, водостоки ливневой канализации, систему хозяйственно-бытовой канализации, водные объекты, канавы, контейнеры; закапывать ТКО и иной мусор в землю;</w:t>
      </w:r>
    </w:p>
    <w:p>
      <w:pPr>
        <w:pStyle w:val="0"/>
        <w:jc w:val="both"/>
      </w:pPr>
      <w:r>
        <w:rPr>
          <w:sz w:val="20"/>
        </w:rPr>
        <w:t xml:space="preserve">(в ред. </w:t>
      </w:r>
      <w:hyperlink w:history="0" r:id="rId166"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решения</w:t>
        </w:r>
      </w:hyperlink>
      <w:r>
        <w:rPr>
          <w:sz w:val="20"/>
        </w:rPr>
        <w:t xml:space="preserve"> Глазовской городской Думы от 28.03.2018 N 339)</w:t>
      </w:r>
    </w:p>
    <w:p>
      <w:pPr>
        <w:pStyle w:val="0"/>
        <w:spacing w:before="200" w:line-rule="auto"/>
        <w:ind w:firstLine="540"/>
        <w:jc w:val="both"/>
      </w:pPr>
      <w:r>
        <w:rPr>
          <w:sz w:val="20"/>
        </w:rPr>
        <w:t xml:space="preserve">- складирование крупногабаритных предметов вне территории индивидуальных домовладений;</w:t>
      </w:r>
    </w:p>
    <w:p>
      <w:pPr>
        <w:pStyle w:val="0"/>
        <w:spacing w:before="200" w:line-rule="auto"/>
        <w:ind w:firstLine="540"/>
        <w:jc w:val="both"/>
      </w:pPr>
      <w:r>
        <w:rPr>
          <w:sz w:val="20"/>
        </w:rPr>
        <w:t xml:space="preserve">- присоединять к водоразборным колонкам трубы, шланги, иные устройства и сооружения.</w:t>
      </w:r>
    </w:p>
    <w:p>
      <w:pPr>
        <w:pStyle w:val="0"/>
        <w:jc w:val="both"/>
      </w:pPr>
      <w:r>
        <w:rPr>
          <w:sz w:val="20"/>
        </w:rPr>
        <w:t xml:space="preserve">(абзац введен </w:t>
      </w:r>
      <w:hyperlink w:history="0" r:id="rId167"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spacing w:before="200" w:line-rule="auto"/>
        <w:ind w:firstLine="540"/>
        <w:jc w:val="both"/>
      </w:pPr>
      <w:r>
        <w:rPr>
          <w:sz w:val="20"/>
        </w:rPr>
        <w:t xml:space="preserve">9.15. Участие уличных комитетов:</w:t>
      </w:r>
    </w:p>
    <w:p>
      <w:pPr>
        <w:pStyle w:val="0"/>
        <w:spacing w:before="200" w:line-rule="auto"/>
        <w:ind w:firstLine="540"/>
        <w:jc w:val="both"/>
      </w:pPr>
      <w:r>
        <w:rPr>
          <w:sz w:val="20"/>
        </w:rPr>
        <w:t xml:space="preserve">уличный комитет:</w:t>
      </w:r>
    </w:p>
    <w:p>
      <w:pPr>
        <w:pStyle w:val="0"/>
        <w:spacing w:before="200" w:line-rule="auto"/>
        <w:ind w:firstLine="540"/>
        <w:jc w:val="both"/>
      </w:pPr>
      <w:r>
        <w:rPr>
          <w:sz w:val="20"/>
        </w:rPr>
        <w:t xml:space="preserve">- доводит совместно с Администрацией города Глазова до сведения жителей индивидуальных домовладений требования настоящих Правил;</w:t>
      </w:r>
    </w:p>
    <w:p>
      <w:pPr>
        <w:pStyle w:val="0"/>
        <w:spacing w:before="200" w:line-rule="auto"/>
        <w:ind w:firstLine="540"/>
        <w:jc w:val="both"/>
      </w:pPr>
      <w:r>
        <w:rPr>
          <w:sz w:val="20"/>
        </w:rPr>
        <w:t xml:space="preserve">- требует от жителей соблюдения надлежащего санитарного состояния и благоустройства на определенных участках.</w:t>
      </w:r>
    </w:p>
    <w:p>
      <w:pPr>
        <w:pStyle w:val="0"/>
        <w:jc w:val="both"/>
      </w:pPr>
      <w:r>
        <w:rPr>
          <w:sz w:val="20"/>
        </w:rPr>
      </w:r>
    </w:p>
    <w:p>
      <w:pPr>
        <w:pStyle w:val="2"/>
        <w:outlineLvl w:val="1"/>
        <w:jc w:val="center"/>
      </w:pPr>
      <w:r>
        <w:rPr>
          <w:sz w:val="20"/>
        </w:rPr>
        <w:t xml:space="preserve">Часть 10. ОРГАНИЗАЦИЯ ОЗЕЛЕНЕНИЯ ТЕРРИТОРИИ МУНИЦИПАЛЬНОГО</w:t>
      </w:r>
    </w:p>
    <w:p>
      <w:pPr>
        <w:pStyle w:val="2"/>
        <w:jc w:val="center"/>
      </w:pPr>
      <w:r>
        <w:rPr>
          <w:sz w:val="20"/>
        </w:rPr>
        <w:t xml:space="preserve">ОБРАЗОВАНИЯ, ВКЛЮЧАЯ ПОРЯДОК СОЗДАНИЯ, СОДЕРЖАНИЯ,</w:t>
      </w:r>
    </w:p>
    <w:p>
      <w:pPr>
        <w:pStyle w:val="2"/>
        <w:jc w:val="center"/>
      </w:pPr>
      <w:r>
        <w:rPr>
          <w:sz w:val="20"/>
        </w:rPr>
        <w:t xml:space="preserve">ВОССТАНОВЛЕНИЯ И ОХРАНЫ РАСПОЛОЖЕННЫХ В ГРАНИЦАХ ГОРОДА</w:t>
      </w:r>
    </w:p>
    <w:p>
      <w:pPr>
        <w:pStyle w:val="2"/>
        <w:jc w:val="center"/>
      </w:pPr>
      <w:r>
        <w:rPr>
          <w:sz w:val="20"/>
        </w:rPr>
        <w:t xml:space="preserve">ГЛАЗОВА ГАЗОНОВ, ЦВЕТНИКОВ И ИНЫХ ТЕРРИТОРИЙ, ЗАНЯТЫХ</w:t>
      </w:r>
    </w:p>
    <w:p>
      <w:pPr>
        <w:pStyle w:val="2"/>
        <w:jc w:val="center"/>
      </w:pPr>
      <w:r>
        <w:rPr>
          <w:sz w:val="20"/>
        </w:rPr>
        <w:t xml:space="preserve">ТРАВЯНИСТЫМИ РАСТЕНИЯМИ</w:t>
      </w:r>
    </w:p>
    <w:p>
      <w:pPr>
        <w:pStyle w:val="0"/>
        <w:jc w:val="both"/>
      </w:pPr>
      <w:r>
        <w:rPr>
          <w:sz w:val="20"/>
        </w:rPr>
      </w:r>
    </w:p>
    <w:p>
      <w:pPr>
        <w:pStyle w:val="0"/>
        <w:jc w:val="center"/>
      </w:pPr>
      <w:r>
        <w:rPr>
          <w:sz w:val="20"/>
        </w:rPr>
        <w:t xml:space="preserve">(в ред. </w:t>
      </w:r>
      <w:hyperlink w:history="0" r:id="rId168"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решения</w:t>
        </w:r>
      </w:hyperlink>
      <w:r>
        <w:rPr>
          <w:sz w:val="20"/>
        </w:rPr>
        <w:t xml:space="preserve"> Глазовской городской Думы</w:t>
      </w:r>
    </w:p>
    <w:p>
      <w:pPr>
        <w:pStyle w:val="0"/>
        <w:jc w:val="center"/>
      </w:pPr>
      <w:r>
        <w:rPr>
          <w:sz w:val="20"/>
        </w:rPr>
        <w:t xml:space="preserve">от 24.02.2022 N 182)</w:t>
      </w:r>
    </w:p>
    <w:p>
      <w:pPr>
        <w:pStyle w:val="0"/>
        <w:jc w:val="both"/>
      </w:pPr>
      <w:r>
        <w:rPr>
          <w:sz w:val="20"/>
        </w:rPr>
      </w:r>
    </w:p>
    <w:p>
      <w:pPr>
        <w:pStyle w:val="0"/>
        <w:ind w:firstLine="540"/>
        <w:jc w:val="both"/>
      </w:pPr>
      <w:r>
        <w:rPr>
          <w:sz w:val="20"/>
        </w:rPr>
        <w:t xml:space="preserve">10.1.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pPr>
        <w:pStyle w:val="0"/>
        <w:spacing w:before="200" w:line-rule="auto"/>
        <w:ind w:firstLine="540"/>
        <w:jc w:val="both"/>
      </w:pPr>
      <w:r>
        <w:rPr>
          <w:sz w:val="20"/>
        </w:rPr>
        <w:t xml:space="preserve">10.2.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pPr>
        <w:pStyle w:val="0"/>
        <w:spacing w:before="200" w:line-rule="auto"/>
        <w:ind w:firstLine="540"/>
        <w:jc w:val="both"/>
      </w:pPr>
      <w:r>
        <w:rPr>
          <w:sz w:val="20"/>
        </w:rPr>
        <w:t xml:space="preserve">10.3. Вырубка зеленых насаждений (деревьев и кустарников, в том числе сухостоя, а также омолаживающая обрезка, выполняемая методом "посадки на пень"), пересадка деревьев и кустарников на территории города Глазова осуществляются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города Глазова. Подготовку проектов постановлений о предоставлении порубочного билета правообладателю осуществляет Управление архитектуры и градостроительства Администрации города Глазова.</w:t>
      </w:r>
    </w:p>
    <w:p>
      <w:pPr>
        <w:pStyle w:val="0"/>
        <w:spacing w:before="200" w:line-rule="auto"/>
        <w:ind w:firstLine="540"/>
        <w:jc w:val="both"/>
      </w:pPr>
      <w:r>
        <w:rPr>
          <w:sz w:val="20"/>
        </w:rPr>
        <w:t xml:space="preserve">Вырубка зеленых насаждений должна быть организована лицом, подавшим заявление о вырубке на основании постановления Администрации города Глазова о предоставлении порубочного билета.</w:t>
      </w:r>
    </w:p>
    <w:p>
      <w:pPr>
        <w:pStyle w:val="0"/>
        <w:spacing w:before="200" w:line-rule="auto"/>
        <w:ind w:firstLine="540"/>
        <w:jc w:val="both"/>
      </w:pPr>
      <w:r>
        <w:rPr>
          <w:sz w:val="20"/>
        </w:rPr>
        <w:t xml:space="preserve">10.4. 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Управление архитектуры и градостроительства Администрации города Глазова в течение 10 дней со дня окончания работ: выкорчевки пней и засыпки грунтом с верхним плодородным слоем.</w:t>
      </w:r>
    </w:p>
    <w:p>
      <w:pPr>
        <w:pStyle w:val="0"/>
        <w:spacing w:before="200" w:line-rule="auto"/>
        <w:ind w:firstLine="540"/>
        <w:jc w:val="both"/>
      </w:pPr>
      <w:r>
        <w:rPr>
          <w:sz w:val="20"/>
        </w:rPr>
        <w:t xml:space="preserve">10.5. Вырубка зеленых насаждений (деревьев и кустарников) на территории города осуществляется в следующих случаях:</w:t>
      </w:r>
    </w:p>
    <w:p>
      <w:pPr>
        <w:pStyle w:val="0"/>
        <w:spacing w:before="200" w:line-rule="auto"/>
        <w:ind w:firstLine="540"/>
        <w:jc w:val="both"/>
      </w:pPr>
      <w:r>
        <w:rPr>
          <w:sz w:val="20"/>
        </w:rPr>
        <w:t xml:space="preserve">- произрастания сухостойных и аварийно-опасных деревьев и кустарников, а также деревьев и кустарников, находящихся в неудовлетворительном состоянии;</w:t>
      </w:r>
    </w:p>
    <w:p>
      <w:pPr>
        <w:pStyle w:val="0"/>
        <w:spacing w:before="200" w:line-rule="auto"/>
        <w:ind w:firstLine="540"/>
        <w:jc w:val="both"/>
      </w:pPr>
      <w:r>
        <w:rPr>
          <w:sz w:val="20"/>
        </w:rPr>
        <w:t xml:space="preserve">- возникновения чрезвычайных ситуаций природного, техногенного характера, ликвидации их последствий;</w:t>
      </w:r>
    </w:p>
    <w:p>
      <w:pPr>
        <w:pStyle w:val="0"/>
        <w:spacing w:before="200" w:line-rule="auto"/>
        <w:ind w:firstLine="540"/>
        <w:jc w:val="both"/>
      </w:pPr>
      <w:r>
        <w:rPr>
          <w:sz w:val="20"/>
        </w:rPr>
        <w:t xml:space="preserve">- произрастания поврежденных болезнями, насекомыми-вредителями, погибших, ослабленных деревьев, кустарников;</w:t>
      </w:r>
    </w:p>
    <w:p>
      <w:pPr>
        <w:pStyle w:val="0"/>
        <w:spacing w:before="200" w:line-rule="auto"/>
        <w:ind w:firstLine="540"/>
        <w:jc w:val="both"/>
      </w:pPr>
      <w:r>
        <w:rPr>
          <w:sz w:val="20"/>
        </w:rPr>
        <w:t xml:space="preserve">- ликвидации последствий аварий на инженерных коммуникациях или объектах благоустройства;</w:t>
      </w:r>
    </w:p>
    <w:p>
      <w:pPr>
        <w:pStyle w:val="0"/>
        <w:spacing w:before="200" w:line-rule="auto"/>
        <w:ind w:firstLine="540"/>
        <w:jc w:val="both"/>
      </w:pPr>
      <w:r>
        <w:rPr>
          <w:sz w:val="20"/>
        </w:rPr>
        <w:t xml:space="preserve">-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 а также в иных случаях по решению правообладателей земельных участков;</w:t>
      </w:r>
    </w:p>
    <w:p>
      <w:pPr>
        <w:pStyle w:val="0"/>
        <w:spacing w:before="200" w:line-rule="auto"/>
        <w:ind w:firstLine="540"/>
        <w:jc w:val="both"/>
      </w:pPr>
      <w:r>
        <w:rPr>
          <w:sz w:val="20"/>
        </w:rPr>
        <w:t xml:space="preserve">- строительства, реконструкции и ремонта зданий, строений и сооружений, в том числе инженерных коммуникаций;</w:t>
      </w:r>
    </w:p>
    <w:p>
      <w:pPr>
        <w:pStyle w:val="0"/>
        <w:spacing w:before="200" w:line-rule="auto"/>
        <w:ind w:firstLine="540"/>
        <w:jc w:val="both"/>
      </w:pPr>
      <w:r>
        <w:rPr>
          <w:sz w:val="20"/>
        </w:rPr>
        <w:t xml:space="preserve">- положительного решения общего собрания собственников помещений многоквартирного дома на вырубку зеленых насаждений, проведенного в порядке, установленном жилищным законодательством, и предоставления порубочного билета, если деревья и кустарники, подлежащие вырубке, находятся на земельном участке, на котором расположен многоквартирный дом, в случае нахождения деревьев и кустарников в хорошем или удовлетворительном состоянии.</w:t>
      </w:r>
    </w:p>
    <w:p>
      <w:pPr>
        <w:pStyle w:val="0"/>
        <w:spacing w:before="200" w:line-rule="auto"/>
        <w:ind w:firstLine="540"/>
        <w:jc w:val="both"/>
      </w:pPr>
      <w:r>
        <w:rPr>
          <w:sz w:val="20"/>
        </w:rPr>
        <w:t xml:space="preserve">10.6. Вырубка плодовых деревьев и кустарников на земельных участках, предоставленных для индивидуального жилищного строительства, осуществляется самостоятельно лицами, обладающими правом на земельные участки, за счет собственных средств. Постановление Администрации города Глазова о предоставлении порубочного билета не требуется, восстановительная стоимость зеленых насаждений не выплачивается.</w:t>
      </w:r>
    </w:p>
    <w:p>
      <w:pPr>
        <w:pStyle w:val="0"/>
        <w:spacing w:before="200" w:line-rule="auto"/>
        <w:ind w:firstLine="540"/>
        <w:jc w:val="both"/>
      </w:pPr>
      <w:r>
        <w:rPr>
          <w:sz w:val="20"/>
        </w:rPr>
        <w:t xml:space="preserve">10.7. Вырубка деревьев и кустарников производится силами и средствами специализированной организации, имеющей право на выполнение данного вида работ.</w:t>
      </w:r>
    </w:p>
    <w:p>
      <w:pPr>
        <w:pStyle w:val="0"/>
        <w:spacing w:before="200" w:line-rule="auto"/>
        <w:ind w:firstLine="540"/>
        <w:jc w:val="both"/>
      </w:pPr>
      <w:r>
        <w:rPr>
          <w:sz w:val="20"/>
        </w:rPr>
        <w:t xml:space="preserve">10.8. Состояние деревьев и кустарников "удовлетворительное" и "хорошее" оценивается комиссией, в составе специалистов управлений жилищно-коммунального хозяйства, архитектуры и градостроительства Администрации города Глазова - в случае нахождения деревьев на земельных участках, государственная собственность на которые не разграничена или находящихся в муниципальной собственности, в остальных случаях - в составе специалистов управления архитектуры и градостроительства Администрации города Глазова, представителей обслуживающей организации или правообладателей земельного участка.</w:t>
      </w:r>
    </w:p>
    <w:p>
      <w:pPr>
        <w:pStyle w:val="0"/>
        <w:spacing w:before="200" w:line-rule="auto"/>
        <w:ind w:firstLine="540"/>
        <w:jc w:val="both"/>
      </w:pPr>
      <w:r>
        <w:rPr>
          <w:sz w:val="20"/>
        </w:rPr>
        <w:t xml:space="preserve">Размер восстановительной стоимости зеленых насаждений, находящихся в "удовлетворительном" и "хорошем" состоянии,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города Глазова, для зеленых насаждений, находящихся в "аварийно-опасном" и "неудовлетворительном" состоянии, восстановительная стоимость не рассчитывается.</w:t>
      </w:r>
    </w:p>
    <w:p>
      <w:pPr>
        <w:pStyle w:val="0"/>
        <w:spacing w:before="200" w:line-rule="auto"/>
        <w:ind w:firstLine="540"/>
        <w:jc w:val="both"/>
      </w:pPr>
      <w:r>
        <w:rPr>
          <w:sz w:val="20"/>
        </w:rPr>
        <w:t xml:space="preserve">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города Глазова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установленным требованиям по качеству и параметрам. При отсутствии возможности посадки деревьев и кустарников на территории многоквартирного дома посадка осуществляется на территориях общего пользования города Глазова согласно схеме пересадки деревьев и кустарников или производится компенсация в виде оплаты их восстановительной стоимости, рассчитанной в установленном порядке, в бюджет города Глазова.</w:t>
      </w:r>
    </w:p>
    <w:p>
      <w:pPr>
        <w:pStyle w:val="0"/>
        <w:spacing w:before="200" w:line-rule="auto"/>
        <w:ind w:firstLine="540"/>
        <w:jc w:val="both"/>
      </w:pPr>
      <w:r>
        <w:rPr>
          <w:sz w:val="20"/>
        </w:rPr>
        <w:t xml:space="preserve">10.9. Посадка деревьев и кустарников осуществляется в соответствии с требованиями агротехнических и инженерных норм и правил на основании распоряжения Управления архитектуры и градостроительства Администрации города Глазова в соответствии со схемой высадки зеленых насаждений, согласованной с правообладателями земельных участков.</w:t>
      </w:r>
    </w:p>
    <w:p>
      <w:pPr>
        <w:pStyle w:val="0"/>
        <w:spacing w:before="200" w:line-rule="auto"/>
        <w:ind w:firstLine="540"/>
        <w:jc w:val="both"/>
      </w:pPr>
      <w:r>
        <w:rPr>
          <w:sz w:val="20"/>
        </w:rPr>
        <w:t xml:space="preserve">10.10. Если зеленые насаждения подлежат пересадке или находятся в неудовлетворительном или аварийно опасном состоянии, представляют угрозу для жизни жителей города Глазова, пересадка, вырубка таких зеленых насаждений производится на основании постановления Администрации города Глазова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 их законными представителями, на которых расположены указанные зеленые насаждения, без оплаты их восстановительной стоимости.</w:t>
      </w:r>
    </w:p>
    <w:p>
      <w:pPr>
        <w:pStyle w:val="0"/>
        <w:spacing w:before="200" w:line-rule="auto"/>
        <w:ind w:firstLine="540"/>
        <w:jc w:val="both"/>
      </w:pPr>
      <w:r>
        <w:rPr>
          <w:sz w:val="20"/>
        </w:rPr>
        <w:t xml:space="preserve">10.10.1. Проведение работ по посадке зеленых насаждений в счет компенсационной стоимости на территории муниципального образования "Город Глазов" осуществляется согласно распоряжению управления архитектуры и градостроительства Администрации города Глазова и производится в ближайший сезон, подходящий для посадки зеленых насаждений в открытый грунт, но не позднее одного года со дня вырубки зеленых насаждений согласно полученному порубочному билету.</w:t>
      </w:r>
    </w:p>
    <w:p>
      <w:pPr>
        <w:pStyle w:val="0"/>
        <w:spacing w:before="200" w:line-rule="auto"/>
        <w:ind w:firstLine="540"/>
        <w:jc w:val="both"/>
      </w:pPr>
      <w:r>
        <w:rPr>
          <w:sz w:val="20"/>
        </w:rPr>
        <w:t xml:space="preserve">Контроль за приживаемостью посаженных (пересаженных) зеленых насаждений осуществляется правообладателем земельного участка, на котором произведена посадка (пересадка) зеленых насаждений, в течение 1 года после их посадки (пересадки). При установлении факта гибели посаженных (пересаженных) зеленых насаждений правообладателем производится замена на аналогичное растение однократно в течение 1 года после их посадки.</w:t>
      </w:r>
    </w:p>
    <w:p>
      <w:pPr>
        <w:pStyle w:val="0"/>
        <w:spacing w:before="200" w:line-rule="auto"/>
        <w:ind w:firstLine="540"/>
        <w:jc w:val="both"/>
      </w:pPr>
      <w:r>
        <w:rPr>
          <w:sz w:val="20"/>
        </w:rPr>
        <w:t xml:space="preserve">10.11. Участки после вырубки деревьев или кустарников:</w:t>
      </w:r>
    </w:p>
    <w:p>
      <w:pPr>
        <w:pStyle w:val="0"/>
        <w:spacing w:before="200" w:line-rule="auto"/>
        <w:ind w:firstLine="540"/>
        <w:jc w:val="both"/>
      </w:pPr>
      <w:r>
        <w:rPr>
          <w:sz w:val="20"/>
        </w:rPr>
        <w:t xml:space="preserve">- очищаются от порубочных остатков;</w:t>
      </w:r>
    </w:p>
    <w:p>
      <w:pPr>
        <w:pStyle w:val="0"/>
        <w:spacing w:before="200" w:line-rule="auto"/>
        <w:ind w:firstLine="540"/>
        <w:jc w:val="both"/>
      </w:pPr>
      <w:r>
        <w:rPr>
          <w:sz w:val="20"/>
        </w:rPr>
        <w:t xml:space="preserve">- засыпаются грунтом с верхним плодородным слоем.</w:t>
      </w:r>
    </w:p>
    <w:p>
      <w:pPr>
        <w:pStyle w:val="0"/>
        <w:spacing w:before="200" w:line-rule="auto"/>
        <w:ind w:firstLine="540"/>
        <w:jc w:val="both"/>
      </w:pPr>
      <w:r>
        <w:rPr>
          <w:sz w:val="20"/>
        </w:rPr>
        <w:t xml:space="preserve">10.12. Порубочные остатки (за исключением пней) должны быть вывезены (убраны) лицами, производящими работы, в течение трех рабочих дней со дня вырубки зеленых насаждений. Порубочные остатки (пни) должны быть вывезены (убраны) лицами, производящими работы, в течение трех рабочих дней со дня их выкорчевки. При проведении вырубки зеленых насаждений в период с 1 ноября до 1 апреля лица, выполняющие работы, обязаны осуществить выкорчевку пней в срок до 1 мая.</w:t>
      </w:r>
    </w:p>
    <w:p>
      <w:pPr>
        <w:pStyle w:val="0"/>
        <w:spacing w:before="200" w:line-rule="auto"/>
        <w:ind w:firstLine="540"/>
        <w:jc w:val="both"/>
      </w:pPr>
      <w:r>
        <w:rPr>
          <w:sz w:val="20"/>
        </w:rPr>
        <w:t xml:space="preserve">10.13. Погибшие и потерявшие декоративную ценность цветы в цветниках и вазонах должны удаляться правообладателями земельных участков, на которых они расположены с одновременной посадкой новых растений.</w:t>
      </w:r>
    </w:p>
    <w:p>
      <w:pPr>
        <w:pStyle w:val="0"/>
        <w:spacing w:before="200" w:line-rule="auto"/>
        <w:ind w:firstLine="540"/>
        <w:jc w:val="both"/>
      </w:pPr>
      <w:r>
        <w:rPr>
          <w:sz w:val="20"/>
        </w:rPr>
        <w:t xml:space="preserve">10.14. На озелененных территориях запрещается:</w:t>
      </w:r>
    </w:p>
    <w:p>
      <w:pPr>
        <w:pStyle w:val="0"/>
        <w:spacing w:before="200" w:line-rule="auto"/>
        <w:ind w:firstLine="540"/>
        <w:jc w:val="both"/>
      </w:pPr>
      <w:r>
        <w:rPr>
          <w:sz w:val="20"/>
        </w:rPr>
        <w:t xml:space="preserve">- складировать или хранить любые материалы, грунт, мусор, скошенную траву, порубочные остатки, лед, снег;</w:t>
      </w:r>
    </w:p>
    <w:p>
      <w:pPr>
        <w:pStyle w:val="0"/>
        <w:spacing w:before="200" w:line-rule="auto"/>
        <w:ind w:firstLine="540"/>
        <w:jc w:val="both"/>
      </w:pPr>
      <w:r>
        <w:rPr>
          <w:sz w:val="20"/>
        </w:rPr>
        <w:t xml:space="preserve">- разбивать палатки и разводить костры;</w:t>
      </w:r>
    </w:p>
    <w:p>
      <w:pPr>
        <w:pStyle w:val="0"/>
        <w:spacing w:before="200" w:line-rule="auto"/>
        <w:ind w:firstLine="540"/>
        <w:jc w:val="both"/>
      </w:pPr>
      <w:r>
        <w:rPr>
          <w:sz w:val="20"/>
        </w:rPr>
        <w:t xml:space="preserve">- устраивать несанкционированные свалки;</w:t>
      </w:r>
    </w:p>
    <w:p>
      <w:pPr>
        <w:pStyle w:val="0"/>
        <w:spacing w:before="200" w:line-rule="auto"/>
        <w:ind w:firstLine="540"/>
        <w:jc w:val="both"/>
      </w:pPr>
      <w:r>
        <w:rPr>
          <w:sz w:val="20"/>
        </w:rPr>
        <w:t xml:space="preserve">-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pPr>
        <w:pStyle w:val="0"/>
        <w:spacing w:before="200" w:line-rule="auto"/>
        <w:ind w:firstLine="540"/>
        <w:jc w:val="both"/>
      </w:pPr>
      <w:r>
        <w:rPr>
          <w:sz w:val="20"/>
        </w:rPr>
        <w:t xml:space="preserve">- добывать из деревьев сок, смолу, делать надрезы, надписи и наносить им другие механические повреждения;</w:t>
      </w:r>
    </w:p>
    <w:p>
      <w:pPr>
        <w:pStyle w:val="0"/>
        <w:spacing w:before="200" w:line-rule="auto"/>
        <w:ind w:firstLine="540"/>
        <w:jc w:val="both"/>
      </w:pPr>
      <w:r>
        <w:rPr>
          <w:sz w:val="20"/>
        </w:rPr>
        <w:t xml:space="preserve">- рвать цветы и ломать ветви деревьев и кустарников;</w:t>
      </w:r>
    </w:p>
    <w:p>
      <w:pPr>
        <w:pStyle w:val="0"/>
        <w:spacing w:before="200" w:line-rule="auto"/>
        <w:ind w:firstLine="540"/>
        <w:jc w:val="both"/>
      </w:pPr>
      <w:r>
        <w:rPr>
          <w:sz w:val="20"/>
        </w:rPr>
        <w:t xml:space="preserve">-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pPr>
        <w:pStyle w:val="0"/>
        <w:spacing w:before="200" w:line-rule="auto"/>
        <w:ind w:firstLine="540"/>
        <w:jc w:val="both"/>
      </w:pPr>
      <w:r>
        <w:rPr>
          <w:sz w:val="20"/>
        </w:rPr>
        <w:t xml:space="preserve">- вывозить снег с земельных участков, занятых многолетними цветами;</w:t>
      </w:r>
    </w:p>
    <w:p>
      <w:pPr>
        <w:pStyle w:val="0"/>
        <w:spacing w:before="200" w:line-rule="auto"/>
        <w:ind w:firstLine="540"/>
        <w:jc w:val="both"/>
      </w:pPr>
      <w:r>
        <w:rPr>
          <w:sz w:val="20"/>
        </w:rPr>
        <w:t xml:space="preserve">- повреждать и засорять газоны, цветники, растительный слой земли;</w:t>
      </w:r>
    </w:p>
    <w:p>
      <w:pPr>
        <w:pStyle w:val="0"/>
        <w:spacing w:before="200" w:line-rule="auto"/>
        <w:ind w:firstLine="540"/>
        <w:jc w:val="both"/>
      </w:pPr>
      <w:r>
        <w:rPr>
          <w:sz w:val="20"/>
        </w:rPr>
        <w:t xml:space="preserve">- мыть транспортные средства;</w:t>
      </w:r>
    </w:p>
    <w:p>
      <w:pPr>
        <w:pStyle w:val="0"/>
        <w:spacing w:before="200" w:line-rule="auto"/>
        <w:ind w:firstLine="540"/>
        <w:jc w:val="both"/>
      </w:pPr>
      <w:r>
        <w:rPr>
          <w:sz w:val="20"/>
        </w:rPr>
        <w:t xml:space="preserve">- размещать временные (сезонные) объекты (торговые киоски, летние кафе, детские аттракционы);</w:t>
      </w:r>
    </w:p>
    <w:p>
      <w:pPr>
        <w:pStyle w:val="0"/>
        <w:spacing w:before="200" w:line-rule="auto"/>
        <w:ind w:firstLine="540"/>
        <w:jc w:val="both"/>
      </w:pPr>
      <w:r>
        <w:rPr>
          <w:sz w:val="20"/>
        </w:rPr>
        <w:t xml:space="preserve">- заезжать на всех видах транспорта и лошадях, устраивать стоянку, парковку и хранение транспортных средств вне зависимости от времени года;</w:t>
      </w:r>
    </w:p>
    <w:p>
      <w:pPr>
        <w:pStyle w:val="0"/>
        <w:spacing w:before="200" w:line-rule="auto"/>
        <w:ind w:firstLine="540"/>
        <w:jc w:val="both"/>
      </w:pPr>
      <w:r>
        <w:rPr>
          <w:sz w:val="20"/>
        </w:rPr>
        <w:t xml:space="preserve">- обнажать корни деревьев на расстоянии ближе 1,5 м от ствола и засыпать шейки деревьев землей или строительным мусором;</w:t>
      </w:r>
    </w:p>
    <w:p>
      <w:pPr>
        <w:pStyle w:val="0"/>
        <w:spacing w:before="200" w:line-rule="auto"/>
        <w:ind w:firstLine="540"/>
        <w:jc w:val="both"/>
      </w:pPr>
      <w:r>
        <w:rPr>
          <w:sz w:val="20"/>
        </w:rPr>
        <w:t xml:space="preserve">- выгуливать собак на цветочных клумбах;</w:t>
      </w:r>
    </w:p>
    <w:p>
      <w:pPr>
        <w:pStyle w:val="0"/>
        <w:spacing w:before="200" w:line-rule="auto"/>
        <w:ind w:firstLine="540"/>
        <w:jc w:val="both"/>
      </w:pPr>
      <w:r>
        <w:rPr>
          <w:sz w:val="20"/>
        </w:rPr>
        <w:t xml:space="preserve">- сжигать древесину, листву, траву, любые виды отходов.</w:t>
      </w:r>
    </w:p>
    <w:p>
      <w:pPr>
        <w:pStyle w:val="0"/>
        <w:spacing w:before="200" w:line-rule="auto"/>
        <w:ind w:firstLine="540"/>
        <w:jc w:val="both"/>
      </w:pPr>
      <w:r>
        <w:rPr>
          <w:sz w:val="20"/>
        </w:rPr>
        <w:t xml:space="preserve">10.15. Обрезка деревьев и кустарников, расположенных на земельных участках, находящихся в муниципальной собственности, или земельном участке, государственная собственность на который на разграничена, осуществляется по договору, заключенному органом местного самоуправления со специализированной организацией.</w:t>
      </w:r>
    </w:p>
    <w:p>
      <w:pPr>
        <w:pStyle w:val="0"/>
        <w:spacing w:before="200" w:line-rule="auto"/>
        <w:ind w:firstLine="540"/>
        <w:jc w:val="both"/>
      </w:pPr>
      <w:r>
        <w:rPr>
          <w:sz w:val="20"/>
        </w:rPr>
        <w:t xml:space="preserve">10.16. Работы по содержанию зеленых насаждений проводятся в следующие сроки:</w:t>
      </w:r>
    </w:p>
    <w:p>
      <w:pPr>
        <w:pStyle w:val="0"/>
        <w:spacing w:before="200" w:line-rule="auto"/>
        <w:ind w:firstLine="540"/>
        <w:jc w:val="both"/>
      </w:pPr>
      <w:r>
        <w:rPr>
          <w:sz w:val="20"/>
        </w:rPr>
        <w:t xml:space="preserve">- по санитарной обрезке производятся ежегодно в течение всего вегетационного периода;</w:t>
      </w:r>
    </w:p>
    <w:p>
      <w:pPr>
        <w:pStyle w:val="0"/>
        <w:spacing w:before="200" w:line-rule="auto"/>
        <w:ind w:firstLine="540"/>
        <w:jc w:val="both"/>
      </w:pPr>
      <w:r>
        <w:rPr>
          <w:sz w:val="20"/>
        </w:rPr>
        <w:t xml:space="preserve">- по омолаживающей обрезке деревьев и кустарников проводятся в весенний период в срок до 1 мая;</w:t>
      </w:r>
    </w:p>
    <w:p>
      <w:pPr>
        <w:pStyle w:val="0"/>
        <w:spacing w:before="200" w:line-rule="auto"/>
        <w:ind w:firstLine="540"/>
        <w:jc w:val="both"/>
      </w:pPr>
      <w:r>
        <w:rPr>
          <w:sz w:val="20"/>
        </w:rPr>
        <w:t xml:space="preserve">- по формовочной обрезке проводятся в весенний период в срок до 1 мая и в осенний период с 20 октября по 30 ноября.</w:t>
      </w:r>
    </w:p>
    <w:p>
      <w:pPr>
        <w:pStyle w:val="0"/>
        <w:spacing w:before="200" w:line-rule="auto"/>
        <w:ind w:firstLine="540"/>
        <w:jc w:val="both"/>
      </w:pPr>
      <w:r>
        <w:rPr>
          <w:sz w:val="20"/>
        </w:rPr>
        <w:t xml:space="preserve">10.17. Различают следующие виды обрезки: санитарная, омолаживающая, формовочная.</w:t>
      </w:r>
    </w:p>
    <w:p>
      <w:pPr>
        <w:pStyle w:val="0"/>
        <w:spacing w:before="200" w:line-rule="auto"/>
        <w:ind w:firstLine="540"/>
        <w:jc w:val="both"/>
      </w:pPr>
      <w:r>
        <w:rPr>
          <w:sz w:val="20"/>
        </w:rPr>
        <w:t xml:space="preserve">10.17.1.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pPr>
        <w:pStyle w:val="0"/>
        <w:spacing w:before="200" w:line-rule="auto"/>
        <w:ind w:firstLine="540"/>
        <w:jc w:val="both"/>
      </w:pPr>
      <w:r>
        <w:rPr>
          <w:sz w:val="20"/>
        </w:rPr>
        <w:t xml:space="preserve">10.17.2.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pPr>
        <w:pStyle w:val="0"/>
        <w:spacing w:before="200" w:line-rule="auto"/>
        <w:ind w:firstLine="540"/>
        <w:jc w:val="both"/>
      </w:pPr>
      <w:r>
        <w:rPr>
          <w:sz w:val="20"/>
        </w:rPr>
        <w:t xml:space="preserve">Сразу после обрезки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pPr>
        <w:pStyle w:val="0"/>
        <w:spacing w:before="200" w:line-rule="auto"/>
        <w:ind w:firstLine="540"/>
        <w:jc w:val="both"/>
      </w:pPr>
      <w:r>
        <w:rPr>
          <w:sz w:val="20"/>
        </w:rPr>
        <w:t xml:space="preserve">10.17.3.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образуют суховершинность, а также при пересадке крупномерных деревьев.</w:t>
      </w:r>
    </w:p>
    <w:p>
      <w:pPr>
        <w:pStyle w:val="0"/>
        <w:spacing w:before="200" w:line-rule="auto"/>
        <w:ind w:firstLine="540"/>
        <w:jc w:val="both"/>
      </w:pPr>
      <w:r>
        <w:rPr>
          <w:sz w:val="20"/>
        </w:rPr>
        <w:t xml:space="preserve">10.17.4. Омолаживание деревьев проводят постепенно - в течение 2 - 3 лет, начиная с вершины и крупных скелетных ветвей, и только у видов, обладающих хорошей побегопроизводительной способностью (липа, тополь, ива, из хвойных пород - ель колючая).</w:t>
      </w:r>
    </w:p>
    <w:p>
      <w:pPr>
        <w:pStyle w:val="0"/>
        <w:spacing w:before="200" w:line-rule="auto"/>
        <w:ind w:firstLine="540"/>
        <w:jc w:val="both"/>
      </w:pPr>
      <w:r>
        <w:rPr>
          <w:sz w:val="20"/>
        </w:rPr>
        <w:t xml:space="preserve">10.17.5. Обрезку ветвей проводят, укорачивая их на 1/2 - 3/4 длины. В случае образования большого числа молодых побегов из спящих почек необходимо произвести прореживание, убрав часть из них.</w:t>
      </w:r>
    </w:p>
    <w:p>
      <w:pPr>
        <w:pStyle w:val="0"/>
        <w:spacing w:before="200" w:line-rule="auto"/>
        <w:ind w:firstLine="540"/>
        <w:jc w:val="both"/>
      </w:pPr>
      <w:r>
        <w:rPr>
          <w:sz w:val="20"/>
        </w:rPr>
        <w:t xml:space="preserve">10.17.6. К омолаживающей обрезке относится и прием "посадки на пень", когда дерево спиливается до основания и остается лишь пень. Образовавшаяся поросль должна быть прорежена с последующим формированием одно- или многоствольного растения.</w:t>
      </w:r>
    </w:p>
    <w:p>
      <w:pPr>
        <w:pStyle w:val="0"/>
        <w:spacing w:before="200" w:line-rule="auto"/>
        <w:ind w:firstLine="540"/>
        <w:jc w:val="both"/>
      </w:pPr>
      <w:r>
        <w:rPr>
          <w:sz w:val="20"/>
        </w:rPr>
        <w:t xml:space="preserve">"Посадка на пень" применяется к деревьям таких видов, как тополь, осина, клен ясенелистный, липа мелколистная.</w:t>
      </w:r>
    </w:p>
    <w:p>
      <w:pPr>
        <w:pStyle w:val="0"/>
        <w:spacing w:before="200" w:line-rule="auto"/>
        <w:ind w:firstLine="540"/>
        <w:jc w:val="both"/>
      </w:pPr>
      <w:r>
        <w:rPr>
          <w:sz w:val="20"/>
        </w:rPr>
        <w:t xml:space="preserve">Омолаживать деревья любых пород следует до зоны появления новых молодых побегов. Срез делается сразу над местом появления этого побега.</w:t>
      </w:r>
    </w:p>
    <w:p>
      <w:pPr>
        <w:pStyle w:val="0"/>
        <w:spacing w:before="200" w:line-rule="auto"/>
        <w:ind w:firstLine="540"/>
        <w:jc w:val="both"/>
      </w:pPr>
      <w:r>
        <w:rPr>
          <w:sz w:val="20"/>
        </w:rPr>
        <w:t xml:space="preserve">10.17.7.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10 - 15 см от корневой шейки, привитые - на такой же высоте от места прививки.</w:t>
      </w:r>
    </w:p>
    <w:p>
      <w:pPr>
        <w:pStyle w:val="0"/>
        <w:spacing w:before="200" w:line-rule="auto"/>
        <w:ind w:firstLine="540"/>
        <w:jc w:val="both"/>
      </w:pPr>
      <w:r>
        <w:rPr>
          <w:sz w:val="20"/>
        </w:rPr>
        <w:t xml:space="preserve">Омолаживание необходимо проводить в два приема: часть ветвей срезают в первый год, остальные - во второй. Обрезку производят зимой и ранней весной до начала сокодвижения.</w:t>
      </w:r>
    </w:p>
    <w:p>
      <w:pPr>
        <w:pStyle w:val="0"/>
        <w:spacing w:before="200" w:line-rule="auto"/>
        <w:ind w:firstLine="540"/>
        <w:jc w:val="both"/>
      </w:pPr>
      <w:r>
        <w:rPr>
          <w:sz w:val="20"/>
        </w:rPr>
        <w:t xml:space="preserve">10.17.8.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pPr>
        <w:pStyle w:val="0"/>
        <w:spacing w:before="200" w:line-rule="auto"/>
        <w:ind w:firstLine="540"/>
        <w:jc w:val="both"/>
      </w:pPr>
      <w:r>
        <w:rPr>
          <w:sz w:val="20"/>
        </w:rPr>
        <w:t xml:space="preserve">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pPr>
        <w:pStyle w:val="0"/>
        <w:spacing w:before="200" w:line-rule="auto"/>
        <w:ind w:firstLine="540"/>
        <w:jc w:val="both"/>
      </w:pPr>
      <w:r>
        <w:rPr>
          <w:sz w:val="20"/>
        </w:rPr>
        <w:t xml:space="preserve">10.17.9. При формовочной обрезке деревьев в аллейной или рядовой посадке необходим постоянный контроль за высотой, размером и формой кроны.</w:t>
      </w:r>
    </w:p>
    <w:p>
      <w:pPr>
        <w:pStyle w:val="0"/>
        <w:spacing w:before="200" w:line-rule="auto"/>
        <w:ind w:firstLine="540"/>
        <w:jc w:val="both"/>
      </w:pPr>
      <w:r>
        <w:rPr>
          <w:sz w:val="20"/>
        </w:rPr>
        <w:t xml:space="preserve">10.17.10. 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pPr>
        <w:pStyle w:val="0"/>
        <w:spacing w:before="200" w:line-rule="auto"/>
        <w:ind w:firstLine="540"/>
        <w:jc w:val="both"/>
      </w:pPr>
      <w:r>
        <w:rPr>
          <w:sz w:val="20"/>
        </w:rPr>
        <w:t xml:space="preserve">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pPr>
        <w:pStyle w:val="0"/>
        <w:spacing w:before="200" w:line-rule="auto"/>
        <w:ind w:firstLine="540"/>
        <w:jc w:val="both"/>
      </w:pPr>
      <w:r>
        <w:rPr>
          <w:sz w:val="20"/>
        </w:rPr>
        <w:t xml:space="preserve">10.17.11.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то есть с санитарной обрезкой.</w:t>
      </w:r>
    </w:p>
    <w:p>
      <w:pPr>
        <w:pStyle w:val="0"/>
        <w:spacing w:before="200" w:line-rule="auto"/>
        <w:ind w:firstLine="540"/>
        <w:jc w:val="both"/>
      </w:pPr>
      <w:r>
        <w:rPr>
          <w:sz w:val="20"/>
        </w:rPr>
        <w:t xml:space="preserve">У медленнорастущих деревьев формовку крон лучше производить через 2 - 4 года.</w:t>
      </w:r>
    </w:p>
    <w:p>
      <w:pPr>
        <w:pStyle w:val="0"/>
        <w:spacing w:before="200" w:line-rule="auto"/>
        <w:ind w:firstLine="540"/>
        <w:jc w:val="both"/>
      </w:pPr>
      <w:r>
        <w:rPr>
          <w:sz w:val="20"/>
        </w:rPr>
        <w:t xml:space="preserve">Формовочную обрезку проводят ранней весной до распускания почек или осенью после листопада.</w:t>
      </w:r>
    </w:p>
    <w:p>
      <w:pPr>
        <w:pStyle w:val="0"/>
        <w:spacing w:before="200" w:line-rule="auto"/>
        <w:ind w:firstLine="540"/>
        <w:jc w:val="both"/>
      </w:pPr>
      <w:r>
        <w:rPr>
          <w:sz w:val="20"/>
        </w:rPr>
        <w:t xml:space="preserve">10.17.12. Степень обрезки зависит от вида дерева, его возраста и состояния кроны. Различают слабую, умеренную (среднюю) и сильную обрезки.</w:t>
      </w:r>
    </w:p>
    <w:p>
      <w:pPr>
        <w:pStyle w:val="0"/>
        <w:spacing w:before="200" w:line-rule="auto"/>
        <w:ind w:firstLine="540"/>
        <w:jc w:val="both"/>
      </w:pPr>
      <w:r>
        <w:rPr>
          <w:sz w:val="20"/>
        </w:rPr>
        <w:t xml:space="preserve">У молодых деревьев большинства пород целесообразно проводить только слабую обрезку (не более 25 - 30 процентов величины годичного прироста), так как на концах побегов у них закладываются слабые почки. У средневозрастных деревьев производится умеренная обрезка (до 50 процентов длины годичного прироста), способствуя получению более густой кроны.</w:t>
      </w:r>
    </w:p>
    <w:p>
      <w:pPr>
        <w:pStyle w:val="0"/>
        <w:spacing w:before="200" w:line-rule="auto"/>
        <w:ind w:firstLine="540"/>
        <w:jc w:val="both"/>
      </w:pPr>
      <w:r>
        <w:rPr>
          <w:sz w:val="20"/>
        </w:rPr>
        <w:t xml:space="preserve">Сильную обрезку (60 - 75 процентов длины годичного прироста) производят только у быстрорастущих пород, у которых отсутствие обрезки или слабая обрезка приводит к быстрому изреживанию кроны, с обязательным замазыванием срезов специальными средствами.</w:t>
      </w:r>
    </w:p>
    <w:p>
      <w:pPr>
        <w:pStyle w:val="0"/>
        <w:spacing w:before="200" w:line-rule="auto"/>
        <w:ind w:firstLine="540"/>
        <w:jc w:val="both"/>
      </w:pPr>
      <w:r>
        <w:rPr>
          <w:sz w:val="20"/>
        </w:rPr>
        <w:t xml:space="preserve">10.17.13.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pPr>
        <w:pStyle w:val="0"/>
        <w:spacing w:before="200" w:line-rule="auto"/>
        <w:ind w:firstLine="540"/>
        <w:jc w:val="both"/>
      </w:pPr>
      <w:r>
        <w:rPr>
          <w:sz w:val="20"/>
        </w:rPr>
        <w:t xml:space="preserve">10.17.14.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w:t>
      </w:r>
    </w:p>
    <w:p>
      <w:pPr>
        <w:pStyle w:val="0"/>
        <w:spacing w:before="200" w:line-rule="auto"/>
        <w:ind w:firstLine="540"/>
        <w:jc w:val="both"/>
      </w:pPr>
      <w:r>
        <w:rPr>
          <w:sz w:val="20"/>
        </w:rPr>
        <w:t xml:space="preserve">10.17.15. 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pPr>
        <w:pStyle w:val="0"/>
        <w:spacing w:before="200" w:line-rule="auto"/>
        <w:ind w:firstLine="540"/>
        <w:jc w:val="both"/>
      </w:pPr>
      <w:r>
        <w:rPr>
          <w:sz w:val="20"/>
        </w:rPr>
        <w:t xml:space="preserve">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1/2 - 1/3 их длины в зависимости от вида и сорта.</w:t>
      </w:r>
    </w:p>
    <w:p>
      <w:pPr>
        <w:pStyle w:val="0"/>
        <w:jc w:val="both"/>
      </w:pPr>
      <w:r>
        <w:rPr>
          <w:sz w:val="20"/>
        </w:rPr>
      </w:r>
    </w:p>
    <w:p>
      <w:pPr>
        <w:pStyle w:val="2"/>
        <w:outlineLvl w:val="1"/>
        <w:jc w:val="center"/>
      </w:pPr>
      <w:r>
        <w:rPr>
          <w:sz w:val="20"/>
        </w:rPr>
        <w:t xml:space="preserve">Часть 11. СОДЕРЖАНИЕ ЖИВОТНЫХ, В ТОМ ЧИСЛЕ СОБАК И КОШЕК</w:t>
      </w:r>
    </w:p>
    <w:p>
      <w:pPr>
        <w:pStyle w:val="0"/>
        <w:jc w:val="both"/>
      </w:pPr>
      <w:r>
        <w:rPr>
          <w:sz w:val="20"/>
        </w:rPr>
      </w:r>
    </w:p>
    <w:p>
      <w:pPr>
        <w:pStyle w:val="2"/>
        <w:outlineLvl w:val="2"/>
        <w:jc w:val="center"/>
      </w:pPr>
      <w:r>
        <w:rPr>
          <w:sz w:val="20"/>
        </w:rPr>
        <w:t xml:space="preserve">Раздел 11.1. ОБЩИЕ ПОЛОЖЕНИЯ</w:t>
      </w:r>
    </w:p>
    <w:p>
      <w:pPr>
        <w:pStyle w:val="0"/>
        <w:jc w:val="both"/>
      </w:pPr>
      <w:r>
        <w:rPr>
          <w:sz w:val="20"/>
        </w:rPr>
      </w:r>
    </w:p>
    <w:p>
      <w:pPr>
        <w:pStyle w:val="0"/>
        <w:ind w:firstLine="540"/>
        <w:jc w:val="both"/>
      </w:pPr>
      <w:r>
        <w:rPr>
          <w:sz w:val="20"/>
        </w:rPr>
        <w:t xml:space="preserve">11.1.1. Настоящая часть устанавливает единые требования к юридическим и физическим лицам, независимо от их организационно-правовых форм, которые являются владельцами животных, в том числе собак и кошек.</w:t>
      </w:r>
    </w:p>
    <w:p>
      <w:pPr>
        <w:pStyle w:val="0"/>
        <w:spacing w:before="200" w:line-rule="auto"/>
        <w:ind w:firstLine="540"/>
        <w:jc w:val="both"/>
      </w:pPr>
      <w:r>
        <w:rPr>
          <w:sz w:val="20"/>
        </w:rPr>
        <w:t xml:space="preserve">11.1.2.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pPr>
        <w:pStyle w:val="0"/>
        <w:spacing w:before="200" w:line-rule="auto"/>
        <w:ind w:firstLine="540"/>
        <w:jc w:val="both"/>
      </w:pPr>
      <w:r>
        <w:rPr>
          <w:sz w:val="20"/>
        </w:rPr>
        <w:t xml:space="preserve">11.1.3. На территории города запрещается выпас сельскохозяйственных животных, а также их передвижение без сопровождающих лиц.</w:t>
      </w:r>
    </w:p>
    <w:p>
      <w:pPr>
        <w:pStyle w:val="0"/>
        <w:spacing w:before="200" w:line-rule="auto"/>
        <w:ind w:firstLine="540"/>
        <w:jc w:val="both"/>
      </w:pPr>
      <w:r>
        <w:rPr>
          <w:sz w:val="20"/>
        </w:rPr>
        <w:t xml:space="preserve">11.1.4. Отлову подлежат кошки или собаки, потерявшиеся, сбежавшие, брошенные или иным образом оставшиеся без попечения людей, находящиеся на улице или в иных общественных местах без сопровождающего лица, без поводка, ошейника, учетного знака (татуировки, чипа) (далее - безнадзорные животные).</w:t>
      </w:r>
    </w:p>
    <w:p>
      <w:pPr>
        <w:pStyle w:val="0"/>
        <w:spacing w:before="200" w:line-rule="auto"/>
        <w:ind w:firstLine="540"/>
        <w:jc w:val="both"/>
      </w:pPr>
      <w:r>
        <w:rPr>
          <w:sz w:val="20"/>
        </w:rPr>
        <w:t xml:space="preserve">11.1.5. Отлов безнадзорных животных осуществляется специализированными организациями по договору (муниципальному контракту) с Администрацией города Глазова в пределах средств, предусмотренных в бюджете города Глазова на эти цели. Безнадзорные животные подлежат отлову, в том числе по письменным и устным обращениям граждан.</w:t>
      </w:r>
    </w:p>
    <w:p>
      <w:pPr>
        <w:pStyle w:val="0"/>
        <w:spacing w:before="200" w:line-rule="auto"/>
        <w:ind w:firstLine="540"/>
        <w:jc w:val="both"/>
      </w:pPr>
      <w:r>
        <w:rPr>
          <w:sz w:val="20"/>
        </w:rPr>
        <w:t xml:space="preserve">11.1.6. Исключен. - </w:t>
      </w:r>
      <w:hyperlink w:history="0" r:id="rId169"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spacing w:before="200" w:line-rule="auto"/>
        <w:ind w:firstLine="540"/>
        <w:jc w:val="both"/>
      </w:pPr>
      <w:r>
        <w:rPr>
          <w:sz w:val="20"/>
        </w:rPr>
        <w:t xml:space="preserve">11.1.7. Запрещается содержать животных в местах общего пользования многоквартирных домов.</w:t>
      </w:r>
    </w:p>
    <w:p>
      <w:pPr>
        <w:pStyle w:val="0"/>
        <w:spacing w:before="200" w:line-rule="auto"/>
        <w:ind w:firstLine="540"/>
        <w:jc w:val="both"/>
      </w:pPr>
      <w:r>
        <w:rPr>
          <w:sz w:val="20"/>
        </w:rPr>
        <w:t xml:space="preserve">11.1.8. Собаки, принадлежащие физическим и юридическим лицам, подлежат обязательной вакцинации против бешенства (других заболеваний) начиная с 3-месячного возраста, независимо от их породы, в ветеринарных учреждениях. Учет собак содержащихся на территории города Глазова проводят ветеринарные службы по заявительному принципу владельцев собак и при проведении ежегодной вакцинации.</w:t>
      </w:r>
    </w:p>
    <w:p>
      <w:pPr>
        <w:pStyle w:val="0"/>
        <w:spacing w:before="200" w:line-rule="auto"/>
        <w:ind w:firstLine="540"/>
        <w:jc w:val="both"/>
      </w:pPr>
      <w:r>
        <w:rPr>
          <w:sz w:val="20"/>
        </w:rPr>
        <w:t xml:space="preserve">11.1.9. Перевозка собак и кошек в общественном транспорте производится с соблюдением установленных правил пользования соответствующими транспортными средствами. Собака должна быть в наморднике и на коротком поводке в сопровождении совершеннолетнего лица.</w:t>
      </w:r>
    </w:p>
    <w:p>
      <w:pPr>
        <w:pStyle w:val="0"/>
        <w:spacing w:before="200" w:line-rule="auto"/>
        <w:ind w:firstLine="540"/>
        <w:jc w:val="both"/>
      </w:pPr>
      <w:r>
        <w:rPr>
          <w:sz w:val="20"/>
        </w:rPr>
        <w:t xml:space="preserve">11.1.10. Содержание собак и кошек в отдельных квартирах, занятых одной семьей, допускается при условии соблюдения санитарно-гигиенических, ветеринарно-санитарных правил и настоящего Порядка, а в квартирах, занятых несколькими семьями (коммунальных квартирах), при наличии согласия всех проживающих.</w:t>
      </w:r>
    </w:p>
    <w:p>
      <w:pPr>
        <w:pStyle w:val="0"/>
        <w:spacing w:before="200" w:line-rule="auto"/>
        <w:ind w:firstLine="540"/>
        <w:jc w:val="both"/>
      </w:pPr>
      <w:r>
        <w:rPr>
          <w:sz w:val="20"/>
        </w:rPr>
        <w:t xml:space="preserve">11.1.11. Допускается содержание собак в свободном выгуле на огороженной территории земельного участка, принадлежащего владельцу животного на правах предусмотренных законодательством, в вольере или на привязи. О наличии собак должна быть сделана предупреждающая надпись при входе на территорию.</w:t>
      </w:r>
    </w:p>
    <w:p>
      <w:pPr>
        <w:pStyle w:val="0"/>
        <w:jc w:val="both"/>
      </w:pPr>
      <w:r>
        <w:rPr>
          <w:sz w:val="20"/>
        </w:rPr>
      </w:r>
    </w:p>
    <w:p>
      <w:pPr>
        <w:pStyle w:val="2"/>
        <w:outlineLvl w:val="2"/>
        <w:jc w:val="center"/>
      </w:pPr>
      <w:r>
        <w:rPr>
          <w:sz w:val="20"/>
        </w:rPr>
        <w:t xml:space="preserve">Раздел 11.2. ОБЯЗАННОСТИ ВЛАДЕЛЬЦЕВ СОБАК И КОШЕК</w:t>
      </w:r>
    </w:p>
    <w:p>
      <w:pPr>
        <w:pStyle w:val="0"/>
        <w:jc w:val="both"/>
      </w:pPr>
      <w:r>
        <w:rPr>
          <w:sz w:val="20"/>
        </w:rPr>
      </w:r>
    </w:p>
    <w:p>
      <w:pPr>
        <w:pStyle w:val="0"/>
        <w:ind w:firstLine="540"/>
        <w:jc w:val="both"/>
      </w:pPr>
      <w:r>
        <w:rPr>
          <w:sz w:val="20"/>
        </w:rPr>
        <w:t xml:space="preserve">11.2.1. Владельцы собак и кошек обязаны:</w:t>
      </w:r>
    </w:p>
    <w:p>
      <w:pPr>
        <w:pStyle w:val="0"/>
        <w:spacing w:before="200" w:line-rule="auto"/>
        <w:ind w:firstLine="540"/>
        <w:jc w:val="both"/>
      </w:pPr>
      <w:r>
        <w:rPr>
          <w:sz w:val="20"/>
        </w:rPr>
        <w:t xml:space="preserve">1) обеспечить надлежащее содержание собак и кошек в соответствии с их биологическими особенностями и требованиями настоящих Правил. Принимать необходимые меры, обеспечивающие безопасность окружающих и гуманное обращение с животными;</w:t>
      </w:r>
    </w:p>
    <w:p>
      <w:pPr>
        <w:pStyle w:val="0"/>
        <w:spacing w:before="200" w:line-rule="auto"/>
        <w:ind w:firstLine="540"/>
        <w:jc w:val="both"/>
      </w:pPr>
      <w:r>
        <w:rPr>
          <w:sz w:val="20"/>
        </w:rPr>
        <w:t xml:space="preserve">2) не допускать загрязнения собаками и кошками квартир, лестничных клеток, лифтов, подвалов и других мест общего пользования в многоквартирных домах, а также придомовых территорий, прилегающих территорий, территорий общего пользования, тротуаров, улиц и т.п. Загрязнения указанных мест немедленно устраняются владельцами животных;</w:t>
      </w:r>
    </w:p>
    <w:p>
      <w:pPr>
        <w:pStyle w:val="0"/>
        <w:spacing w:before="200" w:line-rule="auto"/>
        <w:ind w:firstLine="540"/>
        <w:jc w:val="both"/>
      </w:pPr>
      <w:r>
        <w:rPr>
          <w:sz w:val="20"/>
        </w:rPr>
        <w:t xml:space="preserve">3) принимать меры к обеспечению тишины в жилых помещениях;</w:t>
      </w:r>
    </w:p>
    <w:p>
      <w:pPr>
        <w:pStyle w:val="0"/>
        <w:spacing w:before="200" w:line-rule="auto"/>
        <w:ind w:firstLine="540"/>
        <w:jc w:val="both"/>
      </w:pPr>
      <w:r>
        <w:rPr>
          <w:sz w:val="20"/>
        </w:rPr>
        <w:t xml:space="preserve">4) не допускать собак и кошек на территории детских дошкольных учреждений, образовательных учреждений, детские, спортивные площадки, в магазины, столовые и другие подобные общественные места;</w:t>
      </w:r>
    </w:p>
    <w:p>
      <w:pPr>
        <w:pStyle w:val="0"/>
        <w:spacing w:before="200" w:line-rule="auto"/>
        <w:ind w:firstLine="540"/>
        <w:jc w:val="both"/>
      </w:pPr>
      <w:r>
        <w:rPr>
          <w:sz w:val="20"/>
        </w:rPr>
        <w:t xml:space="preserve">5) не допускать купание собак и кошек в местах массового отдыха граждан;</w:t>
      </w:r>
    </w:p>
    <w:p>
      <w:pPr>
        <w:pStyle w:val="0"/>
        <w:spacing w:before="200" w:line-rule="auto"/>
        <w:ind w:firstLine="540"/>
        <w:jc w:val="both"/>
      </w:pPr>
      <w:r>
        <w:rPr>
          <w:sz w:val="20"/>
        </w:rPr>
        <w:t xml:space="preserve">6) своевременно вакцинировать собак и кошек;</w:t>
      </w:r>
    </w:p>
    <w:p>
      <w:pPr>
        <w:pStyle w:val="0"/>
        <w:spacing w:before="200" w:line-rule="auto"/>
        <w:ind w:firstLine="540"/>
        <w:jc w:val="both"/>
      </w:pPr>
      <w:r>
        <w:rPr>
          <w:sz w:val="20"/>
        </w:rPr>
        <w:t xml:space="preserve">7) гуманно обращаться с животными (не выбрасывать, не оставлять их без присмотра, пищи, воды, не избивать их, не разводить с целью использования мяса и шкуры животного и т.п.). В случае заболевания вовремя прибегнуть к ветеринарной помощи;</w:t>
      </w:r>
    </w:p>
    <w:p>
      <w:pPr>
        <w:pStyle w:val="0"/>
        <w:spacing w:before="200" w:line-rule="auto"/>
        <w:ind w:firstLine="540"/>
        <w:jc w:val="both"/>
      </w:pPr>
      <w:r>
        <w:rPr>
          <w:sz w:val="20"/>
        </w:rPr>
        <w:t xml:space="preserve">8)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
    <w:p>
      <w:pPr>
        <w:pStyle w:val="0"/>
        <w:spacing w:before="200" w:line-rule="auto"/>
        <w:ind w:firstLine="540"/>
        <w:jc w:val="both"/>
      </w:pPr>
      <w:r>
        <w:rPr>
          <w:sz w:val="20"/>
        </w:rPr>
        <w:t xml:space="preserve">9) немедленно сообщать в ветеринарные учреждения и органы здравоохранения обо всех случаях укусов собакой или кошкой человека или животного и доставлять в ближайшее ветеринарное учреждение животных для осмотра и карантирования под наблюдением специалистов;</w:t>
      </w:r>
    </w:p>
    <w:p>
      <w:pPr>
        <w:pStyle w:val="0"/>
        <w:spacing w:before="200" w:line-rule="auto"/>
        <w:ind w:firstLine="540"/>
        <w:jc w:val="both"/>
      </w:pPr>
      <w:r>
        <w:rPr>
          <w:sz w:val="20"/>
        </w:rPr>
        <w:t xml:space="preserve">10)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pPr>
        <w:pStyle w:val="0"/>
        <w:spacing w:before="200" w:line-rule="auto"/>
        <w:ind w:firstLine="540"/>
        <w:jc w:val="both"/>
      </w:pPr>
      <w:r>
        <w:rPr>
          <w:sz w:val="20"/>
        </w:rPr>
        <w:t xml:space="preserve">11) не допускать выбрасывание трупов собак и кошек;</w:t>
      </w:r>
    </w:p>
    <w:p>
      <w:pPr>
        <w:pStyle w:val="0"/>
        <w:spacing w:before="200" w:line-rule="auto"/>
        <w:ind w:firstLine="540"/>
        <w:jc w:val="both"/>
      </w:pPr>
      <w:r>
        <w:rPr>
          <w:sz w:val="20"/>
        </w:rPr>
        <w:t xml:space="preserve">12) сдавать регистрационное удостоверение и регистрационный знак павшей собаки в то ветеринарное учреждение, в котором она была зарегистрирована;</w:t>
      </w:r>
    </w:p>
    <w:p>
      <w:pPr>
        <w:pStyle w:val="0"/>
        <w:spacing w:before="200" w:line-rule="auto"/>
        <w:ind w:firstLine="540"/>
        <w:jc w:val="both"/>
      </w:pPr>
      <w:r>
        <w:rPr>
          <w:sz w:val="20"/>
        </w:rPr>
        <w:t xml:space="preserve">13) владельцы собак при выгуливании животных должны собирать экскременты в пакеты, которые подлежат утилизации.</w:t>
      </w:r>
    </w:p>
    <w:p>
      <w:pPr>
        <w:pStyle w:val="0"/>
        <w:jc w:val="both"/>
      </w:pPr>
      <w:r>
        <w:rPr>
          <w:sz w:val="20"/>
        </w:rPr>
      </w:r>
    </w:p>
    <w:p>
      <w:pPr>
        <w:pStyle w:val="2"/>
        <w:outlineLvl w:val="2"/>
        <w:jc w:val="center"/>
      </w:pPr>
      <w:r>
        <w:rPr>
          <w:sz w:val="20"/>
        </w:rPr>
        <w:t xml:space="preserve">Раздел 11.3. ПОРЯДОК ВЫГУЛА СОБАК</w:t>
      </w:r>
    </w:p>
    <w:p>
      <w:pPr>
        <w:pStyle w:val="0"/>
        <w:jc w:val="both"/>
      </w:pPr>
      <w:r>
        <w:rPr>
          <w:sz w:val="20"/>
        </w:rPr>
      </w:r>
    </w:p>
    <w:p>
      <w:pPr>
        <w:pStyle w:val="0"/>
        <w:ind w:firstLine="540"/>
        <w:jc w:val="both"/>
      </w:pPr>
      <w:r>
        <w:rPr>
          <w:sz w:val="20"/>
        </w:rPr>
        <w:t xml:space="preserve">Исключен. - </w:t>
      </w:r>
      <w:hyperlink w:history="0" r:id="rId170" w:tooltip="Решение Глазовской городской Думы от 24.02.2022 N 182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 (в ред. от 28.03.2018 N 339)&quot; {КонсультантПлюс}">
        <w:r>
          <w:rPr>
            <w:sz w:val="20"/>
            <w:color w:val="0000ff"/>
          </w:rPr>
          <w:t xml:space="preserve">Решение</w:t>
        </w:r>
      </w:hyperlink>
      <w:r>
        <w:rPr>
          <w:sz w:val="20"/>
        </w:rPr>
        <w:t xml:space="preserve"> Глазовской городской Думы от 24.02.2022 N 182.</w:t>
      </w:r>
    </w:p>
    <w:p>
      <w:pPr>
        <w:pStyle w:val="0"/>
        <w:jc w:val="both"/>
      </w:pPr>
      <w:r>
        <w:rPr>
          <w:sz w:val="20"/>
        </w:rPr>
      </w:r>
    </w:p>
    <w:p>
      <w:pPr>
        <w:pStyle w:val="2"/>
        <w:outlineLvl w:val="1"/>
        <w:jc w:val="center"/>
      </w:pPr>
      <w:r>
        <w:rPr>
          <w:sz w:val="20"/>
        </w:rPr>
        <w:t xml:space="preserve">Часть 12. СОДЕРЖАНИЕ И ЭКСПЛУАТАЦИЯ ОБЪЕКТОВ</w:t>
      </w:r>
    </w:p>
    <w:p>
      <w:pPr>
        <w:pStyle w:val="2"/>
        <w:jc w:val="center"/>
      </w:pPr>
      <w:r>
        <w:rPr>
          <w:sz w:val="20"/>
        </w:rPr>
        <w:t xml:space="preserve">С ОБОСОБЛЕННОЙ ТЕРРИТОРИЕЙ</w:t>
      </w:r>
    </w:p>
    <w:p>
      <w:pPr>
        <w:pStyle w:val="0"/>
        <w:jc w:val="both"/>
      </w:pPr>
      <w:r>
        <w:rPr>
          <w:sz w:val="20"/>
        </w:rPr>
      </w:r>
    </w:p>
    <w:p>
      <w:pPr>
        <w:pStyle w:val="0"/>
        <w:ind w:firstLine="540"/>
        <w:jc w:val="both"/>
      </w:pPr>
      <w:r>
        <w:rPr>
          <w:sz w:val="20"/>
        </w:rPr>
        <w:t xml:space="preserve">12.1. Содержание и эксплуатация объектов с обособленной территорией, а именно: пляжей, рынков, мини-рынков, парков, кладбищ - осуществляется в соответствии с требованиями, установленными действующим законодательством.</w:t>
      </w:r>
    </w:p>
    <w:p>
      <w:pPr>
        <w:pStyle w:val="0"/>
        <w:spacing w:before="200" w:line-rule="auto"/>
        <w:ind w:firstLine="540"/>
        <w:jc w:val="both"/>
      </w:pPr>
      <w:r>
        <w:rPr>
          <w:sz w:val="20"/>
        </w:rPr>
        <w:t xml:space="preserve">12.2. Содержание и эксплуатация гаражных кооперативов, индивидуальных гаражей:</w:t>
      </w:r>
    </w:p>
    <w:p>
      <w:pPr>
        <w:pStyle w:val="0"/>
        <w:spacing w:before="200" w:line-rule="auto"/>
        <w:ind w:firstLine="540"/>
        <w:jc w:val="both"/>
      </w:pPr>
      <w:r>
        <w:rPr>
          <w:sz w:val="20"/>
        </w:rPr>
        <w:t xml:space="preserve">12.2.1. Гаражные кооперативы, владельцы индивидуальных гаражей обязаны производить уборку прилегающих территорий.</w:t>
      </w:r>
    </w:p>
    <w:p>
      <w:pPr>
        <w:pStyle w:val="0"/>
        <w:spacing w:before="200" w:line-rule="auto"/>
        <w:ind w:firstLine="540"/>
        <w:jc w:val="both"/>
      </w:pPr>
      <w:r>
        <w:rPr>
          <w:sz w:val="20"/>
        </w:rPr>
        <w:t xml:space="preserve">12.2.2. Гаражные кооперативы и владельцы индивидуальных гаражей на прилегающих территориях обязаны:</w:t>
      </w:r>
    </w:p>
    <w:p>
      <w:pPr>
        <w:pStyle w:val="0"/>
        <w:spacing w:before="200" w:line-rule="auto"/>
        <w:ind w:firstLine="540"/>
        <w:jc w:val="both"/>
      </w:pPr>
      <w:r>
        <w:rPr>
          <w:sz w:val="20"/>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w:t>
      </w:r>
    </w:p>
    <w:p>
      <w:pPr>
        <w:pStyle w:val="0"/>
        <w:spacing w:before="200" w:line-rule="auto"/>
        <w:ind w:firstLine="540"/>
        <w:jc w:val="both"/>
      </w:pPr>
      <w:r>
        <w:rPr>
          <w:sz w:val="20"/>
        </w:rPr>
        <w:t xml:space="preserve">б) в специально отведенных местах установить мусоросборники (контейнеры) в соответствии с нормативами образования отходов потребления.</w:t>
      </w:r>
    </w:p>
    <w:p>
      <w:pPr>
        <w:pStyle w:val="0"/>
        <w:spacing w:before="200" w:line-rule="auto"/>
        <w:ind w:firstLine="540"/>
        <w:jc w:val="both"/>
      </w:pPr>
      <w:r>
        <w:rPr>
          <w:sz w:val="20"/>
        </w:rPr>
        <w:t xml:space="preserve">в) мусор с прилегающих территорий гаражных кооперативов, индивидуальных гаражей вывозить по мере заполнения мусоросборников.</w:t>
      </w:r>
    </w:p>
    <w:p>
      <w:pPr>
        <w:pStyle w:val="0"/>
        <w:spacing w:before="200" w:line-rule="auto"/>
        <w:ind w:firstLine="540"/>
        <w:jc w:val="both"/>
      </w:pPr>
      <w:r>
        <w:rPr>
          <w:sz w:val="20"/>
        </w:rPr>
        <w:t xml:space="preserve">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pPr>
        <w:pStyle w:val="0"/>
        <w:spacing w:before="200" w:line-rule="auto"/>
        <w:ind w:firstLine="540"/>
        <w:jc w:val="both"/>
      </w:pPr>
      <w:r>
        <w:rPr>
          <w:sz w:val="20"/>
        </w:rPr>
        <w:t xml:space="preserve">12.3. Содержание и эксплуатация автомоек:</w:t>
      </w:r>
    </w:p>
    <w:bookmarkStart w:id="1072" w:name="P1072"/>
    <w:bookmarkEnd w:id="1072"/>
    <w:p>
      <w:pPr>
        <w:pStyle w:val="0"/>
        <w:spacing w:before="200" w:line-rule="auto"/>
        <w:ind w:firstLine="540"/>
        <w:jc w:val="both"/>
      </w:pPr>
      <w:r>
        <w:rPr>
          <w:sz w:val="20"/>
        </w:rPr>
        <w:t xml:space="preserve">12.3.1. Местами, предназначенными для осуществления мойки транспортных средств, являются:</w:t>
      </w:r>
    </w:p>
    <w:p>
      <w:pPr>
        <w:pStyle w:val="0"/>
        <w:spacing w:before="200" w:line-rule="auto"/>
        <w:ind w:firstLine="540"/>
        <w:jc w:val="both"/>
      </w:pPr>
      <w:r>
        <w:rPr>
          <w:sz w:val="20"/>
        </w:rPr>
        <w:t xml:space="preserve">1) специализированные мойки, оборудованные и осуществляющие свою деятельность с соблюдением экологических, градостроительных, санитарно-эпидемиологических и иных норм и правил;</w:t>
      </w:r>
    </w:p>
    <w:p>
      <w:pPr>
        <w:pStyle w:val="0"/>
        <w:spacing w:before="200" w:line-rule="auto"/>
        <w:ind w:firstLine="540"/>
        <w:jc w:val="both"/>
      </w:pPr>
      <w:r>
        <w:rPr>
          <w:sz w:val="20"/>
        </w:rPr>
        <w:t xml:space="preserve">2) специально оборудованные для мойки транспортных средств места на территории организаций, предназначенные для обслуживания собственных транспортных средств организаций, в связи со служебным назначением;</w:t>
      </w:r>
    </w:p>
    <w:p>
      <w:pPr>
        <w:pStyle w:val="0"/>
        <w:spacing w:before="200" w:line-rule="auto"/>
        <w:ind w:firstLine="540"/>
        <w:jc w:val="both"/>
      </w:pPr>
      <w:r>
        <w:rPr>
          <w:sz w:val="20"/>
        </w:rPr>
        <w:t xml:space="preserve">3) на территориях и в объектах гаражной застройки (гаражах, гаражных боксах), находящихся в собственности либо пользовании граждан.</w:t>
      </w:r>
    </w:p>
    <w:p>
      <w:pPr>
        <w:pStyle w:val="0"/>
        <w:spacing w:before="200" w:line-rule="auto"/>
        <w:ind w:firstLine="540"/>
        <w:jc w:val="both"/>
      </w:pPr>
      <w:r>
        <w:rPr>
          <w:sz w:val="20"/>
        </w:rPr>
        <w:t xml:space="preserve">12.3.2. Собственникам объектов, указанных в </w:t>
      </w:r>
      <w:hyperlink w:history="0" w:anchor="P1072" w:tooltip="12.3.1. Местами, предназначенными для осуществления мойки транспортных средств, являются:">
        <w:r>
          <w:rPr>
            <w:sz w:val="20"/>
            <w:color w:val="0000ff"/>
          </w:rPr>
          <w:t xml:space="preserve">подпункте 12.3.1</w:t>
        </w:r>
      </w:hyperlink>
      <w:r>
        <w:rPr>
          <w:sz w:val="20"/>
        </w:rPr>
        <w:t xml:space="preserve">, подключенных к системе централизованного водоотведения, обеспечить утилизацию ЖБО и иных стоков в систему централизованной канализации только после их обработки с соблюдением технологии очистки, установленной действующим законодательством.</w:t>
      </w:r>
    </w:p>
    <w:p>
      <w:pPr>
        <w:pStyle w:val="0"/>
        <w:spacing w:before="200" w:line-rule="auto"/>
        <w:ind w:firstLine="540"/>
        <w:jc w:val="both"/>
      </w:pPr>
      <w:r>
        <w:rPr>
          <w:sz w:val="20"/>
        </w:rPr>
        <w:t xml:space="preserve">12.3.3. Собственникам объектов, указанных в </w:t>
      </w:r>
      <w:hyperlink w:history="0" w:anchor="P1072" w:tooltip="12.3.1. Местами, предназначенными для осуществления мойки транспортных средств, являются:">
        <w:r>
          <w:rPr>
            <w:sz w:val="20"/>
            <w:color w:val="0000ff"/>
          </w:rPr>
          <w:t xml:space="preserve">подпункте 12.3.1</w:t>
        </w:r>
      </w:hyperlink>
      <w:r>
        <w:rPr>
          <w:sz w:val="20"/>
        </w:rPr>
        <w:t xml:space="preserve">, не подключенных к системе централизованного водоотведения, обеспечить сбор и транспортирование ЖБО и иных стоков из накопительных водонепроницаемых емкостей, в которых происходит осаждение загрязнений различного происхождения, путем привлечения лиц, имеющих лицензию на осуществление соответствующей деятельности, ассенизационным вакуумным транспортом. Утилизацию ЖБО и иных стоков следует осуществлять после их обработки с соблюдением технологии очистки, установленной действующим законодательством.</w:t>
      </w:r>
    </w:p>
    <w:p>
      <w:pPr>
        <w:pStyle w:val="0"/>
        <w:jc w:val="both"/>
      </w:pPr>
      <w:r>
        <w:rPr>
          <w:sz w:val="20"/>
        </w:rPr>
        <w:t xml:space="preserve">(п. 12.3 введен </w:t>
      </w:r>
      <w:hyperlink w:history="0" r:id="rId171" w:tooltip="Решение Глазовской городской Думы от 28.03.2018 N 339 &quot;О внесении изменений в Правила благоустройства муниципального образования &quot;Город Глазов&quot;, утвержденные решением Глазовской городской Думы от 25.10.2017 N 292&quot; {КонсультантПлюс}">
        <w:r>
          <w:rPr>
            <w:sz w:val="20"/>
            <w:color w:val="0000ff"/>
          </w:rPr>
          <w:t xml:space="preserve">решением</w:t>
        </w:r>
      </w:hyperlink>
      <w:r>
        <w:rPr>
          <w:sz w:val="20"/>
        </w:rPr>
        <w:t xml:space="preserve"> Глазовской городской Думы от 28.03.2018 N 339)</w:t>
      </w:r>
    </w:p>
    <w:p>
      <w:pPr>
        <w:pStyle w:val="0"/>
        <w:jc w:val="both"/>
      </w:pPr>
      <w:r>
        <w:rPr>
          <w:sz w:val="20"/>
        </w:rPr>
      </w:r>
    </w:p>
    <w:p>
      <w:pPr>
        <w:pStyle w:val="2"/>
        <w:outlineLvl w:val="1"/>
        <w:jc w:val="center"/>
      </w:pPr>
      <w:r>
        <w:rPr>
          <w:sz w:val="20"/>
        </w:rPr>
        <w:t xml:space="preserve">Часть 13. ПОРЯДОК И МЕХАНИЗМЫ ОБЩЕСТВЕННОГО УЧАСТИЯ</w:t>
      </w:r>
    </w:p>
    <w:p>
      <w:pPr>
        <w:pStyle w:val="2"/>
        <w:jc w:val="center"/>
      </w:pPr>
      <w:r>
        <w:rPr>
          <w:sz w:val="20"/>
        </w:rPr>
        <w:t xml:space="preserve">В ПРОЦЕССЕ БЛАГОУСТРОЙСТВА</w:t>
      </w:r>
    </w:p>
    <w:p>
      <w:pPr>
        <w:pStyle w:val="0"/>
        <w:jc w:val="both"/>
      </w:pPr>
      <w:r>
        <w:rPr>
          <w:sz w:val="20"/>
        </w:rPr>
      </w:r>
    </w:p>
    <w:p>
      <w:pPr>
        <w:pStyle w:val="0"/>
        <w:ind w:firstLine="540"/>
        <w:jc w:val="both"/>
      </w:pPr>
      <w:r>
        <w:rPr>
          <w:sz w:val="20"/>
        </w:rPr>
        <w:t xml:space="preserve">13.1. Все решения, касающиеся благоустройства и развития городской среды принимаются с учетом мнения жителей соответствующих территорий и иных заинтересованных лиц.</w:t>
      </w:r>
    </w:p>
    <w:p>
      <w:pPr>
        <w:pStyle w:val="0"/>
        <w:spacing w:before="200" w:line-rule="auto"/>
        <w:ind w:firstLine="540"/>
        <w:jc w:val="both"/>
      </w:pPr>
      <w:r>
        <w:rPr>
          <w:sz w:val="20"/>
        </w:rPr>
        <w:t xml:space="preserve">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pPr>
        <w:pStyle w:val="0"/>
        <w:spacing w:before="200" w:line-rule="auto"/>
        <w:ind w:firstLine="540"/>
        <w:jc w:val="both"/>
      </w:pPr>
      <w:r>
        <w:rPr>
          <w:sz w:val="20"/>
        </w:rPr>
        <w:t xml:space="preserve">а) совместное определение целей и задач по развитию территории, инвентаризация проблем и потенциалов среды;</w:t>
      </w:r>
    </w:p>
    <w:p>
      <w:pPr>
        <w:pStyle w:val="0"/>
        <w:spacing w:before="200" w:line-rule="auto"/>
        <w:ind w:firstLine="540"/>
        <w:jc w:val="both"/>
      </w:pPr>
      <w:r>
        <w:rPr>
          <w:sz w:val="20"/>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города Глазова,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pPr>
        <w:pStyle w:val="0"/>
        <w:spacing w:before="200" w:line-rule="auto"/>
        <w:ind w:firstLine="540"/>
        <w:jc w:val="both"/>
      </w:pPr>
      <w:r>
        <w:rPr>
          <w:sz w:val="20"/>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0"/>
        <w:spacing w:before="200" w:line-rule="auto"/>
        <w:ind w:firstLine="540"/>
        <w:jc w:val="both"/>
      </w:pPr>
      <w:r>
        <w:rPr>
          <w:sz w:val="20"/>
        </w:rPr>
        <w:t xml:space="preserve">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0"/>
        <w:spacing w:before="200" w:line-rule="auto"/>
        <w:ind w:firstLine="540"/>
        <w:jc w:val="both"/>
      </w:pPr>
      <w:r>
        <w:rPr>
          <w:sz w:val="20"/>
        </w:rPr>
        <w:t xml:space="preserve">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0"/>
        <w:spacing w:before="200" w:line-rule="auto"/>
        <w:ind w:firstLine="540"/>
        <w:jc w:val="both"/>
      </w:pPr>
      <w:r>
        <w:rPr>
          <w:sz w:val="20"/>
        </w:rPr>
        <w:t xml:space="preserve">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0"/>
        <w:spacing w:before="200" w:line-rule="auto"/>
        <w:ind w:firstLine="540"/>
        <w:jc w:val="both"/>
      </w:pPr>
      <w:r>
        <w:rPr>
          <w:sz w:val="20"/>
        </w:rPr>
        <w:t xml:space="preserve">13.3. При реализации проектов общественность информируется о планирующихся изменениях и возможности участия в этом процессе.</w:t>
      </w:r>
    </w:p>
    <w:p>
      <w:pPr>
        <w:pStyle w:val="0"/>
        <w:spacing w:before="200" w:line-rule="auto"/>
        <w:ind w:firstLine="540"/>
        <w:jc w:val="both"/>
      </w:pPr>
      <w:r>
        <w:rPr>
          <w:sz w:val="20"/>
        </w:rPr>
        <w:t xml:space="preserve">Информирование осуществляется:</w:t>
      </w:r>
    </w:p>
    <w:p>
      <w:pPr>
        <w:pStyle w:val="0"/>
        <w:spacing w:before="200" w:line-rule="auto"/>
        <w:ind w:firstLine="540"/>
        <w:jc w:val="both"/>
      </w:pPr>
      <w:r>
        <w:rPr>
          <w:sz w:val="20"/>
        </w:rPr>
        <w:t xml:space="preserve">а) через размещение информации на официальном портале муниципального образования "Город Глазов";</w:t>
      </w:r>
    </w:p>
    <w:p>
      <w:pPr>
        <w:pStyle w:val="0"/>
        <w:spacing w:before="200" w:line-rule="auto"/>
        <w:ind w:firstLine="540"/>
        <w:jc w:val="both"/>
      </w:pPr>
      <w:r>
        <w:rPr>
          <w:sz w:val="20"/>
        </w:rPr>
        <w:t xml:space="preserve">б) через средства массовой информации, охватывающие широкий круг людей разных возрастных групп и потенциальные аудитории проекта;</w:t>
      </w:r>
    </w:p>
    <w:p>
      <w:pPr>
        <w:pStyle w:val="0"/>
        <w:spacing w:before="200" w:line-rule="auto"/>
        <w:ind w:firstLine="540"/>
        <w:jc w:val="both"/>
      </w:pPr>
      <w:r>
        <w:rPr>
          <w:sz w:val="20"/>
        </w:rPr>
        <w:t xml:space="preserve">в)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0"/>
        <w:spacing w:before="200" w:line-rule="auto"/>
        <w:ind w:firstLine="540"/>
        <w:jc w:val="both"/>
      </w:pPr>
      <w:r>
        <w:rPr>
          <w:sz w:val="20"/>
        </w:rPr>
        <w:t xml:space="preserve">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w:history="0" r:id="rId17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Для этого используются следующие инструменты:</w:t>
      </w:r>
    </w:p>
    <w:p>
      <w:pPr>
        <w:pStyle w:val="0"/>
        <w:spacing w:before="200" w:line-rule="auto"/>
        <w:ind w:firstLine="540"/>
        <w:jc w:val="both"/>
      </w:pPr>
      <w:r>
        <w:rPr>
          <w:sz w:val="20"/>
        </w:rPr>
        <w:t xml:space="preserve">- анкетирование, опросы, интервьюирование;</w:t>
      </w:r>
    </w:p>
    <w:p>
      <w:pPr>
        <w:pStyle w:val="0"/>
        <w:spacing w:before="200" w:line-rule="auto"/>
        <w:ind w:firstLine="540"/>
        <w:jc w:val="both"/>
      </w:pPr>
      <w:r>
        <w:rPr>
          <w:sz w:val="20"/>
        </w:rPr>
        <w:t xml:space="preserve">- работа с отдельными группами пользователей;</w:t>
      </w:r>
    </w:p>
    <w:p>
      <w:pPr>
        <w:pStyle w:val="0"/>
        <w:spacing w:before="200" w:line-rule="auto"/>
        <w:ind w:firstLine="540"/>
        <w:jc w:val="both"/>
      </w:pPr>
      <w:r>
        <w:rPr>
          <w:sz w:val="20"/>
        </w:rPr>
        <w:t xml:space="preserve">- проведение общественных обсуждений;</w:t>
      </w:r>
    </w:p>
    <w:p>
      <w:pPr>
        <w:pStyle w:val="0"/>
        <w:spacing w:before="200" w:line-rule="auto"/>
        <w:ind w:firstLine="540"/>
        <w:jc w:val="both"/>
      </w:pPr>
      <w:r>
        <w:rPr>
          <w:sz w:val="20"/>
        </w:rPr>
        <w:t xml:space="preserve">13.5. Для проведения общественных обсуждений выбираются хорошо известные людям общественные и культурные центры (школы, культурные центры, Администрация города Глазова), находящиеся в зоне хорошей транспортной доступности, расположенные по соседству с объектом проектирования.</w:t>
      </w:r>
    </w:p>
    <w:p>
      <w:pPr>
        <w:pStyle w:val="0"/>
        <w:spacing w:before="200" w:line-rule="auto"/>
        <w:ind w:firstLine="540"/>
        <w:jc w:val="both"/>
      </w:pPr>
      <w:r>
        <w:rPr>
          <w:sz w:val="20"/>
        </w:rPr>
        <w:t xml:space="preserve">13.6. По итогам встреч, проектных семинаров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портале муниципального образования "Город Глазов" для того, чтобы граждане могли отслеживать процесс развития проекта, а также комментировать и включаться в этот процесс на любом этапе.</w:t>
      </w:r>
    </w:p>
    <w:p>
      <w:pPr>
        <w:pStyle w:val="0"/>
        <w:spacing w:before="200" w:line-rule="auto"/>
        <w:ind w:firstLine="540"/>
        <w:jc w:val="both"/>
      </w:pPr>
      <w:r>
        <w:rPr>
          <w:sz w:val="20"/>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pPr>
        <w:pStyle w:val="0"/>
        <w:spacing w:before="200" w:line-rule="auto"/>
        <w:ind w:firstLine="540"/>
        <w:jc w:val="both"/>
      </w:pPr>
      <w:r>
        <w:rPr>
          <w:sz w:val="20"/>
        </w:rPr>
        <w:t xml:space="preserve">13.8. Общественный контроль является одним из механизмов общественного участия.</w:t>
      </w:r>
    </w:p>
    <w:p>
      <w:pPr>
        <w:pStyle w:val="0"/>
        <w:spacing w:before="200" w:line-rule="auto"/>
        <w:ind w:firstLine="540"/>
        <w:jc w:val="both"/>
      </w:pPr>
      <w:r>
        <w:rPr>
          <w:sz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pPr>
        <w:pStyle w:val="0"/>
        <w:spacing w:before="200" w:line-rule="auto"/>
        <w:ind w:firstLine="540"/>
        <w:jc w:val="both"/>
      </w:pPr>
      <w:r>
        <w:rPr>
          <w:sz w:val="20"/>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жилищно-коммунального хозяйства Администрации города Глазова, Управление архитектуры и градостроительства Администрации города Глазова.</w:t>
      </w:r>
    </w:p>
    <w:p>
      <w:pPr>
        <w:pStyle w:val="0"/>
        <w:spacing w:before="200" w:line-rule="auto"/>
        <w:ind w:firstLine="540"/>
        <w:jc w:val="both"/>
      </w:pPr>
      <w:r>
        <w:rPr>
          <w:sz w:val="20"/>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pPr>
        <w:pStyle w:val="0"/>
        <w:spacing w:before="200" w:line-rule="auto"/>
        <w:ind w:firstLine="540"/>
        <w:jc w:val="both"/>
      </w:pPr>
      <w:r>
        <w:rPr>
          <w:sz w:val="20"/>
        </w:rPr>
        <w:t xml:space="preserve">13.9.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pPr>
        <w:pStyle w:val="0"/>
        <w:spacing w:before="200" w:line-rule="auto"/>
        <w:ind w:firstLine="540"/>
        <w:jc w:val="both"/>
      </w:pPr>
      <w:r>
        <w:rPr>
          <w:sz w:val="20"/>
        </w:rPr>
        <w:t xml:space="preserve">Участие лиц, осуществляющих предпринимательскую деятельность, в реализации комплексных проектов благоустройства может заключаться:</w:t>
      </w:r>
    </w:p>
    <w:p>
      <w:pPr>
        <w:pStyle w:val="0"/>
        <w:spacing w:before="200" w:line-rule="auto"/>
        <w:ind w:firstLine="540"/>
        <w:jc w:val="both"/>
      </w:pPr>
      <w:r>
        <w:rPr>
          <w:sz w:val="20"/>
        </w:rPr>
        <w:t xml:space="preserve">а) в создании и предоставлении разного рода услуг и сервисов для посетителей общественных пространств;</w:t>
      </w:r>
    </w:p>
    <w:p>
      <w:pPr>
        <w:pStyle w:val="0"/>
        <w:spacing w:before="200" w:line-rule="auto"/>
        <w:ind w:firstLine="540"/>
        <w:jc w:val="both"/>
      </w:pPr>
      <w:r>
        <w:rPr>
          <w:sz w:val="20"/>
        </w:rPr>
        <w:t xml:space="preserve">б) в производстве или размещении элементов благоустройства;</w:t>
      </w:r>
    </w:p>
    <w:p>
      <w:pPr>
        <w:pStyle w:val="0"/>
        <w:spacing w:before="200" w:line-rule="auto"/>
        <w:ind w:firstLine="540"/>
        <w:jc w:val="both"/>
      </w:pPr>
      <w:r>
        <w:rPr>
          <w:sz w:val="20"/>
        </w:rPr>
        <w:t xml:space="preserve">г) в комплексном благоустройстве отдельных территорий, прилегающих к территориям, благоустраиваемым за счет средств муниципального образования;</w:t>
      </w:r>
    </w:p>
    <w:p>
      <w:pPr>
        <w:pStyle w:val="0"/>
        <w:spacing w:before="200" w:line-rule="auto"/>
        <w:ind w:firstLine="540"/>
        <w:jc w:val="both"/>
      </w:pPr>
      <w:r>
        <w:rPr>
          <w:sz w:val="20"/>
        </w:rPr>
        <w:t xml:space="preserve">д) в организации мероприятий, обеспечивающих приток посетителей на создаваемые общественные пространства;</w:t>
      </w:r>
    </w:p>
    <w:p>
      <w:pPr>
        <w:pStyle w:val="0"/>
        <w:spacing w:before="200" w:line-rule="auto"/>
        <w:ind w:firstLine="540"/>
        <w:jc w:val="both"/>
      </w:pPr>
      <w:r>
        <w:rPr>
          <w:sz w:val="20"/>
        </w:rPr>
        <w:t xml:space="preserve">е)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0"/>
        <w:spacing w:before="200" w:line-rule="auto"/>
        <w:ind w:firstLine="540"/>
        <w:jc w:val="both"/>
      </w:pPr>
      <w:r>
        <w:rPr>
          <w:sz w:val="20"/>
        </w:rPr>
        <w:t xml:space="preserve">ж) в иных формах.</w:t>
      </w:r>
    </w:p>
    <w:p>
      <w:pPr>
        <w:pStyle w:val="0"/>
        <w:spacing w:before="200" w:line-rule="auto"/>
        <w:ind w:firstLine="540"/>
        <w:jc w:val="both"/>
      </w:pPr>
      <w:r>
        <w:rPr>
          <w:sz w:val="20"/>
        </w:rPr>
        <w:t xml:space="preserve">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pPr>
        <w:pStyle w:val="0"/>
        <w:spacing w:before="200" w:line-rule="auto"/>
        <w:ind w:firstLine="540"/>
        <w:jc w:val="both"/>
      </w:pPr>
      <w:r>
        <w:rPr>
          <w:sz w:val="20"/>
        </w:rPr>
        <w:t xml:space="preserve">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pPr>
        <w:pStyle w:val="0"/>
        <w:jc w:val="both"/>
      </w:pPr>
      <w:r>
        <w:rPr>
          <w:sz w:val="20"/>
        </w:rPr>
      </w:r>
    </w:p>
    <w:p>
      <w:pPr>
        <w:pStyle w:val="2"/>
        <w:outlineLvl w:val="1"/>
        <w:jc w:val="center"/>
      </w:pPr>
      <w:r>
        <w:rPr>
          <w:sz w:val="20"/>
        </w:rPr>
        <w:t xml:space="preserve">Часть 14. ПОРЯДОК СОСТАВЛЕНИЯ ДЕНДРОЛОГИЧЕСКИХ ПЛАНОВ</w:t>
      </w:r>
    </w:p>
    <w:p>
      <w:pPr>
        <w:pStyle w:val="0"/>
        <w:jc w:val="both"/>
      </w:pPr>
      <w:r>
        <w:rPr>
          <w:sz w:val="20"/>
        </w:rPr>
      </w:r>
    </w:p>
    <w:p>
      <w:pPr>
        <w:pStyle w:val="0"/>
        <w:ind w:firstLine="540"/>
        <w:jc w:val="both"/>
      </w:pPr>
      <w:r>
        <w:rPr>
          <w:sz w:val="20"/>
        </w:rPr>
        <w:t xml:space="preserve">14.1. Дендрологический план (дендроплан)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pPr>
        <w:pStyle w:val="0"/>
        <w:spacing w:before="200" w:line-rule="auto"/>
        <w:ind w:firstLine="540"/>
        <w:jc w:val="both"/>
      </w:pPr>
      <w:r>
        <w:rPr>
          <w:sz w:val="20"/>
        </w:rPr>
        <w:t xml:space="preserve">14.2.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pPr>
        <w:pStyle w:val="0"/>
        <w:spacing w:before="200" w:line-rule="auto"/>
        <w:ind w:firstLine="540"/>
        <w:jc w:val="both"/>
      </w:pPr>
      <w:r>
        <w:rPr>
          <w:sz w:val="20"/>
        </w:rPr>
        <w:t xml:space="preserve">14.3.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pPr>
        <w:pStyle w:val="0"/>
        <w:spacing w:before="200" w:line-rule="auto"/>
        <w:ind w:firstLine="540"/>
        <w:jc w:val="both"/>
      </w:pPr>
      <w:r>
        <w:rPr>
          <w:sz w:val="20"/>
        </w:rPr>
        <w:t xml:space="preserve">14.4.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pPr>
        <w:pStyle w:val="0"/>
        <w:spacing w:before="200" w:line-rule="auto"/>
        <w:ind w:firstLine="540"/>
        <w:jc w:val="both"/>
      </w:pPr>
      <w:r>
        <w:rPr>
          <w:sz w:val="20"/>
        </w:rPr>
        <w:t xml:space="preserve">14.5.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pPr>
        <w:pStyle w:val="0"/>
        <w:spacing w:before="200" w:line-rule="auto"/>
        <w:ind w:firstLine="540"/>
        <w:jc w:val="both"/>
      </w:pPr>
      <w:r>
        <w:rPr>
          <w:sz w:val="20"/>
        </w:rPr>
        <w:t xml:space="preserve">14.6. Для каждого вида растений в пределах всего объекта устанавливается определенный условный знак и номер в виде дроби.</w:t>
      </w:r>
    </w:p>
    <w:p>
      <w:pPr>
        <w:pStyle w:val="0"/>
        <w:spacing w:before="200" w:line-rule="auto"/>
        <w:ind w:firstLine="540"/>
        <w:jc w:val="both"/>
      </w:pPr>
      <w:r>
        <w:rPr>
          <w:sz w:val="20"/>
        </w:rPr>
        <w:t xml:space="preserve">Числитель указывает соответствующий номер в ассортиментной ведомости, а знаменатель количество таких растений в группе.</w:t>
      </w:r>
    </w:p>
    <w:p>
      <w:pPr>
        <w:pStyle w:val="0"/>
        <w:spacing w:before="200" w:line-rule="auto"/>
        <w:ind w:firstLine="540"/>
        <w:jc w:val="both"/>
      </w:pPr>
      <w:r>
        <w:rPr>
          <w:sz w:val="20"/>
        </w:rPr>
        <w:t xml:space="preserve">Одинаковые виды и сорта в группе соединяются линией.</w:t>
      </w:r>
    </w:p>
    <w:p>
      <w:pPr>
        <w:pStyle w:val="0"/>
        <w:spacing w:before="200" w:line-rule="auto"/>
        <w:ind w:firstLine="540"/>
        <w:jc w:val="both"/>
      </w:pPr>
      <w:r>
        <w:rPr>
          <w:sz w:val="20"/>
        </w:rPr>
        <w:t xml:space="preserve">14.7. Все группы деревьев, кустарников и многолетних цветов, а также отдельно стоящие деревья нумеруют последовательно.</w:t>
      </w:r>
    </w:p>
    <w:p>
      <w:pPr>
        <w:pStyle w:val="0"/>
        <w:spacing w:before="200" w:line-rule="auto"/>
        <w:ind w:firstLine="540"/>
        <w:jc w:val="both"/>
      </w:pPr>
      <w:r>
        <w:rPr>
          <w:sz w:val="20"/>
        </w:rPr>
        <w:t xml:space="preserve">14.8. К дендроплану составляется ведомость ассортимента растений, где записывают ассортимент и количество растений.</w:t>
      </w:r>
    </w:p>
    <w:p>
      <w:pPr>
        <w:pStyle w:val="0"/>
        <w:spacing w:before="200" w:line-rule="auto"/>
        <w:ind w:firstLine="540"/>
        <w:jc w:val="both"/>
      </w:pPr>
      <w:r>
        <w:rPr>
          <w:sz w:val="20"/>
        </w:rPr>
        <w:t xml:space="preserve">В примечании к ведомости указываются особенности посадки растений, их возраст и иные характеристики.</w:t>
      </w:r>
    </w:p>
    <w:p>
      <w:pPr>
        <w:pStyle w:val="0"/>
        <w:jc w:val="both"/>
      </w:pPr>
      <w:r>
        <w:rPr>
          <w:sz w:val="20"/>
        </w:rPr>
      </w:r>
    </w:p>
    <w:p>
      <w:pPr>
        <w:pStyle w:val="2"/>
        <w:outlineLvl w:val="1"/>
        <w:jc w:val="center"/>
      </w:pPr>
      <w:r>
        <w:rPr>
          <w:sz w:val="20"/>
        </w:rPr>
        <w:t xml:space="preserve">Часть 15. ОСУЩЕСТВЛЕНИЕ ЗЕМЛЯНЫХ РАБОТ</w:t>
      </w:r>
    </w:p>
    <w:p>
      <w:pPr>
        <w:pStyle w:val="0"/>
        <w:jc w:val="both"/>
      </w:pPr>
      <w:r>
        <w:rPr>
          <w:sz w:val="20"/>
        </w:rPr>
      </w:r>
    </w:p>
    <w:p>
      <w:pPr>
        <w:pStyle w:val="0"/>
        <w:ind w:firstLine="540"/>
        <w:jc w:val="both"/>
      </w:pPr>
      <w:r>
        <w:rPr>
          <w:sz w:val="20"/>
        </w:rPr>
        <w:t xml:space="preserve">15.1. Земляные работы на территории города выполняются в соответствии с "Порядком предоставления разрешения на осуществление земляных работ на территории муниципального образования "Город Глазов", утвержденным решением Глазовской городской Думы.</w:t>
      </w:r>
    </w:p>
    <w:p>
      <w:pPr>
        <w:pStyle w:val="0"/>
        <w:jc w:val="both"/>
      </w:pPr>
      <w:r>
        <w:rPr>
          <w:sz w:val="20"/>
        </w:rPr>
      </w:r>
    </w:p>
    <w:p>
      <w:pPr>
        <w:pStyle w:val="2"/>
        <w:outlineLvl w:val="1"/>
        <w:jc w:val="center"/>
      </w:pPr>
      <w:r>
        <w:rPr>
          <w:sz w:val="20"/>
        </w:rPr>
        <w:t xml:space="preserve">Часть 16. ПОРЯДОК КОНТРОЛЯ ЗА СОБЛЮДЕНИЕМ НАСТОЯЩИХ ПРАВИЛ</w:t>
      </w:r>
    </w:p>
    <w:p>
      <w:pPr>
        <w:pStyle w:val="2"/>
        <w:jc w:val="center"/>
      </w:pPr>
      <w:r>
        <w:rPr>
          <w:sz w:val="20"/>
        </w:rPr>
        <w:t xml:space="preserve">И ОТВЕТСТВЕННОСТЬ ЗА ИХ НАРУШЕНИЕ</w:t>
      </w:r>
    </w:p>
    <w:p>
      <w:pPr>
        <w:pStyle w:val="0"/>
        <w:jc w:val="both"/>
      </w:pPr>
      <w:r>
        <w:rPr>
          <w:sz w:val="20"/>
        </w:rPr>
      </w:r>
    </w:p>
    <w:p>
      <w:pPr>
        <w:pStyle w:val="0"/>
        <w:ind w:firstLine="540"/>
        <w:jc w:val="both"/>
      </w:pPr>
      <w:r>
        <w:rPr>
          <w:sz w:val="20"/>
        </w:rPr>
        <w:t xml:space="preserve">16.1. Контроль за соблюдением настоящих Правил осуществляют Администрация города Глазова, органы Администрации города Глазова, муниципальные учреждения в пределах своей компетенции (далее - уполномоченные органы).</w:t>
      </w:r>
    </w:p>
    <w:p>
      <w:pPr>
        <w:pStyle w:val="0"/>
        <w:spacing w:before="200" w:line-rule="auto"/>
        <w:ind w:firstLine="540"/>
        <w:jc w:val="both"/>
      </w:pPr>
      <w:r>
        <w:rPr>
          <w:sz w:val="20"/>
        </w:rPr>
        <w:t xml:space="preserve">16.2. В случае выявления фактов нарушения настоящих Правил, уполномоченные органы вправе:</w:t>
      </w:r>
    </w:p>
    <w:p>
      <w:pPr>
        <w:pStyle w:val="0"/>
        <w:spacing w:before="200" w:line-rule="auto"/>
        <w:ind w:firstLine="540"/>
        <w:jc w:val="both"/>
      </w:pPr>
      <w:r>
        <w:rPr>
          <w:sz w:val="20"/>
        </w:rPr>
        <w:t xml:space="preserve">1) выдать предписание об устранении нарушений;</w:t>
      </w:r>
    </w:p>
    <w:p>
      <w:pPr>
        <w:pStyle w:val="0"/>
        <w:spacing w:before="200" w:line-rule="auto"/>
        <w:ind w:firstLine="540"/>
        <w:jc w:val="both"/>
      </w:pPr>
      <w:r>
        <w:rPr>
          <w:sz w:val="20"/>
        </w:rPr>
        <w:t xml:space="preserve">2) составить протокол об административном правонарушении в порядке, установленном действующим законодательством;</w:t>
      </w:r>
    </w:p>
    <w:p>
      <w:pPr>
        <w:pStyle w:val="0"/>
        <w:spacing w:before="200" w:line-rule="auto"/>
        <w:ind w:firstLine="540"/>
        <w:jc w:val="both"/>
      </w:pPr>
      <w:r>
        <w:rPr>
          <w:sz w:val="20"/>
        </w:rPr>
        <w:t xml:space="preserve">3)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pPr>
        <w:pStyle w:val="0"/>
        <w:spacing w:before="200" w:line-rule="auto"/>
        <w:ind w:firstLine="540"/>
        <w:jc w:val="both"/>
      </w:pPr>
      <w:r>
        <w:rPr>
          <w:sz w:val="20"/>
        </w:rPr>
        <w:t xml:space="preserve">16.3.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pPr>
        <w:pStyle w:val="0"/>
        <w:spacing w:before="200" w:line-rule="auto"/>
        <w:ind w:firstLine="540"/>
        <w:jc w:val="both"/>
      </w:pPr>
      <w:r>
        <w:rPr>
          <w:sz w:val="20"/>
        </w:rPr>
        <w:t xml:space="preserve">16.4. За нарушение настоящих Правил виновные лица несут административную ответственность, установленную </w:t>
      </w:r>
      <w:hyperlink w:history="0" r:id="rId173" w:tooltip="Закон УР от 13.10.2011 N 57-РЗ (ред. от 16.11.2022) &quot;Об установлении административной ответственности за отдельные виды правонарушений&quot; (принят Государственным Советом УР 27.09.2011) (Зарегистрировано в Управлении Минюста России по УР 24.10.2011 N RU18000201100641) {КонсультантПлюс}">
        <w:r>
          <w:rPr>
            <w:sz w:val="20"/>
            <w:color w:val="0000ff"/>
          </w:rPr>
          <w:t xml:space="preserve">Законом</w:t>
        </w:r>
      </w:hyperlink>
      <w:r>
        <w:rPr>
          <w:sz w:val="20"/>
        </w:rPr>
        <w:t xml:space="preserve"> Удмуртской Республики от 13.10.2011 N 57-РЗ "Об установлении административной ответственности за отдельные виды правонарушений".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Глазовской городской Думы от 25.10.2017 N 292</w:t>
            <w:br/>
            <w:t>(ред. от 24.02.2022)</w:t>
            <w:br/>
            <w:t>"Об утверждении Правил благоустройства муници...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50329F53F5A557DF070BE99B08A98F5484489869E97A3A3A652DD9A8BBB4984C1A36895BC2E28258A8BB710C4F313ED80EFBCE4ADB23FC9FD9F3345N1dAE" TargetMode = "External"/>
	<Relationship Id="rId8" Type="http://schemas.openxmlformats.org/officeDocument/2006/relationships/hyperlink" Target="consultantplus://offline/ref=550329F53F5A557DF070BE99B08A98F5484489869E94A1A1A852DD9A8BBB4984C1A36895BC2E28258A8BB710C4F313ED80EFBCE4ADB23FC9FD9F3345N1dAE" TargetMode = "External"/>
	<Relationship Id="rId9" Type="http://schemas.openxmlformats.org/officeDocument/2006/relationships/hyperlink" Target="consultantplus://offline/ref=550329F53F5A557DF070A094A6E6C6FD4F4DD58A9790ACF6F206DBCDD4EB4FD181E36EC2FF6F2E70DBCFE21DC0F859BDC6A4B3E6AFNAdEE" TargetMode = "External"/>
	<Relationship Id="rId10" Type="http://schemas.openxmlformats.org/officeDocument/2006/relationships/hyperlink" Target="consultantplus://offline/ref=550329F53F5A557DF070BE99B08A98F5484489869E93A5A6AE5BDD9A8BBB4984C1A36895BC2E28258A8BBE19C3F313ED80EFBCE4ADB23FC9FD9F3345N1dAE" TargetMode = "External"/>
	<Relationship Id="rId11" Type="http://schemas.openxmlformats.org/officeDocument/2006/relationships/hyperlink" Target="consultantplus://offline/ref=550329F53F5A557DF070BE99B08A98F5484489869E94A1A1A852DD9A8BBB4984C1A36895BC2E28258A8BB710C5F313ED80EFBCE4ADB23FC9FD9F3345N1dAE" TargetMode = "External"/>
	<Relationship Id="rId12" Type="http://schemas.openxmlformats.org/officeDocument/2006/relationships/hyperlink" Target="consultantplus://offline/ref=550329F53F5A557DF070BE99B08A98F5484489869790A7A4A759809083E24586C6AC3790BB3F28268A95B612DCFA47BENCd6E" TargetMode = "External"/>
	<Relationship Id="rId13" Type="http://schemas.openxmlformats.org/officeDocument/2006/relationships/hyperlink" Target="consultantplus://offline/ref=550329F53F5A557DF070BE99B08A98F5484489869990AFA9A859809083E24586C6AC3790BB3F28268A95B612DCFA47BENCd6E" TargetMode = "External"/>
	<Relationship Id="rId14" Type="http://schemas.openxmlformats.org/officeDocument/2006/relationships/hyperlink" Target="consultantplus://offline/ref=550329F53F5A557DF070BE99B08A98F548448986989FA2A5AF59809083E24586C6AC3790BB3F28268A95B612DCFA47BENCd6E" TargetMode = "External"/>
	<Relationship Id="rId15" Type="http://schemas.openxmlformats.org/officeDocument/2006/relationships/hyperlink" Target="consultantplus://offline/ref=550329F53F5A557DF070BE99B08A98F5484489869791AEA6AC59809083E24586C6AC3790BB3F28268A95B612DCFA47BENCd6E" TargetMode = "External"/>
	<Relationship Id="rId16" Type="http://schemas.openxmlformats.org/officeDocument/2006/relationships/hyperlink" Target="consultantplus://offline/ref=550329F53F5A557DF070BE99B08A98F5484489869E97A3A3A652DD9A8BBB4984C1A36895BC2E28258A8BB710C4F313ED80EFBCE4ADB23FC9FD9F3345N1dAE" TargetMode = "External"/>
	<Relationship Id="rId17" Type="http://schemas.openxmlformats.org/officeDocument/2006/relationships/hyperlink" Target="consultantplus://offline/ref=550329F53F5A557DF070BE99B08A98F5484489869E94A1A1A852DD9A8BBB4984C1A36895BC2E28258A8BB710CAF313ED80EFBCE4ADB23FC9FD9F3345N1dAE" TargetMode = "External"/>
	<Relationship Id="rId18" Type="http://schemas.openxmlformats.org/officeDocument/2006/relationships/hyperlink" Target="consultantplus://offline/ref=550329F53F5A557DF070A094A6E6C6FD4F4DD58A9790ACF6F206DBCDD4EB4FD181E36EC2FF6F2E70DBCFE21DC0F859BDC6A4B3E6AFNAdEE" TargetMode = "External"/>
	<Relationship Id="rId19" Type="http://schemas.openxmlformats.org/officeDocument/2006/relationships/hyperlink" Target="consultantplus://offline/ref=550329F53F5A557DF070A094A6E6C6FD4F4DD5899997ACF6F206DBCDD4EB4FD193E336CCFD6A3B258895B510C0NFdAE" TargetMode = "External"/>
	<Relationship Id="rId20" Type="http://schemas.openxmlformats.org/officeDocument/2006/relationships/hyperlink" Target="consultantplus://offline/ref=550329F53F5A557DF070A094A6E6C6FD4F4BD08C9D9CF1FCFA5FD7CFD3E410D486F26EC3FF7424269489B712NCd0E" TargetMode = "External"/>
	<Relationship Id="rId21" Type="http://schemas.openxmlformats.org/officeDocument/2006/relationships/hyperlink" Target="consultantplus://offline/ref=550329F53F5A557DF070A094A6E6C6FD4247D08D9D9CF1FCFA5FD7CFD3E410D486F26EC3FF7424269489B712NCd0E" TargetMode = "External"/>
	<Relationship Id="rId22" Type="http://schemas.openxmlformats.org/officeDocument/2006/relationships/hyperlink" Target="consultantplus://offline/ref=550329F53F5A557DF070BE99B08A98F5484489869E94A1A1A852DD9A8BBB4984C1A36895BC2E28258A8BB711C2F313ED80EFBCE4ADB23FC9FD9F3345N1dAE" TargetMode = "External"/>
	<Relationship Id="rId23" Type="http://schemas.openxmlformats.org/officeDocument/2006/relationships/hyperlink" Target="consultantplus://offline/ref=550329F53F5A557DF070BE99B08A98F5484489869E94A1A1A852DD9A8BBB4984C1A36895BC2E28258A8BB711C3F313ED80EFBCE4ADB23FC9FD9F3345N1dAE" TargetMode = "External"/>
	<Relationship Id="rId24" Type="http://schemas.openxmlformats.org/officeDocument/2006/relationships/hyperlink" Target="consultantplus://offline/ref=550329F53F5A557DF070BE99B08A98F5484489869E94A1A1A852DD9A8BBB4984C1A36895BC2E28258A8BB711C7F313ED80EFBCE4ADB23FC9FD9F3345N1dAE" TargetMode = "External"/>
	<Relationship Id="rId25" Type="http://schemas.openxmlformats.org/officeDocument/2006/relationships/hyperlink" Target="consultantplus://offline/ref=550329F53F5A557DF070BE99B08A98F5484489869E94A1A1A852DD9A8BBB4984C1A36895BC2E28258A8BB711C5F313ED80EFBCE4ADB23FC9FD9F3345N1dAE" TargetMode = "External"/>
	<Relationship Id="rId26" Type="http://schemas.openxmlformats.org/officeDocument/2006/relationships/hyperlink" Target="consultantplus://offline/ref=550329F53F5A557DF070BE99B08A98F5484489869E94A1A1A852DD9A8BBB4984C1A36895BC2E28258A8BB711CBF313ED80EFBCE4ADB23FC9FD9F3345N1dAE" TargetMode = "External"/>
	<Relationship Id="rId27" Type="http://schemas.openxmlformats.org/officeDocument/2006/relationships/hyperlink" Target="consultantplus://offline/ref=550329F53F5A557DF070BE99B08A98F5484489869E94A1A1A852DD9A8BBB4984C1A36895BC2E28258A8BB712C2F313ED80EFBCE4ADB23FC9FD9F3345N1dAE" TargetMode = "External"/>
	<Relationship Id="rId28" Type="http://schemas.openxmlformats.org/officeDocument/2006/relationships/hyperlink" Target="consultantplus://offline/ref=550329F53F5A557DF070BE99B08A98F5484489869E94A1A1A852DD9A8BBB4984C1A36895BC2E28258A8BB712C0F313ED80EFBCE4ADB23FC9FD9F3345N1dAE" TargetMode = "External"/>
	<Relationship Id="rId29" Type="http://schemas.openxmlformats.org/officeDocument/2006/relationships/hyperlink" Target="consultantplus://offline/ref=550329F53F5A557DF070BE99B08A98F5484489869E94A1A1A852DD9A8BBB4984C1A36895BC2E28258A8BB712C6F313ED80EFBCE4ADB23FC9FD9F3345N1dAE" TargetMode = "External"/>
	<Relationship Id="rId30" Type="http://schemas.openxmlformats.org/officeDocument/2006/relationships/hyperlink" Target="consultantplus://offline/ref=550329F53F5A557DF070BE99B08A98F5484489869E94A1A1A852DD9A8BBB4984C1A36895BC2E28258A8BB712C4F313ED80EFBCE4ADB23FC9FD9F3345N1dAE" TargetMode = "External"/>
	<Relationship Id="rId31" Type="http://schemas.openxmlformats.org/officeDocument/2006/relationships/hyperlink" Target="consultantplus://offline/ref=550329F53F5A557DF070BE99B08A98F5484489869E94A1A1A852DD9A8BBB4984C1A36895BC2E28258A8BB712CAF313ED80EFBCE4ADB23FC9FD9F3345N1dAE" TargetMode = "External"/>
	<Relationship Id="rId32" Type="http://schemas.openxmlformats.org/officeDocument/2006/relationships/hyperlink" Target="consultantplus://offline/ref=550329F53F5A557DF070BE99B08A98F5484489869E94A1A1A852DD9A8BBB4984C1A36895BC2E28258A8BB713C2F313ED80EFBCE4ADB23FC9FD9F3345N1dAE" TargetMode = "External"/>
	<Relationship Id="rId33" Type="http://schemas.openxmlformats.org/officeDocument/2006/relationships/hyperlink" Target="consultantplus://offline/ref=550329F53F5A557DF070BE99B08A98F5484489869E94A1A1A852DD9A8BBB4984C1A36895BC2E28258A8BB713C0F313ED80EFBCE4ADB23FC9FD9F3345N1dAE" TargetMode = "External"/>
	<Relationship Id="rId34" Type="http://schemas.openxmlformats.org/officeDocument/2006/relationships/hyperlink" Target="consultantplus://offline/ref=550329F53F5A557DF070BE99B08A98F5484489869E94A1A1A852DD9A8BBB4984C1A36895BC2E28258A8BB713C6F313ED80EFBCE4ADB23FC9FD9F3345N1dAE" TargetMode = "External"/>
	<Relationship Id="rId35" Type="http://schemas.openxmlformats.org/officeDocument/2006/relationships/hyperlink" Target="consultantplus://offline/ref=550329F53F5A557DF070BE99B08A98F5484489869E94A1A1A852DD9A8BBB4984C1A36895BC2E28258A8BB714C2F313ED80EFBCE4ADB23FC9FD9F3345N1dAE" TargetMode = "External"/>
	<Relationship Id="rId36" Type="http://schemas.openxmlformats.org/officeDocument/2006/relationships/hyperlink" Target="consultantplus://offline/ref=550329F53F5A557DF070BE99B08A98F5484489869E94A1A1A852DD9A8BBB4984C1A36895BC2E28258A8BB713CAF313ED80EFBCE4ADB23FC9FD9F3345N1dAE" TargetMode = "External"/>
	<Relationship Id="rId37" Type="http://schemas.openxmlformats.org/officeDocument/2006/relationships/hyperlink" Target="consultantplus://offline/ref=550329F53F5A557DF070BE99B08A98F5484489869E94A1A1A852DD9A8BBB4984C1A36895BC2E28258A8BB713C4F313ED80EFBCE4ADB23FC9FD9F3345N1dAE" TargetMode = "External"/>
	<Relationship Id="rId38" Type="http://schemas.openxmlformats.org/officeDocument/2006/relationships/hyperlink" Target="consultantplus://offline/ref=550329F53F5A557DF070BE99B08A98F5484489869E94A1A1A852DD9A8BBB4984C1A36895BC2E28258A8BB714C0F313ED80EFBCE4ADB23FC9FD9F3345N1dAE" TargetMode = "External"/>
	<Relationship Id="rId39" Type="http://schemas.openxmlformats.org/officeDocument/2006/relationships/hyperlink" Target="consultantplus://offline/ref=550329F53F5A557DF070BE99B08A98F5484489869E94A1A1A852DD9A8BBB4984C1A36895BC2E28258A8BB714C1F313ED80EFBCE4ADB23FC9FD9F3345N1dAE" TargetMode = "External"/>
	<Relationship Id="rId40" Type="http://schemas.openxmlformats.org/officeDocument/2006/relationships/hyperlink" Target="consultantplus://offline/ref=550329F53F5A557DF070BE99B08A98F5484489869E97A3A3A652DD9A8BBB4984C1A36895BC2E28258A8BB710C5F313ED80EFBCE4ADB23FC9FD9F3345N1dAE" TargetMode = "External"/>
	<Relationship Id="rId41" Type="http://schemas.openxmlformats.org/officeDocument/2006/relationships/hyperlink" Target="consultantplus://offline/ref=550329F53F5A557DF070BF81A3E6C6FD4946D68C999CF1FCFA5FD7CFD3E410D486F26EC3FF7424269489B712NCd0E" TargetMode = "External"/>
	<Relationship Id="rId42" Type="http://schemas.openxmlformats.org/officeDocument/2006/relationships/hyperlink" Target="consultantplus://offline/ref=550329F53F5A557DF070BF81A3E6C6FD494AD38B9A9CF1FCFA5FD7CFD3E410D486F26EC3FF7424269489B712NCd0E" TargetMode = "External"/>
	<Relationship Id="rId43" Type="http://schemas.openxmlformats.org/officeDocument/2006/relationships/hyperlink" Target="consultantplus://offline/ref=550329F53F5A557DF070BF81A3E6C6FD494AD583999CF1FCFA5FD7CFD3E410D486F26EC3FF7424269489B712NCd0E" TargetMode = "External"/>
	<Relationship Id="rId44" Type="http://schemas.openxmlformats.org/officeDocument/2006/relationships/hyperlink" Target="consultantplus://offline/ref=550329F53F5A557DF070BF81A3E6C6FD494FD1899C9CF1FCFA5FD7CFD3E410D486F26EC3FF7424269489B712NCd0E" TargetMode = "External"/>
	<Relationship Id="rId45" Type="http://schemas.openxmlformats.org/officeDocument/2006/relationships/hyperlink" Target="consultantplus://offline/ref=550329F53F5A557DF070BF81A3E6C6FD4949D28C9D9CF1FCFA5FD7CFD3E410D486F26EC3FF7424269489B712NCd0E" TargetMode = "External"/>
	<Relationship Id="rId46" Type="http://schemas.openxmlformats.org/officeDocument/2006/relationships/hyperlink" Target="consultantplus://offline/ref=550329F53F5A557DF070BF81A3E6C6FD4948D789969CF1FCFA5FD7CFD3E410D486F26EC3FF7424269489B712NCd0E" TargetMode = "External"/>
	<Relationship Id="rId47" Type="http://schemas.openxmlformats.org/officeDocument/2006/relationships/hyperlink" Target="consultantplus://offline/ref=550329F53F5A557DF070BF81A3E6C6FD494FD088969CF1FCFA5FD7CFD3E410D486F26EC3FF7424269489B712NCd0E" TargetMode = "External"/>
	<Relationship Id="rId48" Type="http://schemas.openxmlformats.org/officeDocument/2006/relationships/hyperlink" Target="consultantplus://offline/ref=550329F53F5A557DF070BF81A3E6C6FD494FD1839C9CF1FCFA5FD7CFD3E410D486F26EC3FF7424269489B712NCd0E" TargetMode = "External"/>
	<Relationship Id="rId49" Type="http://schemas.openxmlformats.org/officeDocument/2006/relationships/hyperlink" Target="consultantplus://offline/ref=550329F53F5A557DF070BF81A3E6C6FD494FD0899A9CF1FCFA5FD7CFD3E410D486F26EC3FF7424269489B712NCd0E" TargetMode = "External"/>
	<Relationship Id="rId50" Type="http://schemas.openxmlformats.org/officeDocument/2006/relationships/hyperlink" Target="consultantplus://offline/ref=550329F53F5A557DF070BF81A3E6C6FD494FD28F979CF1FCFA5FD7CFD3E410D486F26EC3FF7424269489B712NCd0E" TargetMode = "External"/>
	<Relationship Id="rId51" Type="http://schemas.openxmlformats.org/officeDocument/2006/relationships/hyperlink" Target="consultantplus://offline/ref=550329F53F5A557DF070BF81A3E6C6FD494FD1839D9CF1FCFA5FD7CFD3E410D486F26EC3FF7424269489B712NCd0E" TargetMode = "External"/>
	<Relationship Id="rId52" Type="http://schemas.openxmlformats.org/officeDocument/2006/relationships/hyperlink" Target="consultantplus://offline/ref=550329F53F5A557DF070BF81A3E6C6FD494AD489979CF1FCFA5FD7CFD3E410D486F26EC3FF7424269489B712NCd0E" TargetMode = "External"/>
	<Relationship Id="rId53" Type="http://schemas.openxmlformats.org/officeDocument/2006/relationships/hyperlink" Target="consultantplus://offline/ref=550329F53F5A557DF070BF81A3E6C6FD494AD38B9C9CF1FCFA5FD7CFD3E410D486F26EC3FF7424269489B712NCd0E" TargetMode = "External"/>
	<Relationship Id="rId54" Type="http://schemas.openxmlformats.org/officeDocument/2006/relationships/hyperlink" Target="consultantplus://offline/ref=550329F53F5A557DF070BF81A3E6C6FD4946D6899D9CF1FCFA5FD7CFD3E410D486F26EC3FF7424269489B712NCd0E" TargetMode = "External"/>
	<Relationship Id="rId55" Type="http://schemas.openxmlformats.org/officeDocument/2006/relationships/hyperlink" Target="consultantplus://offline/ref=550329F53F5A557DF070BF81A3E6C6FD494BD78B9F9CF1FCFA5FD7CFD3E410D486F26EC3FF7424269489B712NCd0E" TargetMode = "External"/>
	<Relationship Id="rId56" Type="http://schemas.openxmlformats.org/officeDocument/2006/relationships/hyperlink" Target="consultantplus://offline/ref=550329F53F5A557DF070BF81A3E6C6FD4947D28C989CF1FCFA5FD7CFD3E410D486F26EC3FF7424269489B712NCd0E" TargetMode = "External"/>
	<Relationship Id="rId57" Type="http://schemas.openxmlformats.org/officeDocument/2006/relationships/hyperlink" Target="consultantplus://offline/ref=550329F53F5A557DF070BF81A3E6C6FD4947D28E9F9CF1FCFA5FD7CFD3E410D486F26EC3FF7424269489B712NCd0E" TargetMode = "External"/>
	<Relationship Id="rId58" Type="http://schemas.openxmlformats.org/officeDocument/2006/relationships/hyperlink" Target="consultantplus://offline/ref=550329F53F5A557DF070BF81A3E6C6FD4946D7889D9CF1FCFA5FD7CFD3E410D486F26EC3FF7424269489B712NCd0E" TargetMode = "External"/>
	<Relationship Id="rId59" Type="http://schemas.openxmlformats.org/officeDocument/2006/relationships/hyperlink" Target="consultantplus://offline/ref=550329F53F5A557DF070BF81A3E6C6FD4A4CD08C969CF1FCFA5FD7CFD3E410D486F26EC3FF7424269489B712NCd0E" TargetMode = "External"/>
	<Relationship Id="rId60" Type="http://schemas.openxmlformats.org/officeDocument/2006/relationships/hyperlink" Target="consultantplus://offline/ref=550329F53F5A557DF070BF81A3E6C6FD494BDE8A9B9CF1FCFA5FD7CFD3E410D486F26EC3FF7424269489B712NCd0E" TargetMode = "External"/>
	<Relationship Id="rId61" Type="http://schemas.openxmlformats.org/officeDocument/2006/relationships/hyperlink" Target="consultantplus://offline/ref=550329F53F5A557DF070BF81A3E6C6FD494AD78B9B9CF1FCFA5FD7CFD3E410D486F26EC3FF7424269489B712NCd0E" TargetMode = "External"/>
	<Relationship Id="rId62" Type="http://schemas.openxmlformats.org/officeDocument/2006/relationships/hyperlink" Target="consultantplus://offline/ref=550329F53F5A557DF070BF81A3E6C6FD494CD08C9B9CF1FCFA5FD7CFD3E410D486F26EC3FF7424269489B712NCd0E" TargetMode = "External"/>
	<Relationship Id="rId63" Type="http://schemas.openxmlformats.org/officeDocument/2006/relationships/hyperlink" Target="consultantplus://offline/ref=550329F53F5A557DF070BF81A3E6C6FD494AD48A999CF1FCFA5FD7CFD3E410D486F26EC3FF7424269489B712NCd0E" TargetMode = "External"/>
	<Relationship Id="rId64" Type="http://schemas.openxmlformats.org/officeDocument/2006/relationships/hyperlink" Target="consultantplus://offline/ref=550329F53F5A557DF070BF81A3E6C6FD4948D58D9C9CF1FCFA5FD7CFD3E410D486F26EC3FF7424269489B712NCd0E" TargetMode = "External"/>
	<Relationship Id="rId65" Type="http://schemas.openxmlformats.org/officeDocument/2006/relationships/hyperlink" Target="consultantplus://offline/ref=550329F53F5A557DF070BF81A3E6C6FD494FD383999CF1FCFA5FD7CFD3E410D486F26EC3FF7424269489B712NCd0E" TargetMode = "External"/>
	<Relationship Id="rId66" Type="http://schemas.openxmlformats.org/officeDocument/2006/relationships/hyperlink" Target="consultantplus://offline/ref=550329F53F5A557DF070BF81A3E6C6FD494CDE8A999CF1FCFA5FD7CFD3E410D486F26EC3FF7424269489B712NCd0E" TargetMode = "External"/>
	<Relationship Id="rId67" Type="http://schemas.openxmlformats.org/officeDocument/2006/relationships/hyperlink" Target="consultantplus://offline/ref=550329F53F5A557DF070A094A6E6C6FD4A4ED0829996ACF6F206DBCDD4EB4FD181E36EC0FF6A25248880E34186AD4ABEC4A4B0E4B3AE3EC9NEd1E" TargetMode = "External"/>
	<Relationship Id="rId68" Type="http://schemas.openxmlformats.org/officeDocument/2006/relationships/hyperlink" Target="consultantplus://offline/ref=550329F53F5A557DF070BF81A3E6C6FD494FD5839F9CF1FCFA5FD7CFD3E410D486F26EC3FF7424269489B712NCd0E" TargetMode = "External"/>
	<Relationship Id="rId69" Type="http://schemas.openxmlformats.org/officeDocument/2006/relationships/hyperlink" Target="consultantplus://offline/ref=550329F53F5A557DF070BF81A3E6C6FD494AD48A979CF1FCFA5FD7CFD3E410D486F26EC3FF7424269489B712NCd0E" TargetMode = "External"/>
	<Relationship Id="rId70" Type="http://schemas.openxmlformats.org/officeDocument/2006/relationships/hyperlink" Target="consultantplus://offline/ref=550329F53F5A557DF070BF81A3E6C6FD494AD5839B9CF1FCFA5FD7CFD3E410D486F26EC3FF7424269489B712NCd0E" TargetMode = "External"/>
	<Relationship Id="rId71" Type="http://schemas.openxmlformats.org/officeDocument/2006/relationships/hyperlink" Target="consultantplus://offline/ref=550329F53F5A557DF070BF81A3E6C6FD494AD4899A9CF1FCFA5FD7CFD3E410D486F26EC3FF7424269489B712NCd0E" TargetMode = "External"/>
	<Relationship Id="rId72" Type="http://schemas.openxmlformats.org/officeDocument/2006/relationships/hyperlink" Target="consultantplus://offline/ref=550329F53F5A557DF070BE99B08A98F5484489869E94A1A1A852DD9A8BBB4984C1A36895BC2E28258A8BB714C4F313ED80EFBCE4ADB23FC9FD9F3345N1dAE" TargetMode = "External"/>
	<Relationship Id="rId73" Type="http://schemas.openxmlformats.org/officeDocument/2006/relationships/hyperlink" Target="consultantplus://offline/ref=550329F53F5A557DF070A094A6E6C6FD4F4ED68E9A93ACF6F206DBCDD4EB4FD181E36EC0FF6A25258E80E34186AD4ABEC4A4B0E4B3AE3EC9NEd1E" TargetMode = "External"/>
	<Relationship Id="rId74" Type="http://schemas.openxmlformats.org/officeDocument/2006/relationships/hyperlink" Target="consultantplus://offline/ref=550329F53F5A557DF070BE99B08A98F5484489869E94A1A1A852DD9A8BBB4984C1A36895BC2E28258A8BB714C4F313ED80EFBCE4ADB23FC9FD9F3345N1dAE" TargetMode = "External"/>
	<Relationship Id="rId75" Type="http://schemas.openxmlformats.org/officeDocument/2006/relationships/hyperlink" Target="consultantplus://offline/ref=550329F53F5A557DF070BF81A3E6C6FD4A4DD38E9E9CF1FCFA5FD7CFD3E410D486F26EC3FF7424269489B712NCd0E" TargetMode = "External"/>
	<Relationship Id="rId76" Type="http://schemas.openxmlformats.org/officeDocument/2006/relationships/hyperlink" Target="consultantplus://offline/ref=550329F53F5A557DF070BF81A3E6C6FD4A48D48D9D9CF1FCFA5FD7CFD3E410D486F26EC3FF7424269489B712NCd0E" TargetMode = "External"/>
	<Relationship Id="rId77" Type="http://schemas.openxmlformats.org/officeDocument/2006/relationships/hyperlink" Target="consultantplus://offline/ref=550329F53F5A557DF070BF81A3E6C6FD4A48D48F9D9CF1FCFA5FD7CFD3E410D486F26EC3FF7424269489B712NCd0E" TargetMode = "External"/>
	<Relationship Id="rId78" Type="http://schemas.openxmlformats.org/officeDocument/2006/relationships/hyperlink" Target="consultantplus://offline/ref=550329F53F5A557DF070BF81A3E6C6FD4A49D08D999CF1FCFA5FD7CFD3E410D486F26EC3FF7424269489B712NCd0E" TargetMode = "External"/>
	<Relationship Id="rId79" Type="http://schemas.openxmlformats.org/officeDocument/2006/relationships/hyperlink" Target="consultantplus://offline/ref=550329F53F5A557DF070BF81A3E6C6FD4A49D48C989CF1FCFA5FD7CFD3E410D486F26EC3FF7424269489B712NCd0E" TargetMode = "External"/>
	<Relationship Id="rId80" Type="http://schemas.openxmlformats.org/officeDocument/2006/relationships/hyperlink" Target="consultantplus://offline/ref=550329F53F5A557DF070BF81A3E6C6FD4A48D08C9B9CF1FCFA5FD7CFD3E410D486F26EC3FF7424269489B712NCd0E" TargetMode = "External"/>
	<Relationship Id="rId81" Type="http://schemas.openxmlformats.org/officeDocument/2006/relationships/hyperlink" Target="consultantplus://offline/ref=550329F53F5A557DF070BF81A3E6C6FD4A48D08C9C9CF1FCFA5FD7CFD3E410D486F26EC3FF7424269489B712NCd0E" TargetMode = "External"/>
	<Relationship Id="rId82" Type="http://schemas.openxmlformats.org/officeDocument/2006/relationships/hyperlink" Target="consultantplus://offline/ref=550329F53F5A557DF070BF81A3E6C6FD4A48D48F9D9CF1FCFA5FD7CFD3E410D486F26EC3FF7424269489B712NCd0E" TargetMode = "External"/>
	<Relationship Id="rId83" Type="http://schemas.openxmlformats.org/officeDocument/2006/relationships/hyperlink" Target="consultantplus://offline/ref=550329F53F5A557DF070BF81A3E6C6FD4A48D08C9A9CF1FCFA5FD7CFD3E410D486F26EC3FF7424269489B712NCd0E" TargetMode = "External"/>
	<Relationship Id="rId84" Type="http://schemas.openxmlformats.org/officeDocument/2006/relationships/hyperlink" Target="consultantplus://offline/ref=550329F53F5A557DF070BF81A3E6C6FD4A48D0899D9CF1FCFA5FD7CFD3E410D486F26EC3FF7424269489B712NCd0E" TargetMode = "External"/>
	<Relationship Id="rId85" Type="http://schemas.openxmlformats.org/officeDocument/2006/relationships/hyperlink" Target="consultantplus://offline/ref=550329F53F5A557DF070BF81A3E6C6FD4A47D1899E9CF1FCFA5FD7CFD3E410D486F26EC3FF7424269489B712NCd0E" TargetMode = "External"/>
	<Relationship Id="rId86" Type="http://schemas.openxmlformats.org/officeDocument/2006/relationships/hyperlink" Target="consultantplus://offline/ref=550329F53F5A557DF070BF81A3E6C6FD4A47D18A9D9CF1FCFA5FD7CFD3E410D486F26EC3FF7424269489B712NCd0E" TargetMode = "External"/>
	<Relationship Id="rId87" Type="http://schemas.openxmlformats.org/officeDocument/2006/relationships/hyperlink" Target="consultantplus://offline/ref=550329F53F5A557DF070BF81A3E6C6FD4A47D18A9E9CF1FCFA5FD7CFD3E410D486F26EC3FF7424269489B712NCd0E" TargetMode = "External"/>
	<Relationship Id="rId88" Type="http://schemas.openxmlformats.org/officeDocument/2006/relationships/hyperlink" Target="consultantplus://offline/ref=550329F53F5A557DF070BF81A3E6C6FD494AD28C9D9CF1FCFA5FD7CFD3E410D486F26EC3FF7424269489B712NCd0E" TargetMode = "External"/>
	<Relationship Id="rId89" Type="http://schemas.openxmlformats.org/officeDocument/2006/relationships/hyperlink" Target="consultantplus://offline/ref=550329F53F5A557DF070BF81A3E6C6FD4A47DF8E9D9CF1FCFA5FD7CFD3E410D486F26EC3FF7424269489B712NCd0E" TargetMode = "External"/>
	<Relationship Id="rId90" Type="http://schemas.openxmlformats.org/officeDocument/2006/relationships/hyperlink" Target="consultantplus://offline/ref=550329F53F5A557DF070BF81A3E6C6FD4A4BD58B9C9CF1FCFA5FD7CFD3E410D486F26EC3FF7424269489B712NCd0E" TargetMode = "External"/>
	<Relationship Id="rId91" Type="http://schemas.openxmlformats.org/officeDocument/2006/relationships/hyperlink" Target="consultantplus://offline/ref=550329F53F5A557DF070BF81A3E6C6FD4A48D382989CF1FCFA5FD7CFD3E410D486F26EC3FF7424269489B712NCd0E" TargetMode = "External"/>
	<Relationship Id="rId92" Type="http://schemas.openxmlformats.org/officeDocument/2006/relationships/hyperlink" Target="consultantplus://offline/ref=550329F53F5A557DF070A381BFE6C6FD4F4DDF8394C1FBF4A353D5C8DCBB15C197AA61C1E16B273A888BB5N1d2E" TargetMode = "External"/>
	<Relationship Id="rId93" Type="http://schemas.openxmlformats.org/officeDocument/2006/relationships/hyperlink" Target="consultantplus://offline/ref=550329F53F5A557DF070A381BFE6C6FD4D4FD78A94C1FBF4A353D5C8DCBB15C197AA61C1E16B273A888BB5N1d2E" TargetMode = "External"/>
	<Relationship Id="rId94" Type="http://schemas.openxmlformats.org/officeDocument/2006/relationships/hyperlink" Target="consultantplus://offline/ref=550329F53F5A557DF070A381BFE6C6FD434EDE8394C1FBF4A353D5C8DCBB15C197AA61C1E16B273A888BB5N1d2E" TargetMode = "External"/>
	<Relationship Id="rId95" Type="http://schemas.openxmlformats.org/officeDocument/2006/relationships/hyperlink" Target="consultantplus://offline/ref=550329F53F5A557DF070A381BFE6C6FD4948D78894C1FBF4A353D5C8DCBB15C197AA61C1E16B273A888BB5N1d2E" TargetMode = "External"/>
	<Relationship Id="rId96" Type="http://schemas.openxmlformats.org/officeDocument/2006/relationships/hyperlink" Target="consultantplus://offline/ref=550329F53F5A557DF070BF81A3E6C6FD4A4ADE889A9CF1FCFA5FD7CFD3E410D486F26EC3FF7424269489B712NCd0E" TargetMode = "External"/>
	<Relationship Id="rId97" Type="http://schemas.openxmlformats.org/officeDocument/2006/relationships/hyperlink" Target="consultantplus://offline/ref=550329F53F5A557DF070BF81A3E6C6FD4A48DF8F9E9CF1FCFA5FD7CFD3E410D486F26EC3FF7424269489B712NCd0E" TargetMode = "External"/>
	<Relationship Id="rId98" Type="http://schemas.openxmlformats.org/officeDocument/2006/relationships/hyperlink" Target="consultantplus://offline/ref=550329F53F5A557DF070BF81A3E6C6FD434BD18C94C1FBF4A353D5C8DCBB15C197AA61C1E16B273A888BB5N1d2E" TargetMode = "External"/>
	<Relationship Id="rId99" Type="http://schemas.openxmlformats.org/officeDocument/2006/relationships/hyperlink" Target="consultantplus://offline/ref=550329F53F5A557DF070BF81A3E6C6FD4A49D38E969CF1FCFA5FD7CFD3E410D486F26EC3FF7424269489B712NCd0E" TargetMode = "External"/>
	<Relationship Id="rId100" Type="http://schemas.openxmlformats.org/officeDocument/2006/relationships/hyperlink" Target="consultantplus://offline/ref=550329F53F5A557DF070A381BFE6C6FD494ED68B94C1FBF4A353D5C8DCBB15C197AA61C1E16B273A888BB5N1d2E" TargetMode = "External"/>
	<Relationship Id="rId101" Type="http://schemas.openxmlformats.org/officeDocument/2006/relationships/hyperlink" Target="consultantplus://offline/ref=550329F53F5A557DF070A381BFE6C6FD4F49DE8B94C1FBF4A353D5C8DCBB15C197AA61C1E16B273A888BB5N1d2E" TargetMode = "External"/>
	<Relationship Id="rId102" Type="http://schemas.openxmlformats.org/officeDocument/2006/relationships/hyperlink" Target="consultantplus://offline/ref=550329F53F5A557DF070A381BFE6C6FD4F4BD78C94C1FBF4A353D5C8DCBB15C197AA61C1E16B273A888BB5N1d2E" TargetMode = "External"/>
	<Relationship Id="rId103" Type="http://schemas.openxmlformats.org/officeDocument/2006/relationships/hyperlink" Target="consultantplus://offline/ref=550329F53F5A557DF070BF81A3E6C6FD4A46D78B979CF1FCFA5FD7CFD3E410D486F26EC3FF7424269489B712NCd0E" TargetMode = "External"/>
	<Relationship Id="rId104" Type="http://schemas.openxmlformats.org/officeDocument/2006/relationships/hyperlink" Target="consultantplus://offline/ref=550329F53F5A557DF070BF81A3E6C6FD4E4BD78394C1FBF4A353D5C8DCBB15C197AA61C1E16B273A888BB5N1d2E" TargetMode = "External"/>
	<Relationship Id="rId105" Type="http://schemas.openxmlformats.org/officeDocument/2006/relationships/hyperlink" Target="consultantplus://offline/ref=550329F53F5A557DF070A094A6E6C6FD4A4ED58B9797ACF6F206DBCDD4EB4FD181E36EC0FF6A25258B80E34186AD4ABEC4A4B0E4B3AE3EC9NEd1E" TargetMode = "External"/>
	<Relationship Id="rId106" Type="http://schemas.openxmlformats.org/officeDocument/2006/relationships/hyperlink" Target="consultantplus://offline/ref=550329F53F5A557DF070A094A6E6C6FD484ED38E9B96ACF6F206DBCDD4EB4FD181E36EC0FF6A25258F80E34186AD4ABEC4A4B0E4B3AE3EC9NEd1E" TargetMode = "External"/>
	<Relationship Id="rId107" Type="http://schemas.openxmlformats.org/officeDocument/2006/relationships/hyperlink" Target="consultantplus://offline/ref=550329F53F5A557DF070A094A6E6C6FD4A46DF889B96ACF6F206DBCDD4EB4FD181E36EC0FF6A25248280E34186AD4ABEC4A4B0E4B3AE3EC9NEd1E" TargetMode = "External"/>
	<Relationship Id="rId108" Type="http://schemas.openxmlformats.org/officeDocument/2006/relationships/hyperlink" Target="consultantplus://offline/ref=550329F53F5A557DF070BE99B08A98F5484489869E97A3A3A652DD9A8BBB4984C1A36895BC2E28258A8BB711C3F313ED80EFBCE4ADB23FC9FD9F3345N1dAE" TargetMode = "External"/>
	<Relationship Id="rId109" Type="http://schemas.openxmlformats.org/officeDocument/2006/relationships/hyperlink" Target="consultantplus://offline/ref=550329F53F5A557DF070BE99B08A98F5484489869E97A3A3A652DD9A8BBB4984C1A36895BC2E28258A8BB711C0F313ED80EFBCE4ADB23FC9FD9F3345N1dAE" TargetMode = "External"/>
	<Relationship Id="rId110" Type="http://schemas.openxmlformats.org/officeDocument/2006/relationships/hyperlink" Target="consultantplus://offline/ref=550329F53F5A557DF070BE99B08A98F5484489869E97A3A3A652DD9A8BBB4984C1A36895BC2E28258A8BB711C7F313ED80EFBCE4ADB23FC9FD9F3345N1dAE" TargetMode = "External"/>
	<Relationship Id="rId111" Type="http://schemas.openxmlformats.org/officeDocument/2006/relationships/hyperlink" Target="consultantplus://offline/ref=550329F53F5A557DF070BE99B08A98F5484489869E97A3A3A652DD9A8BBB4984C1A36895BC2E28258A8BB711C5F313ED80EFBCE4ADB23FC9FD9F3345N1dAE" TargetMode = "External"/>
	<Relationship Id="rId112" Type="http://schemas.openxmlformats.org/officeDocument/2006/relationships/hyperlink" Target="consultantplus://offline/ref=550329F53F5A557DF070A094A6E6C6FD4F4DDE8F9A9EACF6F206DBCDD4EB4FD193E336CCFD6A3B258895B510C0NFdAE" TargetMode = "External"/>
	<Relationship Id="rId113" Type="http://schemas.openxmlformats.org/officeDocument/2006/relationships/hyperlink" Target="consultantplus://offline/ref=550329F53F5A557DF070BE99B08A98F5484489869E94A1A1A852DD9A8BBB4984C1A36895BC2E28258A8BB714C5F313ED80EFBCE4ADB23FC9FD9F3345N1dAE" TargetMode = "External"/>
	<Relationship Id="rId114" Type="http://schemas.openxmlformats.org/officeDocument/2006/relationships/hyperlink" Target="consultantplus://offline/ref=550329F53F5A557DF070BE99B08A98F5484489869E97A3A3A652DD9A8BBB4984C1A36895BC2E28258A8BB711CAF313ED80EFBCE4ADB23FC9FD9F3345N1dAE" TargetMode = "External"/>
	<Relationship Id="rId115" Type="http://schemas.openxmlformats.org/officeDocument/2006/relationships/hyperlink" Target="consultantplus://offline/ref=550329F53F5A557DF070A094A6E6C6FD484BDF899A96ACF6F206DBCDD4EB4FD193E336CCFD6A3B258895B510C0NFdAE" TargetMode = "External"/>
	<Relationship Id="rId116" Type="http://schemas.openxmlformats.org/officeDocument/2006/relationships/hyperlink" Target="consultantplus://offline/ref=550329F53F5A557DF070A094A6E6C6FD4F4ED68E9A93ACF6F206DBCDD4EB4FD181E36EC0FF6A25258E80E34186AD4ABEC4A4B0E4B3AE3EC9NEd1E" TargetMode = "External"/>
	<Relationship Id="rId117" Type="http://schemas.openxmlformats.org/officeDocument/2006/relationships/hyperlink" Target="consultantplus://offline/ref=550329F53F5A557DF070A094A6E6C6FD4A4ED6899A96ACF6F206DBCDD4EB4FD193E336CCFD6A3B258895B510C0NFdAE" TargetMode = "External"/>
	<Relationship Id="rId118" Type="http://schemas.openxmlformats.org/officeDocument/2006/relationships/hyperlink" Target="consultantplus://offline/ref=550329F53F5A557DF070BF81A3E6C6FD4A48D08C9C9CF1FCFA5FD7CFD3E410D486F26EC3FF7424269489B712NCd0E" TargetMode = "External"/>
	<Relationship Id="rId119" Type="http://schemas.openxmlformats.org/officeDocument/2006/relationships/hyperlink" Target="consultantplus://offline/ref=550329F53F5A557DF070BF81A3E6C6FD4A48D48F9D9CF1FCFA5FD7CFD3E410D486F26EC3FF7424269489B712NCd0E" TargetMode = "External"/>
	<Relationship Id="rId120" Type="http://schemas.openxmlformats.org/officeDocument/2006/relationships/hyperlink" Target="consultantplus://offline/ref=550329F53F5A557DF070BF81A3E6C6FD4A48D08C9A9CF1FCFA5FD7CFD3E410D486F26EC3FF7424269489B712NCd0E" TargetMode = "External"/>
	<Relationship Id="rId121" Type="http://schemas.openxmlformats.org/officeDocument/2006/relationships/hyperlink" Target="consultantplus://offline/ref=550329F53F5A557DF070BF81A3E6C6FD4A48D0899D9CF1FCFA5FD7CFD3E410D486F26EC3FF7424269489B712NCd0E" TargetMode = "External"/>
	<Relationship Id="rId122" Type="http://schemas.openxmlformats.org/officeDocument/2006/relationships/hyperlink" Target="consultantplus://offline/ref=550329F53F5A557DF070A094A6E6C6FD4F4ED68E9A93ACF6F206DBCDD4EB4FD181E36EC0FF6A25258E80E34186AD4ABEC4A4B0E4B3AE3EC9NEd1E" TargetMode = "External"/>
	<Relationship Id="rId123" Type="http://schemas.openxmlformats.org/officeDocument/2006/relationships/hyperlink" Target="consultantplus://offline/ref=550329F53F5A557DF070BF81A3E6C6FD494DD08A979CF1FCFA5FD7CFD3E410D486F26EC3FF7424269489B712NCd0E" TargetMode = "External"/>
	<Relationship Id="rId124" Type="http://schemas.openxmlformats.org/officeDocument/2006/relationships/hyperlink" Target="consultantplus://offline/ref=550329F53F5A557DF070BE99B08A98F5484489869E94A1A1A852DD9A8BBB4984C1A36895BC2E28258A8BB715C2F313ED80EFBCE4ADB23FC9FD9F3345N1dAE" TargetMode = "External"/>
	<Relationship Id="rId125" Type="http://schemas.openxmlformats.org/officeDocument/2006/relationships/hyperlink" Target="consultantplus://offline/ref=550329F53F5A557DF070A381BFE6C6FD434EDE8394C1FBF4A353D5C8DCBB15C197AA61C1E16B273A888BB5N1d2E" TargetMode = "External"/>
	<Relationship Id="rId126" Type="http://schemas.openxmlformats.org/officeDocument/2006/relationships/hyperlink" Target="consultantplus://offline/ref=550329F53F5A557DF070BE99B08A98F5484489869E94A1A1A852DD9A8BBB4984C1A36895BC2E28258A8BB715C1F313ED80EFBCE4ADB23FC9FD9F3345N1dAE" TargetMode = "External"/>
	<Relationship Id="rId127" Type="http://schemas.openxmlformats.org/officeDocument/2006/relationships/hyperlink" Target="consultantplus://offline/ref=550329F53F5A557DF070BF81A3E6C6FD494FD088969CF1FCFA5FD7CFD3E410D486F26EC3FF7424269489B712NCd0E" TargetMode = "External"/>
	<Relationship Id="rId128" Type="http://schemas.openxmlformats.org/officeDocument/2006/relationships/hyperlink" Target="consultantplus://offline/ref=550329F53F5A557DF070BF81A3E6C6FD494BD78B9F9CF1FCFA5FD7CFD3E410D486F26EC3FF7424269489B712NCd0E" TargetMode = "External"/>
	<Relationship Id="rId129" Type="http://schemas.openxmlformats.org/officeDocument/2006/relationships/hyperlink" Target="consultantplus://offline/ref=550329F53F5A557DF070BF81A3E6C6FD494AD28C9D9CF1FCFA5FD7CFD3E410D486F26EC3FF7424269489B712NCd0E" TargetMode = "External"/>
	<Relationship Id="rId130" Type="http://schemas.openxmlformats.org/officeDocument/2006/relationships/hyperlink" Target="consultantplus://offline/ref=550329F53F5A557DF070A094A6E6C6FD4A49D48A9791ACF6F206DBCDD4EB4FD193E336CCFD6A3B258895B510C0NFdAE" TargetMode = "External"/>
	<Relationship Id="rId131" Type="http://schemas.openxmlformats.org/officeDocument/2006/relationships/hyperlink" Target="consultantplus://offline/ref=550329F53F5A557DF070BF81A3E6C6FD4A47DF8E9D9CF1FCFA5FD7CFD3E410D486F26EC3FF7424269489B712NCd0E" TargetMode = "External"/>
	<Relationship Id="rId132" Type="http://schemas.openxmlformats.org/officeDocument/2006/relationships/hyperlink" Target="consultantplus://offline/ref=550329F53F5A557DF070BF81A3E6C6FD4A4BD58B9C9CF1FCFA5FD7CFD3E410D486F26EC3FF7424269489B712NCd0E" TargetMode = "External"/>
	<Relationship Id="rId133" Type="http://schemas.openxmlformats.org/officeDocument/2006/relationships/hyperlink" Target="consultantplus://offline/ref=550329F53F5A557DF070BF81A3E6C6FD494DD08A979CF1FCFA5FD7CFD3E410D486F26EC3FF7424269489B712NCd0E" TargetMode = "External"/>
	<Relationship Id="rId134" Type="http://schemas.openxmlformats.org/officeDocument/2006/relationships/hyperlink" Target="consultantplus://offline/ref=550329F53F5A557DF070BF81A3E6C6FD4A47DF8E9D9CF1FCFA5FD7CFD3E410D486F26EC3FF7424269489B712NCd0E" TargetMode = "External"/>
	<Relationship Id="rId135" Type="http://schemas.openxmlformats.org/officeDocument/2006/relationships/hyperlink" Target="consultantplus://offline/ref=550329F53F5A557DF070A381BFE6C6FD4D4FD78A94C1FBF4A353D5C8DCBB15C197AA61C1E16B273A888BB5N1d2E" TargetMode = "External"/>
	<Relationship Id="rId136" Type="http://schemas.openxmlformats.org/officeDocument/2006/relationships/hyperlink" Target="consultantplus://offline/ref=550329F53F5A557DF070BF81A3E6C6FD494FD088969CF1FCFA5FD7CFD3E410D486F26EC3FF7424269489B712NCd0E" TargetMode = "External"/>
	<Relationship Id="rId137" Type="http://schemas.openxmlformats.org/officeDocument/2006/relationships/hyperlink" Target="consultantplus://offline/ref=550329F53F5A557DF070BE99B08A98F5484489869E94A1A1A852DD9A8BBB4984C1A36895BC2E28258A8BB715C6F313ED80EFBCE4ADB23FC9FD9F3345N1dAE" TargetMode = "External"/>
	<Relationship Id="rId138" Type="http://schemas.openxmlformats.org/officeDocument/2006/relationships/hyperlink" Target="consultantplus://offline/ref=550329F53F5A557DF070A094A6E6C6FD4247D08D9D9CF1FCFA5FD7CFD3E410C686AA62C1FF6A242681DFE65497F545BCDABBB3F8AFAC3CNCd9E" TargetMode = "External"/>
	<Relationship Id="rId139" Type="http://schemas.openxmlformats.org/officeDocument/2006/relationships/hyperlink" Target="consultantplus://offline/ref=550329F53F5A557DF070BF81A3E6C6FD4946D68C999CF1FCFA5FD7CFD3E410D486F26EC3FF7424269489B712NCd0E" TargetMode = "External"/>
	<Relationship Id="rId140" Type="http://schemas.openxmlformats.org/officeDocument/2006/relationships/hyperlink" Target="consultantplus://offline/ref=550329F53F5A557DF070BE99B08A98F5484489869E95A7A0AA5ADD9A8BBB4984C1A36895BC2E28258A8BB711C2F313ED80EFBCE4ADB23FC9FD9F3345N1dAE" TargetMode = "External"/>
	<Relationship Id="rId141" Type="http://schemas.openxmlformats.org/officeDocument/2006/relationships/hyperlink" Target="consultantplus://offline/ref=550329F53F5A557DF070BF81A3E6C6FD4946D68C999CF1FCFA5FD7CFD3E410D486F26EC3FF7424269489B712NCd0E" TargetMode = "External"/>
	<Relationship Id="rId142" Type="http://schemas.openxmlformats.org/officeDocument/2006/relationships/hyperlink" Target="consultantplus://offline/ref=550329F53F5A557DF070BE99B08A98F5484489869E94A1A1A852DD9A8BBB4984C1A36895BC2E28258A8BB715C4F313ED80EFBCE4ADB23FC9FD9F3345N1dAE" TargetMode = "External"/>
	<Relationship Id="rId143" Type="http://schemas.openxmlformats.org/officeDocument/2006/relationships/hyperlink" Target="consultantplus://offline/ref=550329F53F5A557DF070BE99B08A98F5484489869E97A3A3A652DD9A8BBB4984C1A36895BC2E28258A8BB712C6F313ED80EFBCE4ADB23FC9FD9F3345N1dAE" TargetMode = "External"/>
	<Relationship Id="rId144" Type="http://schemas.openxmlformats.org/officeDocument/2006/relationships/hyperlink" Target="consultantplus://offline/ref=550329F53F5A557DF070BE99B08A98F5484489869E94A1A1A852DD9A8BBB4984C1A36895BC2E28258A8BB717C3F313ED80EFBCE4ADB23FC9FD9F3345N1dAE" TargetMode = "External"/>
	<Relationship Id="rId145" Type="http://schemas.openxmlformats.org/officeDocument/2006/relationships/hyperlink" Target="consultantplus://offline/ref=550329F53F5A557DF070BE99B08A98F5484489869E94A1A1A852DD9A8BBB4984C1A36895BC2E28258A8BB717C6F313ED80EFBCE4ADB23FC9FD9F3345N1dAE" TargetMode = "External"/>
	<Relationship Id="rId146" Type="http://schemas.openxmlformats.org/officeDocument/2006/relationships/hyperlink" Target="consultantplus://offline/ref=550329F53F5A557DF070BE99B08A98F5484489869E97A3A3A652DD9A8BBB4984C1A36895BC2E28258A8BB712C5F313ED80EFBCE4ADB23FC9FD9F3345N1dAE" TargetMode = "External"/>
	<Relationship Id="rId147" Type="http://schemas.openxmlformats.org/officeDocument/2006/relationships/hyperlink" Target="consultantplus://offline/ref=550329F53F5A557DF070A094A6E6C6FD4F4CD78A9890ACF6F206DBCDD4EB4FD181E36EC0FF6A25248380E34186AD4ABEC4A4B0E4B3AE3EC9NEd1E" TargetMode = "External"/>
	<Relationship Id="rId148" Type="http://schemas.openxmlformats.org/officeDocument/2006/relationships/hyperlink" Target="consultantplus://offline/ref=550329F53F5A557DF070BF81A3E6C6FD494FD088969CF1FCFA5FD7CFD3E410D486F26EC3FF7424269489B712NCd0E" TargetMode = "External"/>
	<Relationship Id="rId149" Type="http://schemas.openxmlformats.org/officeDocument/2006/relationships/hyperlink" Target="consultantplus://offline/ref=550329F53F5A557DF070BE99B08A98F5484489869E94A1A1A852DD9A8BBB4984C1A36895BC2E28258A8BB717CAF313ED80EFBCE4ADB23FC9FD9F3345N1dAE" TargetMode = "External"/>
	<Relationship Id="rId150" Type="http://schemas.openxmlformats.org/officeDocument/2006/relationships/hyperlink" Target="consultantplus://offline/ref=550329F53F5A557DF070BE99B08A98F5484489869E94A1A1A852DD9A8BBB4984C1A36895BC2E28258A8BB717CBF313ED80EFBCE4ADB23FC9FD9F3345N1dAE" TargetMode = "External"/>
	<Relationship Id="rId151" Type="http://schemas.openxmlformats.org/officeDocument/2006/relationships/hyperlink" Target="consultantplus://offline/ref=550329F53F5A557DF070BE99B08A98F5484489869E97A3A3A652DD9A8BBB4984C1A36895BC2E28258A8BB713C4F313ED80EFBCE4ADB23FC9FD9F3345N1dAE" TargetMode = "External"/>
	<Relationship Id="rId152" Type="http://schemas.openxmlformats.org/officeDocument/2006/relationships/hyperlink" Target="consultantplus://offline/ref=550329F53F5A557DF070BE99B08A98F5484489869E94A1A1A852DD9A8BBB4984C1A36895BC2E28258A8BB718C3F313ED80EFBCE4ADB23FC9FD9F3345N1dAE" TargetMode = "External"/>
	<Relationship Id="rId153" Type="http://schemas.openxmlformats.org/officeDocument/2006/relationships/hyperlink" Target="consultantplus://offline/ref=550329F53F5A557DF070BE99B08A98F5484489869E94A1A1A852DD9A8BBB4984C1A36895BC2E28258A8BB718C1F313ED80EFBCE4ADB23FC9FD9F3345N1dAE" TargetMode = "External"/>
	<Relationship Id="rId154" Type="http://schemas.openxmlformats.org/officeDocument/2006/relationships/hyperlink" Target="consultantplus://offline/ref=550329F53F5A557DF070BE99B08A98F5484489869E94A1A1A852DD9A8BBB4984C1A36895BC2E28258A8BB718C6F313ED80EFBCE4ADB23FC9FD9F3345N1dAE" TargetMode = "External"/>
	<Relationship Id="rId155" Type="http://schemas.openxmlformats.org/officeDocument/2006/relationships/hyperlink" Target="consultantplus://offline/ref=550329F53F5A557DF070BE99B08A98F5484489869E94A1A1A852DD9A8BBB4984C1A36895BC2E28258A8BB718C5F313ED80EFBCE4ADB23FC9FD9F3345N1dAE" TargetMode = "External"/>
	<Relationship Id="rId156" Type="http://schemas.openxmlformats.org/officeDocument/2006/relationships/hyperlink" Target="consultantplus://offline/ref=550329F53F5A557DF070BE99B08A98F5484489869E97A3A3A652DD9A8BBB4984C1A36895BC2E28258A8BB713CAF313ED80EFBCE4ADB23FC9FD9F3345N1dAE" TargetMode = "External"/>
	<Relationship Id="rId157" Type="http://schemas.openxmlformats.org/officeDocument/2006/relationships/hyperlink" Target="consultantplus://offline/ref=550329F53F5A557DF070BE99B08A98F5484489869E97A3A3A652DD9A8BBB4984C1A36895BC2E28258A8BB714C2F313ED80EFBCE4ADB23FC9FD9F3345N1dAE" TargetMode = "External"/>
	<Relationship Id="rId158" Type="http://schemas.openxmlformats.org/officeDocument/2006/relationships/hyperlink" Target="consultantplus://offline/ref=550329F53F5A557DF070BE99B08A98F5484489869E97A3A3A652DD9A8BBB4984C1A36895BC2E28258A8BB714C1F313ED80EFBCE4ADB23FC9FD9F3345N1dAE" TargetMode = "External"/>
	<Relationship Id="rId159" Type="http://schemas.openxmlformats.org/officeDocument/2006/relationships/hyperlink" Target="consultantplus://offline/ref=550329F53F5A557DF070BE99B08A98F5484489869E94A1A1A852DD9A8BBB4984C1A36895BC2E28258A8BB610C0F313ED80EFBCE4ADB23FC9FD9F3345N1dAE" TargetMode = "External"/>
	<Relationship Id="rId160" Type="http://schemas.openxmlformats.org/officeDocument/2006/relationships/hyperlink" Target="consultantplus://offline/ref=550329F53F5A557DF070BE99B08A98F5484489869E94A1A1A852DD9A8BBB4984C1A36895BC2E28258A8BB610C6F313ED80EFBCE4ADB23FC9FD9F3345N1dAE" TargetMode = "External"/>
	<Relationship Id="rId161" Type="http://schemas.openxmlformats.org/officeDocument/2006/relationships/hyperlink" Target="consultantplus://offline/ref=550329F53F5A557DF070BE99B08A98F5484489869E94A1A1A852DD9A8BBB4984C1A36895BC2E28258A8BB610C7F313ED80EFBCE4ADB23FC9FD9F3345N1dAE" TargetMode = "External"/>
	<Relationship Id="rId162" Type="http://schemas.openxmlformats.org/officeDocument/2006/relationships/hyperlink" Target="consultantplus://offline/ref=550329F53F5A557DF070BE99B08A98F5484489869E94A1A1A852DD9A8BBB4984C1A36895BC2E28258A8BB610C5F313ED80EFBCE4ADB23FC9FD9F3345N1dAE" TargetMode = "External"/>
	<Relationship Id="rId163" Type="http://schemas.openxmlformats.org/officeDocument/2006/relationships/hyperlink" Target="consultantplus://offline/ref=550329F53F5A557DF070BE99B08A98F5484489869E97A3A3A652DD9A8BBB4984C1A36895BC2E28258A8BB714C7F313ED80EFBCE4ADB23FC9FD9F3345N1dAE" TargetMode = "External"/>
	<Relationship Id="rId164" Type="http://schemas.openxmlformats.org/officeDocument/2006/relationships/hyperlink" Target="consultantplus://offline/ref=550329F53F5A557DF070BE99B08A98F5484489869E94A1A1A852DD9A8BBB4984C1A36895BC2E28258A8BB610CBF313ED80EFBCE4ADB23FC9FD9F3345N1dAE" TargetMode = "External"/>
	<Relationship Id="rId165" Type="http://schemas.openxmlformats.org/officeDocument/2006/relationships/hyperlink" Target="consultantplus://offline/ref=550329F53F5A557DF070BE99B08A98F5484489869E94A1A1A852DD9A8BBB4984C1A36895BC2E28258A8BB611C2F313ED80EFBCE4ADB23FC9FD9F3345N1dAE" TargetMode = "External"/>
	<Relationship Id="rId166" Type="http://schemas.openxmlformats.org/officeDocument/2006/relationships/hyperlink" Target="consultantplus://offline/ref=550329F53F5A557DF070BE99B08A98F5484489869E97A3A3A652DD9A8BBB4984C1A36895BC2E28258A8BB714CAF313ED80EFBCE4ADB23FC9FD9F3345N1dAE" TargetMode = "External"/>
	<Relationship Id="rId167" Type="http://schemas.openxmlformats.org/officeDocument/2006/relationships/hyperlink" Target="consultantplus://offline/ref=550329F53F5A557DF070BE99B08A98F5484489869E97A3A3A652DD9A8BBB4984C1A36895BC2E28258A8BB715C2F313ED80EFBCE4ADB23FC9FD9F3345N1dAE" TargetMode = "External"/>
	<Relationship Id="rId168" Type="http://schemas.openxmlformats.org/officeDocument/2006/relationships/hyperlink" Target="consultantplus://offline/ref=550329F53F5A557DF070BE99B08A98F5484489869E94A1A1A852DD9A8BBB4984C1A36895BC2E28258A8BB611C0F313ED80EFBCE4ADB23FC9FD9F3345N1dAE" TargetMode = "External"/>
	<Relationship Id="rId169" Type="http://schemas.openxmlformats.org/officeDocument/2006/relationships/hyperlink" Target="consultantplus://offline/ref=550329F53F5A557DF070BE99B08A98F5484489869E94A1A1A852DD9A8BBB4984C1A36895BC2E28258A8BB619C3F313ED80EFBCE4ADB23FC9FD9F3345N1dAE" TargetMode = "External"/>
	<Relationship Id="rId170" Type="http://schemas.openxmlformats.org/officeDocument/2006/relationships/hyperlink" Target="consultantplus://offline/ref=550329F53F5A557DF070BE99B08A98F5484489869E94A1A1A852DD9A8BBB4984C1A36895BC2E28258A8BB619C0F313ED80EFBCE4ADB23FC9FD9F3345N1dAE" TargetMode = "External"/>
	<Relationship Id="rId171" Type="http://schemas.openxmlformats.org/officeDocument/2006/relationships/hyperlink" Target="consultantplus://offline/ref=550329F53F5A557DF070BE99B08A98F5484489869E97A3A3A652DD9A8BBB4984C1A36895BC2E28258A8BB715C6F313ED80EFBCE4ADB23FC9FD9F3345N1dAE" TargetMode = "External"/>
	<Relationship Id="rId172" Type="http://schemas.openxmlformats.org/officeDocument/2006/relationships/hyperlink" Target="consultantplus://offline/ref=550329F53F5A557DF070A094A6E6C6FD484ED3839C91ACF6F206DBCDD4EB4FD193E336CCFD6A3B258895B510C0NFdAE" TargetMode = "External"/>
	<Relationship Id="rId173" Type="http://schemas.openxmlformats.org/officeDocument/2006/relationships/hyperlink" Target="consultantplus://offline/ref=550329F53F5A557DF070BE99B08A98F5484489869E93A5A2A65ADD9A8BBB4984C1A36895AE2E7029888BA911C0E645BCC6NBd8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Глазовской городской Думы от 25.10.2017 N 292
(ред. от 24.02.2022)
"Об утверждении Правил благоустройства муниципального образования "Город Глазов"</dc:title>
  <dcterms:created xsi:type="dcterms:W3CDTF">2022-12-20T04:29:11Z</dcterms:created>
</cp:coreProperties>
</file>