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A6E" w:rsidRDefault="002A3A6E">
      <w:pPr>
        <w:pStyle w:val="ConsPlusTitlePage"/>
      </w:pPr>
      <w:r>
        <w:t xml:space="preserve">Документ предоставлен </w:t>
      </w:r>
      <w:hyperlink r:id="rId4">
        <w:r>
          <w:rPr>
            <w:color w:val="0000FF"/>
          </w:rPr>
          <w:t>КонсультантПлюс</w:t>
        </w:r>
      </w:hyperlink>
      <w:r>
        <w:br/>
      </w:r>
    </w:p>
    <w:p w:rsidR="002A3A6E" w:rsidRDefault="002A3A6E">
      <w:pPr>
        <w:pStyle w:val="ConsPlusNormal"/>
        <w:jc w:val="both"/>
        <w:outlineLvl w:val="0"/>
      </w:pPr>
    </w:p>
    <w:p w:rsidR="002A3A6E" w:rsidRDefault="002A3A6E">
      <w:pPr>
        <w:pStyle w:val="ConsPlusTitle"/>
        <w:jc w:val="center"/>
        <w:outlineLvl w:val="0"/>
      </w:pPr>
      <w:r>
        <w:t>ПРАВИТЕЛЬСТВО УДМУРТСКОЙ РЕСПУБЛИКИ</w:t>
      </w:r>
    </w:p>
    <w:p w:rsidR="002A3A6E" w:rsidRDefault="002A3A6E">
      <w:pPr>
        <w:pStyle w:val="ConsPlusTitle"/>
        <w:jc w:val="center"/>
      </w:pPr>
    </w:p>
    <w:p w:rsidR="002A3A6E" w:rsidRDefault="002A3A6E">
      <w:pPr>
        <w:pStyle w:val="ConsPlusTitle"/>
        <w:jc w:val="center"/>
      </w:pPr>
      <w:r>
        <w:t>ПОСТАНОВЛЕНИЕ</w:t>
      </w:r>
    </w:p>
    <w:p w:rsidR="002A3A6E" w:rsidRDefault="002A3A6E">
      <w:pPr>
        <w:pStyle w:val="ConsPlusTitle"/>
        <w:jc w:val="center"/>
      </w:pPr>
      <w:r>
        <w:t>от 4 июня 2019 г. N 228</w:t>
      </w:r>
    </w:p>
    <w:p w:rsidR="002A3A6E" w:rsidRDefault="002A3A6E">
      <w:pPr>
        <w:pStyle w:val="ConsPlusTitle"/>
        <w:jc w:val="center"/>
      </w:pPr>
    </w:p>
    <w:p w:rsidR="002A3A6E" w:rsidRDefault="002A3A6E">
      <w:pPr>
        <w:pStyle w:val="ConsPlusTitle"/>
        <w:jc w:val="center"/>
      </w:pPr>
      <w:r>
        <w:t>ОБ УТВЕРЖДЕНИИ НОРМАТИВОВ ГРАДОСТРОИТЕЛЬНОГО ПРОЕКТИРОВАНИЯ</w:t>
      </w:r>
    </w:p>
    <w:p w:rsidR="002A3A6E" w:rsidRDefault="002A3A6E">
      <w:pPr>
        <w:pStyle w:val="ConsPlusTitle"/>
        <w:jc w:val="center"/>
      </w:pPr>
      <w:r>
        <w:t>ПО УДМУРТСКОЙ РЕСПУБЛИКЕ</w:t>
      </w:r>
    </w:p>
    <w:p w:rsidR="002A3A6E" w:rsidRDefault="002A3A6E">
      <w:pPr>
        <w:pStyle w:val="ConsPlusNormal"/>
        <w:jc w:val="both"/>
      </w:pPr>
    </w:p>
    <w:p w:rsidR="002A3A6E" w:rsidRDefault="002A3A6E">
      <w:pPr>
        <w:pStyle w:val="ConsPlusNormal"/>
        <w:ind w:firstLine="540"/>
        <w:jc w:val="both"/>
      </w:pPr>
      <w:r>
        <w:t xml:space="preserve">В соответствии с Градостроительным </w:t>
      </w:r>
      <w:hyperlink r:id="rId5">
        <w:r>
          <w:rPr>
            <w:color w:val="0000FF"/>
          </w:rPr>
          <w:t>кодексом</w:t>
        </w:r>
      </w:hyperlink>
      <w:r>
        <w:t xml:space="preserve"> Российской Федерации, </w:t>
      </w:r>
      <w:hyperlink r:id="rId6">
        <w:r>
          <w:rPr>
            <w:color w:val="0000FF"/>
          </w:rPr>
          <w:t>Законом</w:t>
        </w:r>
      </w:hyperlink>
      <w:r>
        <w:t xml:space="preserve"> Удмуртской Республики от 6 марта 2014 года N 3-РЗ "О градостроительной деятельности в Удмуртской Республике" Правительство Удмуртской Республики постановляет:</w:t>
      </w:r>
    </w:p>
    <w:p w:rsidR="002A3A6E" w:rsidRDefault="002A3A6E">
      <w:pPr>
        <w:pStyle w:val="ConsPlusNormal"/>
        <w:spacing w:before="200"/>
        <w:ind w:firstLine="540"/>
        <w:jc w:val="both"/>
      </w:pPr>
      <w:r>
        <w:t xml:space="preserve">1. Утвердить прилагаемые </w:t>
      </w:r>
      <w:hyperlink w:anchor="P30">
        <w:r>
          <w:rPr>
            <w:color w:val="0000FF"/>
          </w:rPr>
          <w:t>Нормативы</w:t>
        </w:r>
      </w:hyperlink>
      <w:r>
        <w:t xml:space="preserve"> градостроительного проектирования по Удмуртской Республике.</w:t>
      </w:r>
    </w:p>
    <w:p w:rsidR="002A3A6E" w:rsidRDefault="002A3A6E">
      <w:pPr>
        <w:pStyle w:val="ConsPlusNormal"/>
        <w:spacing w:before="200"/>
        <w:ind w:firstLine="540"/>
        <w:jc w:val="both"/>
      </w:pPr>
      <w:r>
        <w:t>2. Признать утратившими силу:</w:t>
      </w:r>
    </w:p>
    <w:p w:rsidR="002A3A6E" w:rsidRDefault="002A3A6E">
      <w:pPr>
        <w:pStyle w:val="ConsPlusNormal"/>
        <w:spacing w:before="200"/>
        <w:ind w:firstLine="540"/>
        <w:jc w:val="both"/>
      </w:pPr>
      <w:hyperlink r:id="rId7">
        <w:r>
          <w:rPr>
            <w:color w:val="0000FF"/>
          </w:rPr>
          <w:t>постановление</w:t>
        </w:r>
      </w:hyperlink>
      <w:r>
        <w:t xml:space="preserve"> Правительства Удмуртской Республики от 16 июля 2012 года N 318 "Об утверждении Нормативов градостроительного проектирования по Удмуртской Республике";</w:t>
      </w:r>
    </w:p>
    <w:p w:rsidR="002A3A6E" w:rsidRDefault="002A3A6E">
      <w:pPr>
        <w:pStyle w:val="ConsPlusNormal"/>
        <w:spacing w:before="200"/>
        <w:ind w:firstLine="540"/>
        <w:jc w:val="both"/>
      </w:pPr>
      <w:hyperlink r:id="rId8">
        <w:r>
          <w:rPr>
            <w:color w:val="0000FF"/>
          </w:rPr>
          <w:t>постановление</w:t>
        </w:r>
      </w:hyperlink>
      <w:r>
        <w:t xml:space="preserve"> Правительства Удмуртской Республики от 24 февраля 2015 года N 55 "О внесении изменения в постановление Правительства Удмуртской Республики от 16 июля 2012 года N 318 "Об утверждении Нормативов градостроительного проектирования по Удмуртской Республике".</w:t>
      </w:r>
    </w:p>
    <w:p w:rsidR="002A3A6E" w:rsidRDefault="002A3A6E">
      <w:pPr>
        <w:pStyle w:val="ConsPlusNormal"/>
        <w:spacing w:before="200"/>
        <w:ind w:firstLine="540"/>
        <w:jc w:val="both"/>
      </w:pPr>
      <w:r>
        <w:t>3. Настоящее постановление вступает в силу после его официального опубликования.</w:t>
      </w:r>
    </w:p>
    <w:p w:rsidR="002A3A6E" w:rsidRDefault="002A3A6E">
      <w:pPr>
        <w:pStyle w:val="ConsPlusNormal"/>
        <w:jc w:val="both"/>
      </w:pPr>
    </w:p>
    <w:p w:rsidR="002A3A6E" w:rsidRDefault="002A3A6E">
      <w:pPr>
        <w:pStyle w:val="ConsPlusNormal"/>
        <w:jc w:val="right"/>
      </w:pPr>
      <w:r>
        <w:t>Председатель Правительства</w:t>
      </w:r>
    </w:p>
    <w:p w:rsidR="002A3A6E" w:rsidRDefault="002A3A6E">
      <w:pPr>
        <w:pStyle w:val="ConsPlusNormal"/>
        <w:jc w:val="right"/>
      </w:pPr>
      <w:r>
        <w:t>Удмуртской Республики</w:t>
      </w:r>
    </w:p>
    <w:p w:rsidR="002A3A6E" w:rsidRDefault="002A3A6E">
      <w:pPr>
        <w:pStyle w:val="ConsPlusNormal"/>
        <w:jc w:val="right"/>
      </w:pPr>
      <w:r>
        <w:t>Я.В.СЕМЕНОВ</w:t>
      </w:r>
    </w:p>
    <w:p w:rsidR="002A3A6E" w:rsidRDefault="002A3A6E">
      <w:pPr>
        <w:pStyle w:val="ConsPlusNormal"/>
        <w:jc w:val="both"/>
      </w:pPr>
    </w:p>
    <w:p w:rsidR="002A3A6E" w:rsidRDefault="002A3A6E">
      <w:pPr>
        <w:pStyle w:val="ConsPlusNormal"/>
        <w:jc w:val="both"/>
      </w:pPr>
    </w:p>
    <w:p w:rsidR="002A3A6E" w:rsidRDefault="002A3A6E">
      <w:pPr>
        <w:pStyle w:val="ConsPlusNormal"/>
        <w:jc w:val="both"/>
      </w:pPr>
    </w:p>
    <w:p w:rsidR="002A3A6E" w:rsidRDefault="002A3A6E">
      <w:pPr>
        <w:pStyle w:val="ConsPlusNormal"/>
        <w:jc w:val="both"/>
      </w:pPr>
    </w:p>
    <w:p w:rsidR="002A3A6E" w:rsidRDefault="002A3A6E">
      <w:pPr>
        <w:pStyle w:val="ConsPlusNormal"/>
        <w:jc w:val="both"/>
      </w:pPr>
    </w:p>
    <w:p w:rsidR="002A3A6E" w:rsidRDefault="002A3A6E">
      <w:pPr>
        <w:pStyle w:val="ConsPlusNormal"/>
        <w:jc w:val="right"/>
        <w:outlineLvl w:val="0"/>
      </w:pPr>
      <w:r>
        <w:t>Утверждены</w:t>
      </w:r>
    </w:p>
    <w:p w:rsidR="002A3A6E" w:rsidRDefault="002A3A6E">
      <w:pPr>
        <w:pStyle w:val="ConsPlusNormal"/>
        <w:jc w:val="right"/>
      </w:pPr>
      <w:r>
        <w:t>постановлением</w:t>
      </w:r>
    </w:p>
    <w:p w:rsidR="002A3A6E" w:rsidRDefault="002A3A6E">
      <w:pPr>
        <w:pStyle w:val="ConsPlusNormal"/>
        <w:jc w:val="right"/>
      </w:pPr>
      <w:r>
        <w:t>Правительства</w:t>
      </w:r>
    </w:p>
    <w:p w:rsidR="002A3A6E" w:rsidRDefault="002A3A6E">
      <w:pPr>
        <w:pStyle w:val="ConsPlusNormal"/>
        <w:jc w:val="right"/>
      </w:pPr>
      <w:r>
        <w:t>Удмуртской Республики</w:t>
      </w:r>
    </w:p>
    <w:p w:rsidR="002A3A6E" w:rsidRDefault="002A3A6E">
      <w:pPr>
        <w:pStyle w:val="ConsPlusNormal"/>
        <w:jc w:val="right"/>
      </w:pPr>
      <w:r>
        <w:t>от 4 июня 2019 г. N 228</w:t>
      </w:r>
    </w:p>
    <w:p w:rsidR="002A3A6E" w:rsidRDefault="002A3A6E">
      <w:pPr>
        <w:pStyle w:val="ConsPlusNormal"/>
        <w:jc w:val="both"/>
      </w:pPr>
    </w:p>
    <w:p w:rsidR="002A3A6E" w:rsidRDefault="002A3A6E">
      <w:pPr>
        <w:pStyle w:val="ConsPlusTitle"/>
        <w:jc w:val="center"/>
      </w:pPr>
      <w:bookmarkStart w:id="0" w:name="P30"/>
      <w:bookmarkEnd w:id="0"/>
      <w:r>
        <w:t>НОРМАТИВЫ</w:t>
      </w:r>
    </w:p>
    <w:p w:rsidR="002A3A6E" w:rsidRDefault="002A3A6E">
      <w:pPr>
        <w:pStyle w:val="ConsPlusTitle"/>
        <w:jc w:val="center"/>
      </w:pPr>
      <w:r>
        <w:t>ГРАДОСТРОИТЕЛЬНОГО ПРОЕКТИРОВАНИЯ ПО УДМУРТСКОЙ РЕСПУБЛИКЕ</w:t>
      </w:r>
    </w:p>
    <w:p w:rsidR="002A3A6E" w:rsidRDefault="002A3A6E">
      <w:pPr>
        <w:pStyle w:val="ConsPlusNormal"/>
        <w:jc w:val="both"/>
      </w:pPr>
    </w:p>
    <w:p w:rsidR="002A3A6E" w:rsidRDefault="002A3A6E">
      <w:pPr>
        <w:pStyle w:val="ConsPlusTitle"/>
        <w:jc w:val="center"/>
        <w:outlineLvl w:val="1"/>
      </w:pPr>
      <w:r>
        <w:t>Раздел I. ОБЩИЕ ПОЛОЖЕНИЯ</w:t>
      </w:r>
    </w:p>
    <w:p w:rsidR="002A3A6E" w:rsidRDefault="002A3A6E">
      <w:pPr>
        <w:pStyle w:val="ConsPlusNormal"/>
        <w:jc w:val="both"/>
      </w:pPr>
    </w:p>
    <w:p w:rsidR="002A3A6E" w:rsidRDefault="002A3A6E">
      <w:pPr>
        <w:pStyle w:val="ConsPlusNormal"/>
        <w:ind w:firstLine="540"/>
        <w:jc w:val="both"/>
      </w:pPr>
      <w:r>
        <w:t xml:space="preserve">1. Нормативы градостроительного проектирования по Удмуртской Республике (далее - Нормативы) разработаны в соответствии с требованиями Градостроительного </w:t>
      </w:r>
      <w:hyperlink r:id="rId9">
        <w:r>
          <w:rPr>
            <w:color w:val="0000FF"/>
          </w:rPr>
          <w:t>кодекса</w:t>
        </w:r>
      </w:hyperlink>
      <w:r>
        <w:t xml:space="preserve"> Российской Федерации и </w:t>
      </w:r>
      <w:hyperlink r:id="rId10">
        <w:r>
          <w:rPr>
            <w:color w:val="0000FF"/>
          </w:rPr>
          <w:t>Закона</w:t>
        </w:r>
      </w:hyperlink>
      <w:r>
        <w:t xml:space="preserve"> Удмуртской Республики от 6 марта 2014 года N 3-РЗ "О градостроительной деятельности в Удмуртской Республике".</w:t>
      </w:r>
    </w:p>
    <w:p w:rsidR="002A3A6E" w:rsidRDefault="002A3A6E">
      <w:pPr>
        <w:pStyle w:val="ConsPlusNormal"/>
        <w:spacing w:before="200"/>
        <w:ind w:firstLine="540"/>
        <w:jc w:val="both"/>
      </w:pPr>
      <w:r>
        <w:t>2. Нормативы устанавливают:</w:t>
      </w:r>
    </w:p>
    <w:p w:rsidR="002A3A6E" w:rsidRDefault="002A3A6E">
      <w:pPr>
        <w:pStyle w:val="ConsPlusNormal"/>
        <w:spacing w:before="200"/>
        <w:ind w:firstLine="540"/>
        <w:jc w:val="both"/>
      </w:pPr>
      <w:r>
        <w:t xml:space="preserve">совокупность расчетных показателей минимально допустимого уровня обеспеченности объектами регионального значения населения Удмуртской Республики и расчетных показателей максимально допустимого уровня территориальной доступности таких объектов для населения Удмуртской Республики, относящихся к следующим областям: транспорт, предупреждение чрезвычайных ситуаций межмуниципального и регионального характера, стихийных бедствий, эпидемий и ликвидации их последствий, здравоохранение, образование, социальное обслуживание, культура и искусство, физическая культура и спорт, инженерная инфраструктура, охрана окружающей среды в соответствии с полномочиями Удмуртской Республики, и объектов </w:t>
      </w:r>
      <w:r>
        <w:lastRenderedPageBreak/>
        <w:t>материально-технического обеспечения деятельности органов государственной власти, мировых судей;</w:t>
      </w:r>
    </w:p>
    <w:p w:rsidR="002A3A6E" w:rsidRDefault="002A3A6E">
      <w:pPr>
        <w:pStyle w:val="ConsPlusNormal"/>
        <w:spacing w:before="200"/>
        <w:ind w:firstLine="540"/>
        <w:jc w:val="both"/>
      </w:pPr>
      <w:r>
        <w:t>предельные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в областях образования, физической культуры и спорта, культуры и искусства для населения муниципальных образований, образованных на территории Удмуртской Республики (далее - муниципальные образования).</w:t>
      </w:r>
    </w:p>
    <w:p w:rsidR="002A3A6E" w:rsidRDefault="002A3A6E">
      <w:pPr>
        <w:pStyle w:val="ConsPlusNormal"/>
        <w:jc w:val="both"/>
      </w:pPr>
    </w:p>
    <w:p w:rsidR="002A3A6E" w:rsidRDefault="002A3A6E">
      <w:pPr>
        <w:pStyle w:val="ConsPlusTitle"/>
        <w:jc w:val="center"/>
        <w:outlineLvl w:val="1"/>
      </w:pPr>
      <w:r>
        <w:t>Раздел II. ОСНОВНАЯ ЧАСТЬ</w:t>
      </w:r>
    </w:p>
    <w:p w:rsidR="002A3A6E" w:rsidRDefault="002A3A6E">
      <w:pPr>
        <w:pStyle w:val="ConsPlusNormal"/>
        <w:jc w:val="both"/>
      </w:pPr>
    </w:p>
    <w:p w:rsidR="002A3A6E" w:rsidRDefault="002A3A6E">
      <w:pPr>
        <w:pStyle w:val="ConsPlusTitle"/>
        <w:jc w:val="center"/>
        <w:outlineLvl w:val="2"/>
      </w:pPr>
      <w:r>
        <w:t>Глава 1. РАСЧЕТНЫЕ ПОКАЗАТЕЛИ МИНИМАЛЬНО ДОПУСТИМОГО УРОВНЯ</w:t>
      </w:r>
    </w:p>
    <w:p w:rsidR="002A3A6E" w:rsidRDefault="002A3A6E">
      <w:pPr>
        <w:pStyle w:val="ConsPlusTitle"/>
        <w:jc w:val="center"/>
      </w:pPr>
      <w:r>
        <w:t>ОБЕСПЕЧЕННОСТИ ОБЪЕКТАМИ РЕГИОНАЛЬНОГО ЗНАЧЕНИЯ И РАСЧЕТНЫЕ</w:t>
      </w:r>
    </w:p>
    <w:p w:rsidR="002A3A6E" w:rsidRDefault="002A3A6E">
      <w:pPr>
        <w:pStyle w:val="ConsPlusTitle"/>
        <w:jc w:val="center"/>
      </w:pPr>
      <w:r>
        <w:t>ПОКАЗАТЕЛИ МАКСИМАЛЬНО ДОПУСТИМОГО УРОВНЯ ТЕРРИТОРИАЛЬНОЙ</w:t>
      </w:r>
    </w:p>
    <w:p w:rsidR="002A3A6E" w:rsidRDefault="002A3A6E">
      <w:pPr>
        <w:pStyle w:val="ConsPlusTitle"/>
        <w:jc w:val="center"/>
      </w:pPr>
      <w:r>
        <w:t>ДОСТУПНОСТИ ТАКИХ ОБЪЕКТОВ ДЛЯ НАСЕЛЕНИЯ</w:t>
      </w:r>
    </w:p>
    <w:p w:rsidR="002A3A6E" w:rsidRDefault="002A3A6E">
      <w:pPr>
        <w:pStyle w:val="ConsPlusTitle"/>
        <w:jc w:val="center"/>
      </w:pPr>
      <w:r>
        <w:t>УДМУРТСКОЙ РЕСПУБЛИКИ</w:t>
      </w:r>
    </w:p>
    <w:p w:rsidR="002A3A6E" w:rsidRDefault="002A3A6E">
      <w:pPr>
        <w:pStyle w:val="ConsPlusNormal"/>
        <w:jc w:val="both"/>
      </w:pPr>
    </w:p>
    <w:p w:rsidR="002A3A6E" w:rsidRDefault="002A3A6E">
      <w:pPr>
        <w:pStyle w:val="ConsPlusNormal"/>
        <w:ind w:firstLine="540"/>
        <w:jc w:val="both"/>
      </w:pPr>
      <w:r>
        <w:t>3. Перечень объектов регионального значения в области транспорта, расчетные показатели минимально допустимого уровня обеспеченности населения Удмуртской Республики объектами регионального значения в области транспорта и расчетные показатели максимально допустимого уровня территориальной доступности таких объектов для населения Удмуртской Республики установлены в соответствии с полномочиями Удмуртской Республики в указанной области с учетом текущей обеспеченности населения Удмуртской Республики такими объектами.</w:t>
      </w:r>
    </w:p>
    <w:p w:rsidR="002A3A6E" w:rsidRDefault="002A3A6E">
      <w:pPr>
        <w:pStyle w:val="ConsPlusNormal"/>
        <w:spacing w:before="200"/>
        <w:ind w:firstLine="540"/>
        <w:jc w:val="both"/>
      </w:pPr>
      <w:r>
        <w:t>Расчетные показатели минимально допустимого уровня обеспеченности объектами регионального значения в области транспорта и расчетные показатели максимально допустимого уровня территориальной доступности таких объектов для населения Удмуртской Республики представлены в таблице 1.</w:t>
      </w:r>
    </w:p>
    <w:p w:rsidR="002A3A6E" w:rsidRDefault="002A3A6E">
      <w:pPr>
        <w:pStyle w:val="ConsPlusNormal"/>
        <w:jc w:val="both"/>
      </w:pPr>
    </w:p>
    <w:p w:rsidR="002A3A6E" w:rsidRDefault="002A3A6E">
      <w:pPr>
        <w:pStyle w:val="ConsPlusNormal"/>
        <w:jc w:val="right"/>
        <w:outlineLvl w:val="3"/>
      </w:pPr>
      <w:r>
        <w:t>Таблица 1</w:t>
      </w:r>
    </w:p>
    <w:p w:rsidR="002A3A6E" w:rsidRDefault="002A3A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5"/>
        <w:gridCol w:w="2211"/>
        <w:gridCol w:w="1928"/>
        <w:gridCol w:w="1134"/>
        <w:gridCol w:w="1644"/>
        <w:gridCol w:w="1644"/>
      </w:tblGrid>
      <w:tr w:rsidR="002A3A6E">
        <w:tc>
          <w:tcPr>
            <w:tcW w:w="495" w:type="dxa"/>
            <w:vMerge w:val="restart"/>
          </w:tcPr>
          <w:p w:rsidR="002A3A6E" w:rsidRDefault="002A3A6E">
            <w:pPr>
              <w:pStyle w:val="ConsPlusNormal"/>
              <w:jc w:val="center"/>
            </w:pPr>
            <w:r>
              <w:t>N п/п</w:t>
            </w:r>
          </w:p>
        </w:tc>
        <w:tc>
          <w:tcPr>
            <w:tcW w:w="2211" w:type="dxa"/>
            <w:vMerge w:val="restart"/>
          </w:tcPr>
          <w:p w:rsidR="002A3A6E" w:rsidRDefault="002A3A6E">
            <w:pPr>
              <w:pStyle w:val="ConsPlusNormal"/>
              <w:jc w:val="center"/>
            </w:pPr>
            <w:r>
              <w:t>Наименование объекта регионального значения</w:t>
            </w:r>
          </w:p>
        </w:tc>
        <w:tc>
          <w:tcPr>
            <w:tcW w:w="3062" w:type="dxa"/>
            <w:gridSpan w:val="2"/>
          </w:tcPr>
          <w:p w:rsidR="002A3A6E" w:rsidRDefault="002A3A6E">
            <w:pPr>
              <w:pStyle w:val="ConsPlusNormal"/>
              <w:jc w:val="center"/>
            </w:pPr>
            <w:r>
              <w:t>Расчетный показатель минимально допустимого уровня обеспеченности населения Удмуртской Республики объектами регионального значения</w:t>
            </w:r>
          </w:p>
        </w:tc>
        <w:tc>
          <w:tcPr>
            <w:tcW w:w="3288" w:type="dxa"/>
            <w:gridSpan w:val="2"/>
          </w:tcPr>
          <w:p w:rsidR="002A3A6E" w:rsidRDefault="002A3A6E">
            <w:pPr>
              <w:pStyle w:val="ConsPlusNormal"/>
              <w:jc w:val="center"/>
            </w:pPr>
            <w:r>
              <w:t>Расчетный показатель максимально допустимого уровня территориальной доступности объектов регионального значения для населения Удмуртской Республики</w:t>
            </w:r>
          </w:p>
        </w:tc>
      </w:tr>
      <w:tr w:rsidR="002A3A6E">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Pr>
          <w:p w:rsidR="002A3A6E" w:rsidRDefault="002A3A6E">
            <w:pPr>
              <w:pStyle w:val="ConsPlusNormal"/>
              <w:jc w:val="center"/>
            </w:pPr>
            <w:r>
              <w:t>наименование показателя</w:t>
            </w:r>
          </w:p>
        </w:tc>
        <w:tc>
          <w:tcPr>
            <w:tcW w:w="1134" w:type="dxa"/>
          </w:tcPr>
          <w:p w:rsidR="002A3A6E" w:rsidRDefault="002A3A6E">
            <w:pPr>
              <w:pStyle w:val="ConsPlusNormal"/>
              <w:jc w:val="center"/>
            </w:pPr>
            <w:r>
              <w:t>величина</w:t>
            </w:r>
          </w:p>
        </w:tc>
        <w:tc>
          <w:tcPr>
            <w:tcW w:w="1644" w:type="dxa"/>
          </w:tcPr>
          <w:p w:rsidR="002A3A6E" w:rsidRDefault="002A3A6E">
            <w:pPr>
              <w:pStyle w:val="ConsPlusNormal"/>
              <w:jc w:val="center"/>
            </w:pPr>
            <w:r>
              <w:t>наименование показателя</w:t>
            </w:r>
          </w:p>
        </w:tc>
        <w:tc>
          <w:tcPr>
            <w:tcW w:w="1644" w:type="dxa"/>
          </w:tcPr>
          <w:p w:rsidR="002A3A6E" w:rsidRDefault="002A3A6E">
            <w:pPr>
              <w:pStyle w:val="ConsPlusNormal"/>
              <w:jc w:val="center"/>
            </w:pPr>
            <w:r>
              <w:t>величина</w:t>
            </w:r>
          </w:p>
        </w:tc>
      </w:tr>
      <w:tr w:rsidR="002A3A6E">
        <w:tc>
          <w:tcPr>
            <w:tcW w:w="495" w:type="dxa"/>
          </w:tcPr>
          <w:p w:rsidR="002A3A6E" w:rsidRDefault="002A3A6E">
            <w:pPr>
              <w:pStyle w:val="ConsPlusNormal"/>
              <w:jc w:val="center"/>
            </w:pPr>
            <w:r>
              <w:t>1</w:t>
            </w:r>
          </w:p>
        </w:tc>
        <w:tc>
          <w:tcPr>
            <w:tcW w:w="2211" w:type="dxa"/>
          </w:tcPr>
          <w:p w:rsidR="002A3A6E" w:rsidRDefault="002A3A6E">
            <w:pPr>
              <w:pStyle w:val="ConsPlusNormal"/>
              <w:jc w:val="center"/>
            </w:pPr>
            <w:r>
              <w:t>2</w:t>
            </w:r>
          </w:p>
        </w:tc>
        <w:tc>
          <w:tcPr>
            <w:tcW w:w="1928" w:type="dxa"/>
          </w:tcPr>
          <w:p w:rsidR="002A3A6E" w:rsidRDefault="002A3A6E">
            <w:pPr>
              <w:pStyle w:val="ConsPlusNormal"/>
              <w:jc w:val="center"/>
            </w:pPr>
            <w:r>
              <w:t>3</w:t>
            </w:r>
          </w:p>
        </w:tc>
        <w:tc>
          <w:tcPr>
            <w:tcW w:w="1134" w:type="dxa"/>
          </w:tcPr>
          <w:p w:rsidR="002A3A6E" w:rsidRDefault="002A3A6E">
            <w:pPr>
              <w:pStyle w:val="ConsPlusNormal"/>
              <w:jc w:val="center"/>
            </w:pPr>
            <w:r>
              <w:t>4</w:t>
            </w:r>
          </w:p>
        </w:tc>
        <w:tc>
          <w:tcPr>
            <w:tcW w:w="1644" w:type="dxa"/>
          </w:tcPr>
          <w:p w:rsidR="002A3A6E" w:rsidRDefault="002A3A6E">
            <w:pPr>
              <w:pStyle w:val="ConsPlusNormal"/>
              <w:jc w:val="center"/>
            </w:pPr>
            <w:r>
              <w:t>5</w:t>
            </w:r>
          </w:p>
        </w:tc>
        <w:tc>
          <w:tcPr>
            <w:tcW w:w="1644" w:type="dxa"/>
          </w:tcPr>
          <w:p w:rsidR="002A3A6E" w:rsidRDefault="002A3A6E">
            <w:pPr>
              <w:pStyle w:val="ConsPlusNormal"/>
              <w:jc w:val="center"/>
            </w:pPr>
            <w:r>
              <w:t>6</w:t>
            </w:r>
          </w:p>
        </w:tc>
      </w:tr>
      <w:tr w:rsidR="002A3A6E">
        <w:tc>
          <w:tcPr>
            <w:tcW w:w="495" w:type="dxa"/>
            <w:vMerge w:val="restart"/>
          </w:tcPr>
          <w:p w:rsidR="002A3A6E" w:rsidRDefault="002A3A6E">
            <w:pPr>
              <w:pStyle w:val="ConsPlusNormal"/>
              <w:jc w:val="center"/>
            </w:pPr>
            <w:r>
              <w:t>1</w:t>
            </w:r>
          </w:p>
        </w:tc>
        <w:tc>
          <w:tcPr>
            <w:tcW w:w="2211" w:type="dxa"/>
            <w:vMerge w:val="restart"/>
          </w:tcPr>
          <w:p w:rsidR="002A3A6E" w:rsidRDefault="002A3A6E">
            <w:pPr>
              <w:pStyle w:val="ConsPlusNormal"/>
            </w:pPr>
            <w:r>
              <w:t>Железнодорожные вокзалы пригородного значения</w:t>
            </w:r>
          </w:p>
        </w:tc>
        <w:tc>
          <w:tcPr>
            <w:tcW w:w="1928" w:type="dxa"/>
            <w:tcBorders>
              <w:bottom w:val="nil"/>
            </w:tcBorders>
          </w:tcPr>
          <w:p w:rsidR="002A3A6E" w:rsidRDefault="002A3A6E">
            <w:pPr>
              <w:pStyle w:val="ConsPlusNormal"/>
              <w:jc w:val="center"/>
            </w:pPr>
            <w:r>
              <w:t>вместимость вокзала при суточном отправлении пассажиров:</w:t>
            </w:r>
          </w:p>
        </w:tc>
        <w:tc>
          <w:tcPr>
            <w:tcW w:w="1134" w:type="dxa"/>
            <w:tcBorders>
              <w:bottom w:val="nil"/>
            </w:tcBorders>
          </w:tcPr>
          <w:p w:rsidR="002A3A6E" w:rsidRDefault="002A3A6E">
            <w:pPr>
              <w:pStyle w:val="ConsPlusNormal"/>
            </w:pPr>
          </w:p>
        </w:tc>
        <w:tc>
          <w:tcPr>
            <w:tcW w:w="1644" w:type="dxa"/>
            <w:vMerge w:val="restart"/>
          </w:tcPr>
          <w:p w:rsidR="002A3A6E" w:rsidRDefault="002A3A6E">
            <w:pPr>
              <w:pStyle w:val="ConsPlusNormal"/>
              <w:jc w:val="center"/>
            </w:pPr>
            <w:r>
              <w:t>транспортная доступность в пределах Удмуртской Республики</w:t>
            </w:r>
          </w:p>
        </w:tc>
        <w:tc>
          <w:tcPr>
            <w:tcW w:w="1644" w:type="dxa"/>
            <w:vMerge w:val="restart"/>
          </w:tcPr>
          <w:p w:rsidR="002A3A6E" w:rsidRDefault="002A3A6E">
            <w:pPr>
              <w:pStyle w:val="ConsPlusNormal"/>
              <w:jc w:val="center"/>
            </w:pPr>
            <w:r>
              <w:t>не нормируется</w:t>
            </w:r>
          </w:p>
        </w:tc>
      </w:tr>
      <w:tr w:rsidR="002A3A6E">
        <w:tblPrEx>
          <w:tblBorders>
            <w:insideH w:val="nil"/>
          </w:tblBorders>
        </w:tblPrEx>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Borders>
              <w:top w:val="nil"/>
              <w:bottom w:val="nil"/>
            </w:tcBorders>
          </w:tcPr>
          <w:p w:rsidR="002A3A6E" w:rsidRDefault="002A3A6E">
            <w:pPr>
              <w:pStyle w:val="ConsPlusNormal"/>
              <w:jc w:val="center"/>
            </w:pPr>
            <w:r>
              <w:t>от 4000 до 6000</w:t>
            </w:r>
          </w:p>
        </w:tc>
        <w:tc>
          <w:tcPr>
            <w:tcW w:w="1134" w:type="dxa"/>
            <w:tcBorders>
              <w:top w:val="nil"/>
              <w:bottom w:val="nil"/>
            </w:tcBorders>
          </w:tcPr>
          <w:p w:rsidR="002A3A6E" w:rsidRDefault="002A3A6E">
            <w:pPr>
              <w:pStyle w:val="ConsPlusNormal"/>
              <w:jc w:val="center"/>
            </w:pPr>
            <w:r>
              <w:t>200</w:t>
            </w:r>
          </w:p>
        </w:tc>
        <w:tc>
          <w:tcPr>
            <w:tcW w:w="1644" w:type="dxa"/>
            <w:vMerge/>
          </w:tcPr>
          <w:p w:rsidR="002A3A6E" w:rsidRDefault="002A3A6E">
            <w:pPr>
              <w:pStyle w:val="ConsPlusNormal"/>
            </w:pPr>
          </w:p>
        </w:tc>
        <w:tc>
          <w:tcPr>
            <w:tcW w:w="1644" w:type="dxa"/>
            <w:vMerge/>
          </w:tcPr>
          <w:p w:rsidR="002A3A6E" w:rsidRDefault="002A3A6E">
            <w:pPr>
              <w:pStyle w:val="ConsPlusNormal"/>
            </w:pPr>
          </w:p>
        </w:tc>
      </w:tr>
      <w:tr w:rsidR="002A3A6E">
        <w:tblPrEx>
          <w:tblBorders>
            <w:insideH w:val="nil"/>
          </w:tblBorders>
        </w:tblPrEx>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Borders>
              <w:top w:val="nil"/>
              <w:bottom w:val="nil"/>
            </w:tcBorders>
          </w:tcPr>
          <w:p w:rsidR="002A3A6E" w:rsidRDefault="002A3A6E">
            <w:pPr>
              <w:pStyle w:val="ConsPlusNormal"/>
              <w:jc w:val="center"/>
            </w:pPr>
            <w:r>
              <w:t>от 6000 до 10000</w:t>
            </w:r>
          </w:p>
        </w:tc>
        <w:tc>
          <w:tcPr>
            <w:tcW w:w="1134" w:type="dxa"/>
            <w:tcBorders>
              <w:top w:val="nil"/>
              <w:bottom w:val="nil"/>
            </w:tcBorders>
          </w:tcPr>
          <w:p w:rsidR="002A3A6E" w:rsidRDefault="002A3A6E">
            <w:pPr>
              <w:pStyle w:val="ConsPlusNormal"/>
              <w:jc w:val="center"/>
            </w:pPr>
            <w:r>
              <w:t>700</w:t>
            </w:r>
          </w:p>
        </w:tc>
        <w:tc>
          <w:tcPr>
            <w:tcW w:w="1644" w:type="dxa"/>
            <w:vMerge/>
          </w:tcPr>
          <w:p w:rsidR="002A3A6E" w:rsidRDefault="002A3A6E">
            <w:pPr>
              <w:pStyle w:val="ConsPlusNormal"/>
            </w:pPr>
          </w:p>
        </w:tc>
        <w:tc>
          <w:tcPr>
            <w:tcW w:w="1644" w:type="dxa"/>
            <w:vMerge/>
          </w:tcPr>
          <w:p w:rsidR="002A3A6E" w:rsidRDefault="002A3A6E">
            <w:pPr>
              <w:pStyle w:val="ConsPlusNormal"/>
            </w:pPr>
          </w:p>
        </w:tc>
      </w:tr>
      <w:tr w:rsidR="002A3A6E">
        <w:tblPrEx>
          <w:tblBorders>
            <w:insideH w:val="nil"/>
          </w:tblBorders>
        </w:tblPrEx>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Borders>
              <w:top w:val="nil"/>
              <w:bottom w:val="nil"/>
            </w:tcBorders>
          </w:tcPr>
          <w:p w:rsidR="002A3A6E" w:rsidRDefault="002A3A6E">
            <w:pPr>
              <w:pStyle w:val="ConsPlusNormal"/>
              <w:jc w:val="center"/>
            </w:pPr>
            <w:r>
              <w:t>от 10000 до 25000</w:t>
            </w:r>
          </w:p>
        </w:tc>
        <w:tc>
          <w:tcPr>
            <w:tcW w:w="1134" w:type="dxa"/>
            <w:tcBorders>
              <w:top w:val="nil"/>
              <w:bottom w:val="nil"/>
            </w:tcBorders>
          </w:tcPr>
          <w:p w:rsidR="002A3A6E" w:rsidRDefault="002A3A6E">
            <w:pPr>
              <w:pStyle w:val="ConsPlusNormal"/>
              <w:jc w:val="center"/>
            </w:pPr>
            <w:r>
              <w:t>1000</w:t>
            </w:r>
          </w:p>
        </w:tc>
        <w:tc>
          <w:tcPr>
            <w:tcW w:w="1644" w:type="dxa"/>
            <w:vMerge/>
          </w:tcPr>
          <w:p w:rsidR="002A3A6E" w:rsidRDefault="002A3A6E">
            <w:pPr>
              <w:pStyle w:val="ConsPlusNormal"/>
            </w:pPr>
          </w:p>
        </w:tc>
        <w:tc>
          <w:tcPr>
            <w:tcW w:w="1644" w:type="dxa"/>
            <w:vMerge/>
          </w:tcPr>
          <w:p w:rsidR="002A3A6E" w:rsidRDefault="002A3A6E">
            <w:pPr>
              <w:pStyle w:val="ConsPlusNormal"/>
            </w:pPr>
          </w:p>
        </w:tc>
      </w:tr>
      <w:tr w:rsidR="002A3A6E">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Borders>
              <w:top w:val="nil"/>
            </w:tcBorders>
          </w:tcPr>
          <w:p w:rsidR="002A3A6E" w:rsidRDefault="002A3A6E">
            <w:pPr>
              <w:pStyle w:val="ConsPlusNormal"/>
              <w:jc w:val="center"/>
            </w:pPr>
            <w:r>
              <w:t>свыше 40000</w:t>
            </w:r>
          </w:p>
        </w:tc>
        <w:tc>
          <w:tcPr>
            <w:tcW w:w="1134" w:type="dxa"/>
            <w:tcBorders>
              <w:top w:val="nil"/>
            </w:tcBorders>
          </w:tcPr>
          <w:p w:rsidR="002A3A6E" w:rsidRDefault="002A3A6E">
            <w:pPr>
              <w:pStyle w:val="ConsPlusNormal"/>
              <w:jc w:val="center"/>
            </w:pPr>
            <w:r>
              <w:t>1500</w:t>
            </w:r>
          </w:p>
        </w:tc>
        <w:tc>
          <w:tcPr>
            <w:tcW w:w="1644" w:type="dxa"/>
            <w:vMerge/>
          </w:tcPr>
          <w:p w:rsidR="002A3A6E" w:rsidRDefault="002A3A6E">
            <w:pPr>
              <w:pStyle w:val="ConsPlusNormal"/>
            </w:pPr>
          </w:p>
        </w:tc>
        <w:tc>
          <w:tcPr>
            <w:tcW w:w="1644" w:type="dxa"/>
            <w:vMerge/>
          </w:tcPr>
          <w:p w:rsidR="002A3A6E" w:rsidRDefault="002A3A6E">
            <w:pPr>
              <w:pStyle w:val="ConsPlusNormal"/>
            </w:pPr>
          </w:p>
        </w:tc>
      </w:tr>
      <w:tr w:rsidR="002A3A6E">
        <w:tc>
          <w:tcPr>
            <w:tcW w:w="495" w:type="dxa"/>
            <w:vMerge w:val="restart"/>
          </w:tcPr>
          <w:p w:rsidR="002A3A6E" w:rsidRDefault="002A3A6E">
            <w:pPr>
              <w:pStyle w:val="ConsPlusNormal"/>
              <w:jc w:val="center"/>
            </w:pPr>
            <w:r>
              <w:t>2</w:t>
            </w:r>
          </w:p>
        </w:tc>
        <w:tc>
          <w:tcPr>
            <w:tcW w:w="2211" w:type="dxa"/>
            <w:vMerge w:val="restart"/>
          </w:tcPr>
          <w:p w:rsidR="002A3A6E" w:rsidRDefault="002A3A6E">
            <w:pPr>
              <w:pStyle w:val="ConsPlusNormal"/>
            </w:pPr>
            <w:r>
              <w:t>Речные вокзалы, причалы, обслуживающие межмуниципальное сообщение</w:t>
            </w:r>
          </w:p>
        </w:tc>
        <w:tc>
          <w:tcPr>
            <w:tcW w:w="1928" w:type="dxa"/>
          </w:tcPr>
          <w:p w:rsidR="002A3A6E" w:rsidRDefault="002A3A6E">
            <w:pPr>
              <w:pStyle w:val="ConsPlusNormal"/>
              <w:jc w:val="center"/>
            </w:pPr>
            <w:r>
              <w:t>вместимость речного вокзала при суточном отправлении пассажиров:</w:t>
            </w:r>
          </w:p>
        </w:tc>
        <w:tc>
          <w:tcPr>
            <w:tcW w:w="1134" w:type="dxa"/>
          </w:tcPr>
          <w:p w:rsidR="002A3A6E" w:rsidRDefault="002A3A6E">
            <w:pPr>
              <w:pStyle w:val="ConsPlusNormal"/>
            </w:pPr>
          </w:p>
        </w:tc>
        <w:tc>
          <w:tcPr>
            <w:tcW w:w="1644" w:type="dxa"/>
            <w:vMerge w:val="restart"/>
          </w:tcPr>
          <w:p w:rsidR="002A3A6E" w:rsidRDefault="002A3A6E">
            <w:pPr>
              <w:pStyle w:val="ConsPlusNormal"/>
              <w:jc w:val="center"/>
            </w:pPr>
            <w:r>
              <w:t>транспортная доступность в пределах Удмуртской Республики</w:t>
            </w:r>
          </w:p>
        </w:tc>
        <w:tc>
          <w:tcPr>
            <w:tcW w:w="1644" w:type="dxa"/>
            <w:vMerge w:val="restart"/>
          </w:tcPr>
          <w:p w:rsidR="002A3A6E" w:rsidRDefault="002A3A6E">
            <w:pPr>
              <w:pStyle w:val="ConsPlusNormal"/>
              <w:jc w:val="center"/>
            </w:pPr>
            <w:r>
              <w:t>не нормируется</w:t>
            </w:r>
          </w:p>
        </w:tc>
      </w:tr>
      <w:tr w:rsidR="002A3A6E">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Pr>
          <w:p w:rsidR="002A3A6E" w:rsidRDefault="002A3A6E">
            <w:pPr>
              <w:pStyle w:val="ConsPlusNormal"/>
              <w:jc w:val="center"/>
            </w:pPr>
            <w:r>
              <w:t>от 4000 до 6000</w:t>
            </w:r>
          </w:p>
        </w:tc>
        <w:tc>
          <w:tcPr>
            <w:tcW w:w="1134" w:type="dxa"/>
          </w:tcPr>
          <w:p w:rsidR="002A3A6E" w:rsidRDefault="002A3A6E">
            <w:pPr>
              <w:pStyle w:val="ConsPlusNormal"/>
              <w:jc w:val="center"/>
            </w:pPr>
            <w:r>
              <w:t>100</w:t>
            </w:r>
          </w:p>
        </w:tc>
        <w:tc>
          <w:tcPr>
            <w:tcW w:w="1644" w:type="dxa"/>
            <w:vMerge/>
          </w:tcPr>
          <w:p w:rsidR="002A3A6E" w:rsidRDefault="002A3A6E">
            <w:pPr>
              <w:pStyle w:val="ConsPlusNormal"/>
            </w:pPr>
          </w:p>
        </w:tc>
        <w:tc>
          <w:tcPr>
            <w:tcW w:w="1644" w:type="dxa"/>
            <w:vMerge/>
          </w:tcPr>
          <w:p w:rsidR="002A3A6E" w:rsidRDefault="002A3A6E">
            <w:pPr>
              <w:pStyle w:val="ConsPlusNormal"/>
            </w:pPr>
          </w:p>
        </w:tc>
      </w:tr>
      <w:tr w:rsidR="002A3A6E">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Pr>
          <w:p w:rsidR="002A3A6E" w:rsidRDefault="002A3A6E">
            <w:pPr>
              <w:pStyle w:val="ConsPlusNormal"/>
              <w:jc w:val="center"/>
            </w:pPr>
            <w:r>
              <w:t>от 6000 до 10000</w:t>
            </w:r>
          </w:p>
        </w:tc>
        <w:tc>
          <w:tcPr>
            <w:tcW w:w="1134" w:type="dxa"/>
          </w:tcPr>
          <w:p w:rsidR="002A3A6E" w:rsidRDefault="002A3A6E">
            <w:pPr>
              <w:pStyle w:val="ConsPlusNormal"/>
              <w:jc w:val="center"/>
            </w:pPr>
            <w:r>
              <w:t>400</w:t>
            </w:r>
          </w:p>
        </w:tc>
        <w:tc>
          <w:tcPr>
            <w:tcW w:w="1644" w:type="dxa"/>
            <w:vMerge/>
          </w:tcPr>
          <w:p w:rsidR="002A3A6E" w:rsidRDefault="002A3A6E">
            <w:pPr>
              <w:pStyle w:val="ConsPlusNormal"/>
            </w:pPr>
          </w:p>
        </w:tc>
        <w:tc>
          <w:tcPr>
            <w:tcW w:w="1644" w:type="dxa"/>
            <w:vMerge/>
          </w:tcPr>
          <w:p w:rsidR="002A3A6E" w:rsidRDefault="002A3A6E">
            <w:pPr>
              <w:pStyle w:val="ConsPlusNormal"/>
            </w:pPr>
          </w:p>
        </w:tc>
      </w:tr>
      <w:tr w:rsidR="002A3A6E">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Pr>
          <w:p w:rsidR="002A3A6E" w:rsidRDefault="002A3A6E">
            <w:pPr>
              <w:pStyle w:val="ConsPlusNormal"/>
              <w:jc w:val="center"/>
            </w:pPr>
            <w:r>
              <w:t>от 10000 до 25000</w:t>
            </w:r>
          </w:p>
        </w:tc>
        <w:tc>
          <w:tcPr>
            <w:tcW w:w="1134" w:type="dxa"/>
          </w:tcPr>
          <w:p w:rsidR="002A3A6E" w:rsidRDefault="002A3A6E">
            <w:pPr>
              <w:pStyle w:val="ConsPlusNormal"/>
              <w:jc w:val="center"/>
            </w:pPr>
            <w:r>
              <w:t>700</w:t>
            </w:r>
          </w:p>
        </w:tc>
        <w:tc>
          <w:tcPr>
            <w:tcW w:w="1644" w:type="dxa"/>
            <w:vMerge/>
          </w:tcPr>
          <w:p w:rsidR="002A3A6E" w:rsidRDefault="002A3A6E">
            <w:pPr>
              <w:pStyle w:val="ConsPlusNormal"/>
            </w:pPr>
          </w:p>
        </w:tc>
        <w:tc>
          <w:tcPr>
            <w:tcW w:w="1644" w:type="dxa"/>
            <w:vMerge/>
          </w:tcPr>
          <w:p w:rsidR="002A3A6E" w:rsidRDefault="002A3A6E">
            <w:pPr>
              <w:pStyle w:val="ConsPlusNormal"/>
            </w:pPr>
          </w:p>
        </w:tc>
      </w:tr>
      <w:tr w:rsidR="002A3A6E">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Pr>
          <w:p w:rsidR="002A3A6E" w:rsidRDefault="002A3A6E">
            <w:pPr>
              <w:pStyle w:val="ConsPlusNormal"/>
              <w:jc w:val="center"/>
            </w:pPr>
            <w:r>
              <w:t>свыше 40000</w:t>
            </w:r>
          </w:p>
        </w:tc>
        <w:tc>
          <w:tcPr>
            <w:tcW w:w="1134" w:type="dxa"/>
          </w:tcPr>
          <w:p w:rsidR="002A3A6E" w:rsidRDefault="002A3A6E">
            <w:pPr>
              <w:pStyle w:val="ConsPlusNormal"/>
              <w:jc w:val="center"/>
            </w:pPr>
            <w:r>
              <w:t>700</w:t>
            </w:r>
          </w:p>
        </w:tc>
        <w:tc>
          <w:tcPr>
            <w:tcW w:w="1644" w:type="dxa"/>
            <w:vMerge/>
          </w:tcPr>
          <w:p w:rsidR="002A3A6E" w:rsidRDefault="002A3A6E">
            <w:pPr>
              <w:pStyle w:val="ConsPlusNormal"/>
            </w:pPr>
          </w:p>
        </w:tc>
        <w:tc>
          <w:tcPr>
            <w:tcW w:w="1644" w:type="dxa"/>
            <w:vMerge/>
          </w:tcPr>
          <w:p w:rsidR="002A3A6E" w:rsidRDefault="002A3A6E">
            <w:pPr>
              <w:pStyle w:val="ConsPlusNormal"/>
            </w:pPr>
          </w:p>
        </w:tc>
      </w:tr>
      <w:tr w:rsidR="002A3A6E">
        <w:tc>
          <w:tcPr>
            <w:tcW w:w="495" w:type="dxa"/>
            <w:vMerge w:val="restart"/>
          </w:tcPr>
          <w:p w:rsidR="002A3A6E" w:rsidRDefault="002A3A6E">
            <w:pPr>
              <w:pStyle w:val="ConsPlusNormal"/>
              <w:jc w:val="center"/>
            </w:pPr>
            <w:r>
              <w:t>3</w:t>
            </w:r>
          </w:p>
        </w:tc>
        <w:tc>
          <w:tcPr>
            <w:tcW w:w="2211" w:type="dxa"/>
            <w:vMerge w:val="restart"/>
          </w:tcPr>
          <w:p w:rsidR="002A3A6E" w:rsidRDefault="002A3A6E">
            <w:pPr>
              <w:pStyle w:val="ConsPlusNormal"/>
            </w:pPr>
            <w:r>
              <w:t>Аэропорты, аэродромы гражданской авиации, за исключением аэропортов, аэродромов гражданской авиации федерального значения</w:t>
            </w:r>
          </w:p>
        </w:tc>
        <w:tc>
          <w:tcPr>
            <w:tcW w:w="1928" w:type="dxa"/>
            <w:tcBorders>
              <w:bottom w:val="nil"/>
            </w:tcBorders>
          </w:tcPr>
          <w:p w:rsidR="002A3A6E" w:rsidRDefault="002A3A6E">
            <w:pPr>
              <w:pStyle w:val="ConsPlusNormal"/>
              <w:jc w:val="center"/>
            </w:pPr>
            <w:r>
              <w:t>вместимость аэровокзала при суточном отправлении пассажиров:</w:t>
            </w:r>
          </w:p>
        </w:tc>
        <w:tc>
          <w:tcPr>
            <w:tcW w:w="1134" w:type="dxa"/>
            <w:tcBorders>
              <w:bottom w:val="nil"/>
            </w:tcBorders>
          </w:tcPr>
          <w:p w:rsidR="002A3A6E" w:rsidRDefault="002A3A6E">
            <w:pPr>
              <w:pStyle w:val="ConsPlusNormal"/>
            </w:pPr>
          </w:p>
        </w:tc>
        <w:tc>
          <w:tcPr>
            <w:tcW w:w="3288" w:type="dxa"/>
            <w:gridSpan w:val="2"/>
            <w:vMerge w:val="restart"/>
          </w:tcPr>
          <w:p w:rsidR="002A3A6E" w:rsidRDefault="002A3A6E">
            <w:pPr>
              <w:pStyle w:val="ConsPlusNormal"/>
              <w:jc w:val="center"/>
            </w:pPr>
            <w:r>
              <w:t>не нормируется</w:t>
            </w:r>
          </w:p>
        </w:tc>
      </w:tr>
      <w:tr w:rsidR="002A3A6E">
        <w:tblPrEx>
          <w:tblBorders>
            <w:insideH w:val="nil"/>
          </w:tblBorders>
        </w:tblPrEx>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Borders>
              <w:top w:val="nil"/>
              <w:bottom w:val="nil"/>
            </w:tcBorders>
          </w:tcPr>
          <w:p w:rsidR="002A3A6E" w:rsidRDefault="002A3A6E">
            <w:pPr>
              <w:pStyle w:val="ConsPlusNormal"/>
              <w:jc w:val="center"/>
            </w:pPr>
            <w:r>
              <w:t>от 4000 до 6000</w:t>
            </w:r>
          </w:p>
        </w:tc>
        <w:tc>
          <w:tcPr>
            <w:tcW w:w="1134" w:type="dxa"/>
            <w:tcBorders>
              <w:top w:val="nil"/>
              <w:bottom w:val="nil"/>
            </w:tcBorders>
          </w:tcPr>
          <w:p w:rsidR="002A3A6E" w:rsidRDefault="002A3A6E">
            <w:pPr>
              <w:pStyle w:val="ConsPlusNormal"/>
              <w:jc w:val="center"/>
            </w:pPr>
            <w:r>
              <w:t>200</w:t>
            </w:r>
          </w:p>
        </w:tc>
        <w:tc>
          <w:tcPr>
            <w:tcW w:w="3288" w:type="dxa"/>
            <w:gridSpan w:val="2"/>
            <w:vMerge/>
          </w:tcPr>
          <w:p w:rsidR="002A3A6E" w:rsidRDefault="002A3A6E">
            <w:pPr>
              <w:pStyle w:val="ConsPlusNormal"/>
            </w:pPr>
          </w:p>
        </w:tc>
      </w:tr>
      <w:tr w:rsidR="002A3A6E">
        <w:tblPrEx>
          <w:tblBorders>
            <w:insideH w:val="nil"/>
          </w:tblBorders>
        </w:tblPrEx>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Borders>
              <w:top w:val="nil"/>
              <w:bottom w:val="nil"/>
            </w:tcBorders>
          </w:tcPr>
          <w:p w:rsidR="002A3A6E" w:rsidRDefault="002A3A6E">
            <w:pPr>
              <w:pStyle w:val="ConsPlusNormal"/>
              <w:jc w:val="center"/>
            </w:pPr>
            <w:r>
              <w:t>от 6000 до 10000</w:t>
            </w:r>
          </w:p>
        </w:tc>
        <w:tc>
          <w:tcPr>
            <w:tcW w:w="1134" w:type="dxa"/>
            <w:tcBorders>
              <w:top w:val="nil"/>
              <w:bottom w:val="nil"/>
            </w:tcBorders>
          </w:tcPr>
          <w:p w:rsidR="002A3A6E" w:rsidRDefault="002A3A6E">
            <w:pPr>
              <w:pStyle w:val="ConsPlusNormal"/>
              <w:jc w:val="center"/>
            </w:pPr>
            <w:r>
              <w:t>600</w:t>
            </w:r>
          </w:p>
        </w:tc>
        <w:tc>
          <w:tcPr>
            <w:tcW w:w="3288" w:type="dxa"/>
            <w:gridSpan w:val="2"/>
            <w:vMerge/>
          </w:tcPr>
          <w:p w:rsidR="002A3A6E" w:rsidRDefault="002A3A6E">
            <w:pPr>
              <w:pStyle w:val="ConsPlusNormal"/>
            </w:pPr>
          </w:p>
        </w:tc>
      </w:tr>
      <w:tr w:rsidR="002A3A6E">
        <w:tblPrEx>
          <w:tblBorders>
            <w:insideH w:val="nil"/>
          </w:tblBorders>
        </w:tblPrEx>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Borders>
              <w:top w:val="nil"/>
              <w:bottom w:val="nil"/>
            </w:tcBorders>
          </w:tcPr>
          <w:p w:rsidR="002A3A6E" w:rsidRDefault="002A3A6E">
            <w:pPr>
              <w:pStyle w:val="ConsPlusNormal"/>
              <w:jc w:val="center"/>
            </w:pPr>
            <w:r>
              <w:t>от 10000 до 25000</w:t>
            </w:r>
          </w:p>
        </w:tc>
        <w:tc>
          <w:tcPr>
            <w:tcW w:w="1134" w:type="dxa"/>
            <w:tcBorders>
              <w:top w:val="nil"/>
              <w:bottom w:val="nil"/>
            </w:tcBorders>
          </w:tcPr>
          <w:p w:rsidR="002A3A6E" w:rsidRDefault="002A3A6E">
            <w:pPr>
              <w:pStyle w:val="ConsPlusNormal"/>
              <w:jc w:val="center"/>
            </w:pPr>
            <w:r>
              <w:t>900</w:t>
            </w:r>
          </w:p>
        </w:tc>
        <w:tc>
          <w:tcPr>
            <w:tcW w:w="3288" w:type="dxa"/>
            <w:gridSpan w:val="2"/>
            <w:vMerge/>
          </w:tcPr>
          <w:p w:rsidR="002A3A6E" w:rsidRDefault="002A3A6E">
            <w:pPr>
              <w:pStyle w:val="ConsPlusNormal"/>
            </w:pPr>
          </w:p>
        </w:tc>
      </w:tr>
      <w:tr w:rsidR="002A3A6E">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Borders>
              <w:top w:val="nil"/>
            </w:tcBorders>
          </w:tcPr>
          <w:p w:rsidR="002A3A6E" w:rsidRDefault="002A3A6E">
            <w:pPr>
              <w:pStyle w:val="ConsPlusNormal"/>
              <w:jc w:val="center"/>
            </w:pPr>
            <w:r>
              <w:t>свыше 40000</w:t>
            </w:r>
          </w:p>
        </w:tc>
        <w:tc>
          <w:tcPr>
            <w:tcW w:w="1134" w:type="dxa"/>
            <w:tcBorders>
              <w:top w:val="nil"/>
            </w:tcBorders>
          </w:tcPr>
          <w:p w:rsidR="002A3A6E" w:rsidRDefault="002A3A6E">
            <w:pPr>
              <w:pStyle w:val="ConsPlusNormal"/>
              <w:jc w:val="center"/>
            </w:pPr>
            <w:r>
              <w:t>свыше 1000</w:t>
            </w:r>
          </w:p>
        </w:tc>
        <w:tc>
          <w:tcPr>
            <w:tcW w:w="3288" w:type="dxa"/>
            <w:gridSpan w:val="2"/>
            <w:vMerge/>
          </w:tcPr>
          <w:p w:rsidR="002A3A6E" w:rsidRDefault="002A3A6E">
            <w:pPr>
              <w:pStyle w:val="ConsPlusNormal"/>
            </w:pPr>
          </w:p>
        </w:tc>
      </w:tr>
      <w:tr w:rsidR="002A3A6E">
        <w:tc>
          <w:tcPr>
            <w:tcW w:w="495" w:type="dxa"/>
            <w:vMerge w:val="restart"/>
          </w:tcPr>
          <w:p w:rsidR="002A3A6E" w:rsidRDefault="002A3A6E">
            <w:pPr>
              <w:pStyle w:val="ConsPlusNormal"/>
              <w:jc w:val="center"/>
            </w:pPr>
            <w:r>
              <w:t>4</w:t>
            </w:r>
          </w:p>
        </w:tc>
        <w:tc>
          <w:tcPr>
            <w:tcW w:w="2211" w:type="dxa"/>
            <w:vMerge w:val="restart"/>
          </w:tcPr>
          <w:p w:rsidR="002A3A6E" w:rsidRDefault="002A3A6E">
            <w:pPr>
              <w:pStyle w:val="ConsPlusNormal"/>
            </w:pPr>
            <w:r>
              <w:t>Автовокзалы регионального и межмуниципального сообщения</w:t>
            </w:r>
          </w:p>
        </w:tc>
        <w:tc>
          <w:tcPr>
            <w:tcW w:w="1928" w:type="dxa"/>
            <w:tcBorders>
              <w:bottom w:val="nil"/>
            </w:tcBorders>
          </w:tcPr>
          <w:p w:rsidR="002A3A6E" w:rsidRDefault="002A3A6E">
            <w:pPr>
              <w:pStyle w:val="ConsPlusNormal"/>
              <w:jc w:val="center"/>
            </w:pPr>
            <w:r>
              <w:t>вместимость автовокзала при суточном отправлении пассажиров:</w:t>
            </w:r>
          </w:p>
        </w:tc>
        <w:tc>
          <w:tcPr>
            <w:tcW w:w="1134" w:type="dxa"/>
            <w:tcBorders>
              <w:bottom w:val="nil"/>
            </w:tcBorders>
          </w:tcPr>
          <w:p w:rsidR="002A3A6E" w:rsidRDefault="002A3A6E">
            <w:pPr>
              <w:pStyle w:val="ConsPlusNormal"/>
            </w:pPr>
          </w:p>
        </w:tc>
        <w:tc>
          <w:tcPr>
            <w:tcW w:w="3288" w:type="dxa"/>
            <w:gridSpan w:val="2"/>
            <w:vMerge w:val="restart"/>
          </w:tcPr>
          <w:p w:rsidR="002A3A6E" w:rsidRDefault="002A3A6E">
            <w:pPr>
              <w:pStyle w:val="ConsPlusNormal"/>
              <w:jc w:val="center"/>
            </w:pPr>
            <w:r>
              <w:t>не нормируется</w:t>
            </w:r>
          </w:p>
        </w:tc>
      </w:tr>
      <w:tr w:rsidR="002A3A6E">
        <w:tblPrEx>
          <w:tblBorders>
            <w:insideH w:val="nil"/>
          </w:tblBorders>
        </w:tblPrEx>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Borders>
              <w:top w:val="nil"/>
              <w:bottom w:val="nil"/>
            </w:tcBorders>
          </w:tcPr>
          <w:p w:rsidR="002A3A6E" w:rsidRDefault="002A3A6E">
            <w:pPr>
              <w:pStyle w:val="ConsPlusNormal"/>
              <w:jc w:val="center"/>
            </w:pPr>
            <w:r>
              <w:t>от 4000 до 6000</w:t>
            </w:r>
          </w:p>
        </w:tc>
        <w:tc>
          <w:tcPr>
            <w:tcW w:w="1134" w:type="dxa"/>
            <w:tcBorders>
              <w:top w:val="nil"/>
              <w:bottom w:val="nil"/>
            </w:tcBorders>
          </w:tcPr>
          <w:p w:rsidR="002A3A6E" w:rsidRDefault="002A3A6E">
            <w:pPr>
              <w:pStyle w:val="ConsPlusNormal"/>
              <w:jc w:val="center"/>
            </w:pPr>
            <w:r>
              <w:t>200</w:t>
            </w:r>
          </w:p>
        </w:tc>
        <w:tc>
          <w:tcPr>
            <w:tcW w:w="3288" w:type="dxa"/>
            <w:gridSpan w:val="2"/>
            <w:vMerge/>
          </w:tcPr>
          <w:p w:rsidR="002A3A6E" w:rsidRDefault="002A3A6E">
            <w:pPr>
              <w:pStyle w:val="ConsPlusNormal"/>
            </w:pPr>
          </w:p>
        </w:tc>
      </w:tr>
      <w:tr w:rsidR="002A3A6E">
        <w:tblPrEx>
          <w:tblBorders>
            <w:insideH w:val="nil"/>
          </w:tblBorders>
        </w:tblPrEx>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Borders>
              <w:top w:val="nil"/>
              <w:bottom w:val="nil"/>
            </w:tcBorders>
          </w:tcPr>
          <w:p w:rsidR="002A3A6E" w:rsidRDefault="002A3A6E">
            <w:pPr>
              <w:pStyle w:val="ConsPlusNormal"/>
              <w:jc w:val="center"/>
            </w:pPr>
            <w:r>
              <w:t>от 6000 до 8000</w:t>
            </w:r>
          </w:p>
        </w:tc>
        <w:tc>
          <w:tcPr>
            <w:tcW w:w="1134" w:type="dxa"/>
            <w:tcBorders>
              <w:top w:val="nil"/>
              <w:bottom w:val="nil"/>
            </w:tcBorders>
          </w:tcPr>
          <w:p w:rsidR="002A3A6E" w:rsidRDefault="002A3A6E">
            <w:pPr>
              <w:pStyle w:val="ConsPlusNormal"/>
              <w:jc w:val="center"/>
            </w:pPr>
            <w:r>
              <w:t>300</w:t>
            </w:r>
          </w:p>
        </w:tc>
        <w:tc>
          <w:tcPr>
            <w:tcW w:w="3288" w:type="dxa"/>
            <w:gridSpan w:val="2"/>
            <w:vMerge/>
          </w:tcPr>
          <w:p w:rsidR="002A3A6E" w:rsidRDefault="002A3A6E">
            <w:pPr>
              <w:pStyle w:val="ConsPlusNormal"/>
            </w:pPr>
          </w:p>
        </w:tc>
      </w:tr>
      <w:tr w:rsidR="002A3A6E">
        <w:tblPrEx>
          <w:tblBorders>
            <w:insideH w:val="nil"/>
          </w:tblBorders>
        </w:tblPrEx>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Borders>
              <w:top w:val="nil"/>
              <w:bottom w:val="nil"/>
            </w:tcBorders>
          </w:tcPr>
          <w:p w:rsidR="002A3A6E" w:rsidRDefault="002A3A6E">
            <w:pPr>
              <w:pStyle w:val="ConsPlusNormal"/>
              <w:jc w:val="center"/>
            </w:pPr>
            <w:r>
              <w:t>от 8000 до 10000</w:t>
            </w:r>
          </w:p>
        </w:tc>
        <w:tc>
          <w:tcPr>
            <w:tcW w:w="1134" w:type="dxa"/>
            <w:tcBorders>
              <w:top w:val="nil"/>
              <w:bottom w:val="nil"/>
            </w:tcBorders>
          </w:tcPr>
          <w:p w:rsidR="002A3A6E" w:rsidRDefault="002A3A6E">
            <w:pPr>
              <w:pStyle w:val="ConsPlusNormal"/>
              <w:jc w:val="center"/>
            </w:pPr>
            <w:r>
              <w:t>400</w:t>
            </w:r>
          </w:p>
        </w:tc>
        <w:tc>
          <w:tcPr>
            <w:tcW w:w="3288" w:type="dxa"/>
            <w:gridSpan w:val="2"/>
            <w:vMerge/>
          </w:tcPr>
          <w:p w:rsidR="002A3A6E" w:rsidRDefault="002A3A6E">
            <w:pPr>
              <w:pStyle w:val="ConsPlusNormal"/>
            </w:pPr>
          </w:p>
        </w:tc>
      </w:tr>
      <w:tr w:rsidR="002A3A6E">
        <w:tblPrEx>
          <w:tblBorders>
            <w:insideH w:val="nil"/>
          </w:tblBorders>
        </w:tblPrEx>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Borders>
              <w:top w:val="nil"/>
              <w:bottom w:val="nil"/>
            </w:tcBorders>
          </w:tcPr>
          <w:p w:rsidR="002A3A6E" w:rsidRDefault="002A3A6E">
            <w:pPr>
              <w:pStyle w:val="ConsPlusNormal"/>
              <w:jc w:val="center"/>
            </w:pPr>
            <w:r>
              <w:t>от 10000 до 15000</w:t>
            </w:r>
          </w:p>
        </w:tc>
        <w:tc>
          <w:tcPr>
            <w:tcW w:w="1134" w:type="dxa"/>
            <w:tcBorders>
              <w:top w:val="nil"/>
              <w:bottom w:val="nil"/>
            </w:tcBorders>
          </w:tcPr>
          <w:p w:rsidR="002A3A6E" w:rsidRDefault="002A3A6E">
            <w:pPr>
              <w:pStyle w:val="ConsPlusNormal"/>
              <w:jc w:val="center"/>
            </w:pPr>
            <w:r>
              <w:t>500</w:t>
            </w:r>
          </w:p>
        </w:tc>
        <w:tc>
          <w:tcPr>
            <w:tcW w:w="3288" w:type="dxa"/>
            <w:gridSpan w:val="2"/>
            <w:vMerge/>
          </w:tcPr>
          <w:p w:rsidR="002A3A6E" w:rsidRDefault="002A3A6E">
            <w:pPr>
              <w:pStyle w:val="ConsPlusNormal"/>
            </w:pPr>
          </w:p>
        </w:tc>
      </w:tr>
      <w:tr w:rsidR="002A3A6E">
        <w:tblPrEx>
          <w:tblBorders>
            <w:insideH w:val="nil"/>
          </w:tblBorders>
        </w:tblPrEx>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Borders>
              <w:top w:val="nil"/>
              <w:bottom w:val="nil"/>
            </w:tcBorders>
          </w:tcPr>
          <w:p w:rsidR="002A3A6E" w:rsidRDefault="002A3A6E">
            <w:pPr>
              <w:pStyle w:val="ConsPlusNormal"/>
              <w:jc w:val="center"/>
            </w:pPr>
            <w:r>
              <w:t>от 15000 до 25000</w:t>
            </w:r>
          </w:p>
        </w:tc>
        <w:tc>
          <w:tcPr>
            <w:tcW w:w="1134" w:type="dxa"/>
            <w:tcBorders>
              <w:top w:val="nil"/>
              <w:bottom w:val="nil"/>
            </w:tcBorders>
          </w:tcPr>
          <w:p w:rsidR="002A3A6E" w:rsidRDefault="002A3A6E">
            <w:pPr>
              <w:pStyle w:val="ConsPlusNormal"/>
              <w:jc w:val="center"/>
            </w:pPr>
            <w:r>
              <w:t>600</w:t>
            </w:r>
          </w:p>
        </w:tc>
        <w:tc>
          <w:tcPr>
            <w:tcW w:w="3288" w:type="dxa"/>
            <w:gridSpan w:val="2"/>
            <w:vMerge/>
          </w:tcPr>
          <w:p w:rsidR="002A3A6E" w:rsidRDefault="002A3A6E">
            <w:pPr>
              <w:pStyle w:val="ConsPlusNormal"/>
            </w:pPr>
          </w:p>
        </w:tc>
      </w:tr>
      <w:tr w:rsidR="002A3A6E">
        <w:tblPrEx>
          <w:tblBorders>
            <w:insideH w:val="nil"/>
          </w:tblBorders>
        </w:tblPrEx>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Borders>
              <w:top w:val="nil"/>
              <w:bottom w:val="nil"/>
            </w:tcBorders>
          </w:tcPr>
          <w:p w:rsidR="002A3A6E" w:rsidRDefault="002A3A6E">
            <w:pPr>
              <w:pStyle w:val="ConsPlusNormal"/>
              <w:jc w:val="center"/>
            </w:pPr>
            <w:r>
              <w:t>от 25000 до 40000</w:t>
            </w:r>
          </w:p>
        </w:tc>
        <w:tc>
          <w:tcPr>
            <w:tcW w:w="1134" w:type="dxa"/>
            <w:tcBorders>
              <w:top w:val="nil"/>
              <w:bottom w:val="nil"/>
            </w:tcBorders>
          </w:tcPr>
          <w:p w:rsidR="002A3A6E" w:rsidRDefault="002A3A6E">
            <w:pPr>
              <w:pStyle w:val="ConsPlusNormal"/>
              <w:jc w:val="center"/>
            </w:pPr>
            <w:r>
              <w:t>730</w:t>
            </w:r>
          </w:p>
        </w:tc>
        <w:tc>
          <w:tcPr>
            <w:tcW w:w="3288" w:type="dxa"/>
            <w:gridSpan w:val="2"/>
            <w:vMerge/>
          </w:tcPr>
          <w:p w:rsidR="002A3A6E" w:rsidRDefault="002A3A6E">
            <w:pPr>
              <w:pStyle w:val="ConsPlusNormal"/>
            </w:pPr>
          </w:p>
        </w:tc>
      </w:tr>
      <w:tr w:rsidR="002A3A6E">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Borders>
              <w:top w:val="nil"/>
            </w:tcBorders>
          </w:tcPr>
          <w:p w:rsidR="002A3A6E" w:rsidRDefault="002A3A6E">
            <w:pPr>
              <w:pStyle w:val="ConsPlusNormal"/>
              <w:jc w:val="center"/>
            </w:pPr>
            <w:r>
              <w:t>свыше 40000</w:t>
            </w:r>
          </w:p>
        </w:tc>
        <w:tc>
          <w:tcPr>
            <w:tcW w:w="1134" w:type="dxa"/>
            <w:tcBorders>
              <w:top w:val="nil"/>
            </w:tcBorders>
          </w:tcPr>
          <w:p w:rsidR="002A3A6E" w:rsidRDefault="002A3A6E">
            <w:pPr>
              <w:pStyle w:val="ConsPlusNormal"/>
              <w:jc w:val="center"/>
            </w:pPr>
            <w:r>
              <w:t>900</w:t>
            </w:r>
          </w:p>
        </w:tc>
        <w:tc>
          <w:tcPr>
            <w:tcW w:w="3288" w:type="dxa"/>
            <w:gridSpan w:val="2"/>
            <w:vMerge/>
          </w:tcPr>
          <w:p w:rsidR="002A3A6E" w:rsidRDefault="002A3A6E">
            <w:pPr>
              <w:pStyle w:val="ConsPlusNormal"/>
            </w:pPr>
          </w:p>
        </w:tc>
      </w:tr>
      <w:tr w:rsidR="002A3A6E">
        <w:tc>
          <w:tcPr>
            <w:tcW w:w="495" w:type="dxa"/>
            <w:vMerge w:val="restart"/>
          </w:tcPr>
          <w:p w:rsidR="002A3A6E" w:rsidRDefault="002A3A6E">
            <w:pPr>
              <w:pStyle w:val="ConsPlusNormal"/>
              <w:jc w:val="center"/>
            </w:pPr>
            <w:r>
              <w:t>5</w:t>
            </w:r>
          </w:p>
        </w:tc>
        <w:tc>
          <w:tcPr>
            <w:tcW w:w="2211" w:type="dxa"/>
            <w:vMerge w:val="restart"/>
          </w:tcPr>
          <w:p w:rsidR="002A3A6E" w:rsidRDefault="002A3A6E">
            <w:pPr>
              <w:pStyle w:val="ConsPlusNormal"/>
            </w:pPr>
            <w:r>
              <w:t>Автостанции</w:t>
            </w:r>
          </w:p>
        </w:tc>
        <w:tc>
          <w:tcPr>
            <w:tcW w:w="1928" w:type="dxa"/>
            <w:tcBorders>
              <w:bottom w:val="nil"/>
            </w:tcBorders>
          </w:tcPr>
          <w:p w:rsidR="002A3A6E" w:rsidRDefault="002A3A6E">
            <w:pPr>
              <w:pStyle w:val="ConsPlusNormal"/>
              <w:jc w:val="center"/>
            </w:pPr>
            <w:r>
              <w:t>вместимость автостанции при суточном отправлении пассажиров:</w:t>
            </w:r>
          </w:p>
        </w:tc>
        <w:tc>
          <w:tcPr>
            <w:tcW w:w="1134" w:type="dxa"/>
            <w:tcBorders>
              <w:bottom w:val="nil"/>
            </w:tcBorders>
          </w:tcPr>
          <w:p w:rsidR="002A3A6E" w:rsidRDefault="002A3A6E">
            <w:pPr>
              <w:pStyle w:val="ConsPlusNormal"/>
            </w:pPr>
          </w:p>
        </w:tc>
        <w:tc>
          <w:tcPr>
            <w:tcW w:w="3288" w:type="dxa"/>
            <w:gridSpan w:val="2"/>
            <w:vMerge w:val="restart"/>
          </w:tcPr>
          <w:p w:rsidR="002A3A6E" w:rsidRDefault="002A3A6E">
            <w:pPr>
              <w:pStyle w:val="ConsPlusNormal"/>
              <w:jc w:val="center"/>
            </w:pPr>
            <w:r>
              <w:t>не нормируется</w:t>
            </w:r>
          </w:p>
        </w:tc>
      </w:tr>
      <w:tr w:rsidR="002A3A6E">
        <w:tblPrEx>
          <w:tblBorders>
            <w:insideH w:val="nil"/>
          </w:tblBorders>
        </w:tblPrEx>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Borders>
              <w:top w:val="nil"/>
              <w:bottom w:val="nil"/>
            </w:tcBorders>
          </w:tcPr>
          <w:p w:rsidR="002A3A6E" w:rsidRDefault="002A3A6E">
            <w:pPr>
              <w:pStyle w:val="ConsPlusNormal"/>
              <w:jc w:val="center"/>
            </w:pPr>
            <w:r>
              <w:t>от 100 до 200</w:t>
            </w:r>
          </w:p>
        </w:tc>
        <w:tc>
          <w:tcPr>
            <w:tcW w:w="1134" w:type="dxa"/>
            <w:tcBorders>
              <w:top w:val="nil"/>
              <w:bottom w:val="nil"/>
            </w:tcBorders>
          </w:tcPr>
          <w:p w:rsidR="002A3A6E" w:rsidRDefault="002A3A6E">
            <w:pPr>
              <w:pStyle w:val="ConsPlusNormal"/>
              <w:jc w:val="center"/>
            </w:pPr>
            <w:r>
              <w:t>10</w:t>
            </w:r>
          </w:p>
        </w:tc>
        <w:tc>
          <w:tcPr>
            <w:tcW w:w="3288" w:type="dxa"/>
            <w:gridSpan w:val="2"/>
            <w:vMerge/>
          </w:tcPr>
          <w:p w:rsidR="002A3A6E" w:rsidRDefault="002A3A6E">
            <w:pPr>
              <w:pStyle w:val="ConsPlusNormal"/>
            </w:pPr>
          </w:p>
        </w:tc>
      </w:tr>
      <w:tr w:rsidR="002A3A6E">
        <w:tblPrEx>
          <w:tblBorders>
            <w:insideH w:val="nil"/>
          </w:tblBorders>
        </w:tblPrEx>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Borders>
              <w:top w:val="nil"/>
              <w:bottom w:val="nil"/>
            </w:tcBorders>
          </w:tcPr>
          <w:p w:rsidR="002A3A6E" w:rsidRDefault="002A3A6E">
            <w:pPr>
              <w:pStyle w:val="ConsPlusNormal"/>
              <w:jc w:val="center"/>
            </w:pPr>
            <w:r>
              <w:t>от 200 до 400</w:t>
            </w:r>
          </w:p>
        </w:tc>
        <w:tc>
          <w:tcPr>
            <w:tcW w:w="1134" w:type="dxa"/>
            <w:tcBorders>
              <w:top w:val="nil"/>
              <w:bottom w:val="nil"/>
            </w:tcBorders>
          </w:tcPr>
          <w:p w:rsidR="002A3A6E" w:rsidRDefault="002A3A6E">
            <w:pPr>
              <w:pStyle w:val="ConsPlusNormal"/>
              <w:jc w:val="center"/>
            </w:pPr>
            <w:r>
              <w:t>24</w:t>
            </w:r>
          </w:p>
        </w:tc>
        <w:tc>
          <w:tcPr>
            <w:tcW w:w="3288" w:type="dxa"/>
            <w:gridSpan w:val="2"/>
            <w:vMerge/>
          </w:tcPr>
          <w:p w:rsidR="002A3A6E" w:rsidRDefault="002A3A6E">
            <w:pPr>
              <w:pStyle w:val="ConsPlusNormal"/>
            </w:pPr>
          </w:p>
        </w:tc>
      </w:tr>
      <w:tr w:rsidR="002A3A6E">
        <w:tblPrEx>
          <w:tblBorders>
            <w:insideH w:val="nil"/>
          </w:tblBorders>
        </w:tblPrEx>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Borders>
              <w:top w:val="nil"/>
              <w:bottom w:val="nil"/>
            </w:tcBorders>
          </w:tcPr>
          <w:p w:rsidR="002A3A6E" w:rsidRDefault="002A3A6E">
            <w:pPr>
              <w:pStyle w:val="ConsPlusNormal"/>
              <w:jc w:val="center"/>
            </w:pPr>
            <w:r>
              <w:t>от 400 до 600</w:t>
            </w:r>
          </w:p>
        </w:tc>
        <w:tc>
          <w:tcPr>
            <w:tcW w:w="1134" w:type="dxa"/>
            <w:tcBorders>
              <w:top w:val="nil"/>
              <w:bottom w:val="nil"/>
            </w:tcBorders>
          </w:tcPr>
          <w:p w:rsidR="002A3A6E" w:rsidRDefault="002A3A6E">
            <w:pPr>
              <w:pStyle w:val="ConsPlusNormal"/>
              <w:jc w:val="center"/>
            </w:pPr>
            <w:r>
              <w:t>41</w:t>
            </w:r>
          </w:p>
        </w:tc>
        <w:tc>
          <w:tcPr>
            <w:tcW w:w="3288" w:type="dxa"/>
            <w:gridSpan w:val="2"/>
            <w:vMerge/>
          </w:tcPr>
          <w:p w:rsidR="002A3A6E" w:rsidRDefault="002A3A6E">
            <w:pPr>
              <w:pStyle w:val="ConsPlusNormal"/>
            </w:pPr>
          </w:p>
        </w:tc>
      </w:tr>
      <w:tr w:rsidR="002A3A6E">
        <w:tc>
          <w:tcPr>
            <w:tcW w:w="495" w:type="dxa"/>
            <w:vMerge/>
          </w:tcPr>
          <w:p w:rsidR="002A3A6E" w:rsidRDefault="002A3A6E">
            <w:pPr>
              <w:pStyle w:val="ConsPlusNormal"/>
            </w:pPr>
          </w:p>
        </w:tc>
        <w:tc>
          <w:tcPr>
            <w:tcW w:w="2211" w:type="dxa"/>
            <w:vMerge/>
          </w:tcPr>
          <w:p w:rsidR="002A3A6E" w:rsidRDefault="002A3A6E">
            <w:pPr>
              <w:pStyle w:val="ConsPlusNormal"/>
            </w:pPr>
          </w:p>
        </w:tc>
        <w:tc>
          <w:tcPr>
            <w:tcW w:w="1928" w:type="dxa"/>
            <w:tcBorders>
              <w:top w:val="nil"/>
            </w:tcBorders>
          </w:tcPr>
          <w:p w:rsidR="002A3A6E" w:rsidRDefault="002A3A6E">
            <w:pPr>
              <w:pStyle w:val="ConsPlusNormal"/>
              <w:jc w:val="center"/>
            </w:pPr>
            <w:r>
              <w:t>от 600 до 1000</w:t>
            </w:r>
          </w:p>
        </w:tc>
        <w:tc>
          <w:tcPr>
            <w:tcW w:w="1134" w:type="dxa"/>
            <w:tcBorders>
              <w:top w:val="nil"/>
            </w:tcBorders>
          </w:tcPr>
          <w:p w:rsidR="002A3A6E" w:rsidRDefault="002A3A6E">
            <w:pPr>
              <w:pStyle w:val="ConsPlusNormal"/>
              <w:jc w:val="center"/>
            </w:pPr>
            <w:r>
              <w:t>65</w:t>
            </w:r>
          </w:p>
        </w:tc>
        <w:tc>
          <w:tcPr>
            <w:tcW w:w="3288" w:type="dxa"/>
            <w:gridSpan w:val="2"/>
            <w:vMerge/>
          </w:tcPr>
          <w:p w:rsidR="002A3A6E" w:rsidRDefault="002A3A6E">
            <w:pPr>
              <w:pStyle w:val="ConsPlusNormal"/>
            </w:pPr>
          </w:p>
        </w:tc>
      </w:tr>
      <w:tr w:rsidR="002A3A6E">
        <w:tc>
          <w:tcPr>
            <w:tcW w:w="495" w:type="dxa"/>
          </w:tcPr>
          <w:p w:rsidR="002A3A6E" w:rsidRDefault="002A3A6E">
            <w:pPr>
              <w:pStyle w:val="ConsPlusNormal"/>
              <w:jc w:val="center"/>
            </w:pPr>
            <w:r>
              <w:t>6</w:t>
            </w:r>
          </w:p>
        </w:tc>
        <w:tc>
          <w:tcPr>
            <w:tcW w:w="2211" w:type="dxa"/>
          </w:tcPr>
          <w:p w:rsidR="002A3A6E" w:rsidRDefault="002A3A6E">
            <w:pPr>
              <w:pStyle w:val="ConsPlusNormal"/>
            </w:pPr>
            <w:r>
              <w:t>Автомобильные дороги регионального или межмуниципального значения</w:t>
            </w:r>
          </w:p>
        </w:tc>
        <w:tc>
          <w:tcPr>
            <w:tcW w:w="1928" w:type="dxa"/>
          </w:tcPr>
          <w:p w:rsidR="002A3A6E" w:rsidRDefault="002A3A6E">
            <w:pPr>
              <w:pStyle w:val="ConsPlusNormal"/>
              <w:jc w:val="center"/>
            </w:pPr>
            <w:r>
              <w:t>протяженность сети автомобильных дорог общего пользования регионального или межмуниципальног</w:t>
            </w:r>
            <w:r>
              <w:lastRenderedPageBreak/>
              <w:t>о значения, км</w:t>
            </w:r>
          </w:p>
        </w:tc>
        <w:tc>
          <w:tcPr>
            <w:tcW w:w="1134" w:type="dxa"/>
          </w:tcPr>
          <w:p w:rsidR="002A3A6E" w:rsidRDefault="002A3A6E">
            <w:pPr>
              <w:pStyle w:val="ConsPlusNormal"/>
              <w:jc w:val="center"/>
            </w:pPr>
            <w:r>
              <w:lastRenderedPageBreak/>
              <w:t>5966</w:t>
            </w:r>
          </w:p>
        </w:tc>
        <w:tc>
          <w:tcPr>
            <w:tcW w:w="3288" w:type="dxa"/>
            <w:gridSpan w:val="2"/>
          </w:tcPr>
          <w:p w:rsidR="002A3A6E" w:rsidRDefault="002A3A6E">
            <w:pPr>
              <w:pStyle w:val="ConsPlusNormal"/>
              <w:jc w:val="center"/>
            </w:pPr>
            <w:r>
              <w:t>не нормируется</w:t>
            </w:r>
          </w:p>
        </w:tc>
      </w:tr>
      <w:tr w:rsidR="002A3A6E">
        <w:tc>
          <w:tcPr>
            <w:tcW w:w="495" w:type="dxa"/>
          </w:tcPr>
          <w:p w:rsidR="002A3A6E" w:rsidRDefault="002A3A6E">
            <w:pPr>
              <w:pStyle w:val="ConsPlusNormal"/>
              <w:jc w:val="center"/>
            </w:pPr>
            <w:r>
              <w:lastRenderedPageBreak/>
              <w:t>7</w:t>
            </w:r>
          </w:p>
        </w:tc>
        <w:tc>
          <w:tcPr>
            <w:tcW w:w="2211" w:type="dxa"/>
          </w:tcPr>
          <w:p w:rsidR="002A3A6E" w:rsidRDefault="002A3A6E">
            <w:pPr>
              <w:pStyle w:val="ConsPlusNormal"/>
            </w:pPr>
            <w:r>
              <w:t>Автомобильные дороги регионального или межмуниципального значения</w:t>
            </w:r>
          </w:p>
        </w:tc>
        <w:tc>
          <w:tcPr>
            <w:tcW w:w="1928" w:type="dxa"/>
          </w:tcPr>
          <w:p w:rsidR="002A3A6E" w:rsidRDefault="002A3A6E">
            <w:pPr>
              <w:pStyle w:val="ConsPlusNormal"/>
              <w:jc w:val="center"/>
            </w:pPr>
            <w:r>
              <w:t>плотность автомобильных дорог общего пользования регионального или межмуниципального значения, км/тыс. кв. м</w:t>
            </w:r>
          </w:p>
        </w:tc>
        <w:tc>
          <w:tcPr>
            <w:tcW w:w="1134" w:type="dxa"/>
          </w:tcPr>
          <w:p w:rsidR="002A3A6E" w:rsidRDefault="002A3A6E">
            <w:pPr>
              <w:pStyle w:val="ConsPlusNormal"/>
              <w:jc w:val="center"/>
            </w:pPr>
            <w:r>
              <w:t>142</w:t>
            </w:r>
          </w:p>
        </w:tc>
        <w:tc>
          <w:tcPr>
            <w:tcW w:w="3288" w:type="dxa"/>
            <w:gridSpan w:val="2"/>
          </w:tcPr>
          <w:p w:rsidR="002A3A6E" w:rsidRDefault="002A3A6E">
            <w:pPr>
              <w:pStyle w:val="ConsPlusNormal"/>
              <w:jc w:val="center"/>
            </w:pPr>
            <w:r>
              <w:t>не нормируется</w:t>
            </w:r>
          </w:p>
        </w:tc>
      </w:tr>
      <w:tr w:rsidR="002A3A6E">
        <w:tc>
          <w:tcPr>
            <w:tcW w:w="495" w:type="dxa"/>
          </w:tcPr>
          <w:p w:rsidR="002A3A6E" w:rsidRDefault="002A3A6E">
            <w:pPr>
              <w:pStyle w:val="ConsPlusNormal"/>
              <w:jc w:val="center"/>
            </w:pPr>
            <w:r>
              <w:t>8</w:t>
            </w:r>
          </w:p>
        </w:tc>
        <w:tc>
          <w:tcPr>
            <w:tcW w:w="2211" w:type="dxa"/>
          </w:tcPr>
          <w:p w:rsidR="002A3A6E" w:rsidRDefault="002A3A6E">
            <w:pPr>
              <w:pStyle w:val="ConsPlusNormal"/>
            </w:pPr>
            <w:r>
              <w:t>Автомобильные дороги регионального или межмуниципального значения</w:t>
            </w:r>
          </w:p>
        </w:tc>
        <w:tc>
          <w:tcPr>
            <w:tcW w:w="1928" w:type="dxa"/>
          </w:tcPr>
          <w:p w:rsidR="002A3A6E" w:rsidRDefault="002A3A6E">
            <w:pPr>
              <w:pStyle w:val="ConsPlusNormal"/>
              <w:jc w:val="center"/>
            </w:pPr>
            <w:r>
              <w:t>обеспеченность автомобильных дорог общего пользования регионального или межмуниципального значения, км на 1000 жителей</w:t>
            </w:r>
          </w:p>
        </w:tc>
        <w:tc>
          <w:tcPr>
            <w:tcW w:w="1134" w:type="dxa"/>
          </w:tcPr>
          <w:p w:rsidR="002A3A6E" w:rsidRDefault="002A3A6E">
            <w:pPr>
              <w:pStyle w:val="ConsPlusNormal"/>
              <w:jc w:val="center"/>
            </w:pPr>
            <w:r>
              <w:t>3,9</w:t>
            </w:r>
          </w:p>
        </w:tc>
        <w:tc>
          <w:tcPr>
            <w:tcW w:w="3288" w:type="dxa"/>
            <w:gridSpan w:val="2"/>
          </w:tcPr>
          <w:p w:rsidR="002A3A6E" w:rsidRDefault="002A3A6E">
            <w:pPr>
              <w:pStyle w:val="ConsPlusNormal"/>
              <w:jc w:val="center"/>
            </w:pPr>
            <w:r>
              <w:t>не нормируется</w:t>
            </w:r>
          </w:p>
        </w:tc>
      </w:tr>
    </w:tbl>
    <w:p w:rsidR="002A3A6E" w:rsidRDefault="002A3A6E">
      <w:pPr>
        <w:pStyle w:val="ConsPlusNormal"/>
        <w:jc w:val="both"/>
      </w:pPr>
    </w:p>
    <w:p w:rsidR="002A3A6E" w:rsidRDefault="002A3A6E">
      <w:pPr>
        <w:pStyle w:val="ConsPlusNormal"/>
        <w:ind w:firstLine="540"/>
        <w:jc w:val="both"/>
      </w:pPr>
      <w:r>
        <w:t>Расчетные показатели для проектирования градостроительной документации в части автомобильных дорог регионального или межмуниципального значения представлены в таблице 2.</w:t>
      </w:r>
    </w:p>
    <w:p w:rsidR="002A3A6E" w:rsidRDefault="002A3A6E">
      <w:pPr>
        <w:pStyle w:val="ConsPlusNormal"/>
        <w:jc w:val="both"/>
      </w:pPr>
    </w:p>
    <w:p w:rsidR="002A3A6E" w:rsidRDefault="002A3A6E">
      <w:pPr>
        <w:pStyle w:val="ConsPlusNormal"/>
        <w:jc w:val="right"/>
        <w:outlineLvl w:val="3"/>
      </w:pPr>
      <w:r>
        <w:t>Таблица 2</w:t>
      </w:r>
    </w:p>
    <w:p w:rsidR="002A3A6E" w:rsidRDefault="002A3A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324"/>
        <w:gridCol w:w="1134"/>
        <w:gridCol w:w="1247"/>
        <w:gridCol w:w="964"/>
        <w:gridCol w:w="1077"/>
      </w:tblGrid>
      <w:tr w:rsidR="002A3A6E">
        <w:tc>
          <w:tcPr>
            <w:tcW w:w="2324" w:type="dxa"/>
            <w:vMerge w:val="restart"/>
          </w:tcPr>
          <w:p w:rsidR="002A3A6E" w:rsidRDefault="002A3A6E">
            <w:pPr>
              <w:pStyle w:val="ConsPlusNormal"/>
              <w:jc w:val="center"/>
            </w:pPr>
            <w:r>
              <w:t>Параметры элементов автомобильной дороги</w:t>
            </w:r>
          </w:p>
        </w:tc>
        <w:tc>
          <w:tcPr>
            <w:tcW w:w="6746" w:type="dxa"/>
            <w:gridSpan w:val="5"/>
          </w:tcPr>
          <w:p w:rsidR="002A3A6E" w:rsidRDefault="002A3A6E">
            <w:pPr>
              <w:pStyle w:val="ConsPlusNormal"/>
              <w:jc w:val="center"/>
            </w:pPr>
            <w:r>
              <w:t>Класс автомобильной дороги</w:t>
            </w:r>
          </w:p>
        </w:tc>
      </w:tr>
      <w:tr w:rsidR="002A3A6E">
        <w:tc>
          <w:tcPr>
            <w:tcW w:w="2324" w:type="dxa"/>
            <w:vMerge/>
          </w:tcPr>
          <w:p w:rsidR="002A3A6E" w:rsidRDefault="002A3A6E">
            <w:pPr>
              <w:pStyle w:val="ConsPlusNormal"/>
            </w:pPr>
          </w:p>
        </w:tc>
        <w:tc>
          <w:tcPr>
            <w:tcW w:w="6746" w:type="dxa"/>
            <w:gridSpan w:val="5"/>
          </w:tcPr>
          <w:p w:rsidR="002A3A6E" w:rsidRDefault="002A3A6E">
            <w:pPr>
              <w:pStyle w:val="ConsPlusNormal"/>
              <w:jc w:val="center"/>
            </w:pPr>
            <w:r>
              <w:t>обычная автомобильная дорога (нескоростная автомобильная дорога)</w:t>
            </w:r>
          </w:p>
        </w:tc>
      </w:tr>
      <w:tr w:rsidR="002A3A6E">
        <w:tc>
          <w:tcPr>
            <w:tcW w:w="2324" w:type="dxa"/>
            <w:vMerge/>
          </w:tcPr>
          <w:p w:rsidR="002A3A6E" w:rsidRDefault="002A3A6E">
            <w:pPr>
              <w:pStyle w:val="ConsPlusNormal"/>
            </w:pPr>
          </w:p>
        </w:tc>
        <w:tc>
          <w:tcPr>
            <w:tcW w:w="6746" w:type="dxa"/>
            <w:gridSpan w:val="5"/>
          </w:tcPr>
          <w:p w:rsidR="002A3A6E" w:rsidRDefault="002A3A6E">
            <w:pPr>
              <w:pStyle w:val="ConsPlusNormal"/>
              <w:jc w:val="center"/>
            </w:pPr>
            <w:r>
              <w:t>категории автомобильной дороги</w:t>
            </w:r>
          </w:p>
        </w:tc>
      </w:tr>
      <w:tr w:rsidR="002A3A6E">
        <w:tc>
          <w:tcPr>
            <w:tcW w:w="2324" w:type="dxa"/>
            <w:vMerge/>
          </w:tcPr>
          <w:p w:rsidR="002A3A6E" w:rsidRDefault="002A3A6E">
            <w:pPr>
              <w:pStyle w:val="ConsPlusNormal"/>
            </w:pPr>
          </w:p>
        </w:tc>
        <w:tc>
          <w:tcPr>
            <w:tcW w:w="2324" w:type="dxa"/>
          </w:tcPr>
          <w:p w:rsidR="002A3A6E" w:rsidRDefault="002A3A6E">
            <w:pPr>
              <w:pStyle w:val="ConsPlusNormal"/>
              <w:jc w:val="center"/>
            </w:pPr>
            <w:r>
              <w:t>IВ</w:t>
            </w:r>
          </w:p>
        </w:tc>
        <w:tc>
          <w:tcPr>
            <w:tcW w:w="1134" w:type="dxa"/>
          </w:tcPr>
          <w:p w:rsidR="002A3A6E" w:rsidRDefault="002A3A6E">
            <w:pPr>
              <w:pStyle w:val="ConsPlusNormal"/>
              <w:jc w:val="center"/>
            </w:pPr>
            <w:r>
              <w:t>II</w:t>
            </w:r>
          </w:p>
        </w:tc>
        <w:tc>
          <w:tcPr>
            <w:tcW w:w="1247" w:type="dxa"/>
          </w:tcPr>
          <w:p w:rsidR="002A3A6E" w:rsidRDefault="002A3A6E">
            <w:pPr>
              <w:pStyle w:val="ConsPlusNormal"/>
              <w:jc w:val="center"/>
            </w:pPr>
            <w:r>
              <w:t>III</w:t>
            </w:r>
          </w:p>
        </w:tc>
        <w:tc>
          <w:tcPr>
            <w:tcW w:w="964" w:type="dxa"/>
          </w:tcPr>
          <w:p w:rsidR="002A3A6E" w:rsidRDefault="002A3A6E">
            <w:pPr>
              <w:pStyle w:val="ConsPlusNormal"/>
              <w:jc w:val="center"/>
            </w:pPr>
            <w:r>
              <w:t>IV</w:t>
            </w:r>
          </w:p>
        </w:tc>
        <w:tc>
          <w:tcPr>
            <w:tcW w:w="1077" w:type="dxa"/>
          </w:tcPr>
          <w:p w:rsidR="002A3A6E" w:rsidRDefault="002A3A6E">
            <w:pPr>
              <w:pStyle w:val="ConsPlusNormal"/>
              <w:jc w:val="center"/>
            </w:pPr>
            <w:r>
              <w:t>V</w:t>
            </w:r>
          </w:p>
        </w:tc>
      </w:tr>
      <w:tr w:rsidR="002A3A6E">
        <w:tc>
          <w:tcPr>
            <w:tcW w:w="2324" w:type="dxa"/>
          </w:tcPr>
          <w:p w:rsidR="002A3A6E" w:rsidRDefault="002A3A6E">
            <w:pPr>
              <w:pStyle w:val="ConsPlusNormal"/>
            </w:pPr>
            <w:r>
              <w:t>Общее число полос движения, штук</w:t>
            </w:r>
          </w:p>
        </w:tc>
        <w:tc>
          <w:tcPr>
            <w:tcW w:w="2324" w:type="dxa"/>
          </w:tcPr>
          <w:p w:rsidR="002A3A6E" w:rsidRDefault="002A3A6E">
            <w:pPr>
              <w:pStyle w:val="ConsPlusNormal"/>
              <w:jc w:val="center"/>
            </w:pPr>
            <w:r>
              <w:t>4 и более</w:t>
            </w:r>
          </w:p>
        </w:tc>
        <w:tc>
          <w:tcPr>
            <w:tcW w:w="1134" w:type="dxa"/>
          </w:tcPr>
          <w:p w:rsidR="002A3A6E" w:rsidRDefault="002A3A6E">
            <w:pPr>
              <w:pStyle w:val="ConsPlusNormal"/>
              <w:jc w:val="center"/>
            </w:pPr>
            <w:r>
              <w:t>2</w:t>
            </w:r>
          </w:p>
        </w:tc>
        <w:tc>
          <w:tcPr>
            <w:tcW w:w="1247" w:type="dxa"/>
          </w:tcPr>
          <w:p w:rsidR="002A3A6E" w:rsidRDefault="002A3A6E">
            <w:pPr>
              <w:pStyle w:val="ConsPlusNormal"/>
              <w:jc w:val="center"/>
            </w:pPr>
            <w:r>
              <w:t>2</w:t>
            </w:r>
          </w:p>
        </w:tc>
        <w:tc>
          <w:tcPr>
            <w:tcW w:w="964" w:type="dxa"/>
          </w:tcPr>
          <w:p w:rsidR="002A3A6E" w:rsidRDefault="002A3A6E">
            <w:pPr>
              <w:pStyle w:val="ConsPlusNormal"/>
              <w:jc w:val="center"/>
            </w:pPr>
            <w:r>
              <w:t>2</w:t>
            </w:r>
          </w:p>
        </w:tc>
        <w:tc>
          <w:tcPr>
            <w:tcW w:w="1077" w:type="dxa"/>
          </w:tcPr>
          <w:p w:rsidR="002A3A6E" w:rsidRDefault="002A3A6E">
            <w:pPr>
              <w:pStyle w:val="ConsPlusNormal"/>
              <w:jc w:val="center"/>
            </w:pPr>
            <w:r>
              <w:t>1</w:t>
            </w:r>
          </w:p>
        </w:tc>
      </w:tr>
      <w:tr w:rsidR="002A3A6E">
        <w:tc>
          <w:tcPr>
            <w:tcW w:w="2324" w:type="dxa"/>
          </w:tcPr>
          <w:p w:rsidR="002A3A6E" w:rsidRDefault="002A3A6E">
            <w:pPr>
              <w:pStyle w:val="ConsPlusNormal"/>
            </w:pPr>
            <w:r>
              <w:t>Ширина полосы движения, м</w:t>
            </w:r>
          </w:p>
        </w:tc>
        <w:tc>
          <w:tcPr>
            <w:tcW w:w="2324" w:type="dxa"/>
          </w:tcPr>
          <w:p w:rsidR="002A3A6E" w:rsidRDefault="002A3A6E">
            <w:pPr>
              <w:pStyle w:val="ConsPlusNormal"/>
              <w:jc w:val="center"/>
            </w:pPr>
            <w:r>
              <w:t>3,5 - 3,75</w:t>
            </w:r>
          </w:p>
        </w:tc>
        <w:tc>
          <w:tcPr>
            <w:tcW w:w="1134" w:type="dxa"/>
          </w:tcPr>
          <w:p w:rsidR="002A3A6E" w:rsidRDefault="002A3A6E">
            <w:pPr>
              <w:pStyle w:val="ConsPlusNormal"/>
              <w:jc w:val="center"/>
            </w:pPr>
            <w:r>
              <w:t>3,5 - 3,75</w:t>
            </w:r>
          </w:p>
        </w:tc>
        <w:tc>
          <w:tcPr>
            <w:tcW w:w="1247" w:type="dxa"/>
          </w:tcPr>
          <w:p w:rsidR="002A3A6E" w:rsidRDefault="002A3A6E">
            <w:pPr>
              <w:pStyle w:val="ConsPlusNormal"/>
              <w:jc w:val="center"/>
            </w:pPr>
            <w:r>
              <w:t>3,25 - 3,5</w:t>
            </w:r>
          </w:p>
        </w:tc>
        <w:tc>
          <w:tcPr>
            <w:tcW w:w="964" w:type="dxa"/>
          </w:tcPr>
          <w:p w:rsidR="002A3A6E" w:rsidRDefault="002A3A6E">
            <w:pPr>
              <w:pStyle w:val="ConsPlusNormal"/>
              <w:jc w:val="center"/>
            </w:pPr>
            <w:r>
              <w:t>3 - 3,25</w:t>
            </w:r>
          </w:p>
        </w:tc>
        <w:tc>
          <w:tcPr>
            <w:tcW w:w="1077" w:type="dxa"/>
          </w:tcPr>
          <w:p w:rsidR="002A3A6E" w:rsidRDefault="002A3A6E">
            <w:pPr>
              <w:pStyle w:val="ConsPlusNormal"/>
              <w:jc w:val="center"/>
            </w:pPr>
            <w:r>
              <w:t>3,5 - 4,5</w:t>
            </w:r>
          </w:p>
        </w:tc>
      </w:tr>
      <w:tr w:rsidR="002A3A6E">
        <w:tc>
          <w:tcPr>
            <w:tcW w:w="2324" w:type="dxa"/>
          </w:tcPr>
          <w:p w:rsidR="002A3A6E" w:rsidRDefault="002A3A6E">
            <w:pPr>
              <w:pStyle w:val="ConsPlusNormal"/>
            </w:pPr>
            <w:r>
              <w:t>Ширина обочины (не менее), м</w:t>
            </w:r>
          </w:p>
        </w:tc>
        <w:tc>
          <w:tcPr>
            <w:tcW w:w="2324" w:type="dxa"/>
          </w:tcPr>
          <w:p w:rsidR="002A3A6E" w:rsidRDefault="002A3A6E">
            <w:pPr>
              <w:pStyle w:val="ConsPlusNormal"/>
              <w:jc w:val="center"/>
            </w:pPr>
            <w:r>
              <w:t>3,25 - 3,75</w:t>
            </w:r>
          </w:p>
        </w:tc>
        <w:tc>
          <w:tcPr>
            <w:tcW w:w="1134" w:type="dxa"/>
          </w:tcPr>
          <w:p w:rsidR="002A3A6E" w:rsidRDefault="002A3A6E">
            <w:pPr>
              <w:pStyle w:val="ConsPlusNormal"/>
              <w:jc w:val="center"/>
            </w:pPr>
            <w:r>
              <w:t>2,5 - 3</w:t>
            </w:r>
          </w:p>
        </w:tc>
        <w:tc>
          <w:tcPr>
            <w:tcW w:w="1247" w:type="dxa"/>
          </w:tcPr>
          <w:p w:rsidR="002A3A6E" w:rsidRDefault="002A3A6E">
            <w:pPr>
              <w:pStyle w:val="ConsPlusNormal"/>
              <w:jc w:val="center"/>
            </w:pPr>
            <w:r>
              <w:t>2 - 2,5</w:t>
            </w:r>
          </w:p>
        </w:tc>
        <w:tc>
          <w:tcPr>
            <w:tcW w:w="964" w:type="dxa"/>
          </w:tcPr>
          <w:p w:rsidR="002A3A6E" w:rsidRDefault="002A3A6E">
            <w:pPr>
              <w:pStyle w:val="ConsPlusNormal"/>
              <w:jc w:val="center"/>
            </w:pPr>
            <w:r>
              <w:t>1,5 - 2</w:t>
            </w:r>
          </w:p>
        </w:tc>
        <w:tc>
          <w:tcPr>
            <w:tcW w:w="1077" w:type="dxa"/>
          </w:tcPr>
          <w:p w:rsidR="002A3A6E" w:rsidRDefault="002A3A6E">
            <w:pPr>
              <w:pStyle w:val="ConsPlusNormal"/>
              <w:jc w:val="center"/>
            </w:pPr>
            <w:r>
              <w:t>1 - 1,75</w:t>
            </w:r>
          </w:p>
        </w:tc>
      </w:tr>
      <w:tr w:rsidR="002A3A6E">
        <w:tc>
          <w:tcPr>
            <w:tcW w:w="2324" w:type="dxa"/>
          </w:tcPr>
          <w:p w:rsidR="002A3A6E" w:rsidRDefault="002A3A6E">
            <w:pPr>
              <w:pStyle w:val="ConsPlusNormal"/>
            </w:pPr>
            <w:r>
              <w:t>Ширина разделительной полосы, м</w:t>
            </w:r>
          </w:p>
        </w:tc>
        <w:tc>
          <w:tcPr>
            <w:tcW w:w="2324" w:type="dxa"/>
          </w:tcPr>
          <w:p w:rsidR="002A3A6E" w:rsidRDefault="002A3A6E">
            <w:pPr>
              <w:pStyle w:val="ConsPlusNormal"/>
              <w:jc w:val="center"/>
            </w:pPr>
            <w:r>
              <w:t>5</w:t>
            </w:r>
          </w:p>
        </w:tc>
        <w:tc>
          <w:tcPr>
            <w:tcW w:w="1134" w:type="dxa"/>
          </w:tcPr>
          <w:p w:rsidR="002A3A6E" w:rsidRDefault="002A3A6E">
            <w:pPr>
              <w:pStyle w:val="ConsPlusNormal"/>
              <w:jc w:val="center"/>
            </w:pPr>
            <w:r>
              <w:t>-</w:t>
            </w:r>
          </w:p>
        </w:tc>
        <w:tc>
          <w:tcPr>
            <w:tcW w:w="1247" w:type="dxa"/>
          </w:tcPr>
          <w:p w:rsidR="002A3A6E" w:rsidRDefault="002A3A6E">
            <w:pPr>
              <w:pStyle w:val="ConsPlusNormal"/>
              <w:jc w:val="center"/>
            </w:pPr>
            <w:r>
              <w:t>-</w:t>
            </w:r>
          </w:p>
        </w:tc>
        <w:tc>
          <w:tcPr>
            <w:tcW w:w="964" w:type="dxa"/>
          </w:tcPr>
          <w:p w:rsidR="002A3A6E" w:rsidRDefault="002A3A6E">
            <w:pPr>
              <w:pStyle w:val="ConsPlusNormal"/>
              <w:jc w:val="center"/>
            </w:pPr>
            <w:r>
              <w:t>-</w:t>
            </w:r>
          </w:p>
        </w:tc>
        <w:tc>
          <w:tcPr>
            <w:tcW w:w="1077" w:type="dxa"/>
          </w:tcPr>
          <w:p w:rsidR="002A3A6E" w:rsidRDefault="002A3A6E">
            <w:pPr>
              <w:pStyle w:val="ConsPlusNormal"/>
              <w:jc w:val="center"/>
            </w:pPr>
            <w:r>
              <w:t>-</w:t>
            </w:r>
          </w:p>
        </w:tc>
      </w:tr>
      <w:tr w:rsidR="002A3A6E">
        <w:tc>
          <w:tcPr>
            <w:tcW w:w="2324" w:type="dxa"/>
          </w:tcPr>
          <w:p w:rsidR="002A3A6E" w:rsidRDefault="002A3A6E">
            <w:pPr>
              <w:pStyle w:val="ConsPlusNormal"/>
            </w:pPr>
            <w:r>
              <w:t>Пересечение с автомобильными дорогами</w:t>
            </w:r>
          </w:p>
        </w:tc>
        <w:tc>
          <w:tcPr>
            <w:tcW w:w="2324" w:type="dxa"/>
          </w:tcPr>
          <w:p w:rsidR="002A3A6E" w:rsidRDefault="002A3A6E">
            <w:pPr>
              <w:pStyle w:val="ConsPlusNormal"/>
              <w:jc w:val="center"/>
            </w:pPr>
            <w:r>
              <w:t>допускается пересечение в одном уровне с автомобильными дорогами со светофорным регулированием не чаще чем через 5 км</w:t>
            </w:r>
          </w:p>
        </w:tc>
        <w:tc>
          <w:tcPr>
            <w:tcW w:w="4422" w:type="dxa"/>
            <w:gridSpan w:val="4"/>
          </w:tcPr>
          <w:p w:rsidR="002A3A6E" w:rsidRDefault="002A3A6E">
            <w:pPr>
              <w:pStyle w:val="ConsPlusNormal"/>
              <w:jc w:val="center"/>
            </w:pPr>
            <w:r>
              <w:t>в одном уровне</w:t>
            </w:r>
          </w:p>
        </w:tc>
      </w:tr>
      <w:tr w:rsidR="002A3A6E">
        <w:tc>
          <w:tcPr>
            <w:tcW w:w="2324" w:type="dxa"/>
          </w:tcPr>
          <w:p w:rsidR="002A3A6E" w:rsidRDefault="002A3A6E">
            <w:pPr>
              <w:pStyle w:val="ConsPlusNormal"/>
            </w:pPr>
            <w:r>
              <w:t>Пересечение с железными дорогами</w:t>
            </w:r>
          </w:p>
        </w:tc>
        <w:tc>
          <w:tcPr>
            <w:tcW w:w="4705" w:type="dxa"/>
            <w:gridSpan w:val="3"/>
          </w:tcPr>
          <w:p w:rsidR="002A3A6E" w:rsidRDefault="002A3A6E">
            <w:pPr>
              <w:pStyle w:val="ConsPlusNormal"/>
              <w:jc w:val="center"/>
            </w:pPr>
            <w:r>
              <w:t>в разных уровнях</w:t>
            </w:r>
          </w:p>
        </w:tc>
        <w:tc>
          <w:tcPr>
            <w:tcW w:w="2041" w:type="dxa"/>
            <w:gridSpan w:val="2"/>
          </w:tcPr>
          <w:p w:rsidR="002A3A6E" w:rsidRDefault="002A3A6E">
            <w:pPr>
              <w:pStyle w:val="ConsPlusNormal"/>
              <w:jc w:val="center"/>
            </w:pPr>
            <w:r>
              <w:t>в одном уровне</w:t>
            </w:r>
          </w:p>
        </w:tc>
      </w:tr>
      <w:tr w:rsidR="002A3A6E">
        <w:tc>
          <w:tcPr>
            <w:tcW w:w="2324" w:type="dxa"/>
          </w:tcPr>
          <w:p w:rsidR="002A3A6E" w:rsidRDefault="002A3A6E">
            <w:pPr>
              <w:pStyle w:val="ConsPlusNormal"/>
            </w:pPr>
            <w:r>
              <w:t xml:space="preserve">Доступ к дороге с примыкающей дороги </w:t>
            </w:r>
            <w:r>
              <w:lastRenderedPageBreak/>
              <w:t>в одном уровне</w:t>
            </w:r>
          </w:p>
        </w:tc>
        <w:tc>
          <w:tcPr>
            <w:tcW w:w="3458" w:type="dxa"/>
            <w:gridSpan w:val="2"/>
          </w:tcPr>
          <w:p w:rsidR="002A3A6E" w:rsidRDefault="002A3A6E">
            <w:pPr>
              <w:pStyle w:val="ConsPlusNormal"/>
              <w:jc w:val="center"/>
            </w:pPr>
            <w:r>
              <w:lastRenderedPageBreak/>
              <w:t>допускается не чаще чем через 5 км</w:t>
            </w:r>
          </w:p>
        </w:tc>
        <w:tc>
          <w:tcPr>
            <w:tcW w:w="1247" w:type="dxa"/>
          </w:tcPr>
          <w:p w:rsidR="002A3A6E" w:rsidRDefault="002A3A6E">
            <w:pPr>
              <w:pStyle w:val="ConsPlusNormal"/>
              <w:jc w:val="center"/>
            </w:pPr>
            <w:r>
              <w:t xml:space="preserve">допускается не чаще </w:t>
            </w:r>
            <w:r>
              <w:lastRenderedPageBreak/>
              <w:t>чем через 2 км</w:t>
            </w:r>
          </w:p>
        </w:tc>
        <w:tc>
          <w:tcPr>
            <w:tcW w:w="2041" w:type="dxa"/>
            <w:gridSpan w:val="2"/>
          </w:tcPr>
          <w:p w:rsidR="002A3A6E" w:rsidRDefault="002A3A6E">
            <w:pPr>
              <w:pStyle w:val="ConsPlusNormal"/>
              <w:jc w:val="center"/>
            </w:pPr>
            <w:r>
              <w:lastRenderedPageBreak/>
              <w:t>допускается</w:t>
            </w:r>
          </w:p>
        </w:tc>
      </w:tr>
      <w:tr w:rsidR="002A3A6E">
        <w:tc>
          <w:tcPr>
            <w:tcW w:w="2324" w:type="dxa"/>
          </w:tcPr>
          <w:p w:rsidR="002A3A6E" w:rsidRDefault="002A3A6E">
            <w:pPr>
              <w:pStyle w:val="ConsPlusNormal"/>
            </w:pPr>
            <w:r>
              <w:lastRenderedPageBreak/>
              <w:t>Максимальный уровень загрузки дороги движением</w:t>
            </w:r>
          </w:p>
        </w:tc>
        <w:tc>
          <w:tcPr>
            <w:tcW w:w="2324" w:type="dxa"/>
          </w:tcPr>
          <w:p w:rsidR="002A3A6E" w:rsidRDefault="002A3A6E">
            <w:pPr>
              <w:pStyle w:val="ConsPlusNormal"/>
              <w:jc w:val="center"/>
            </w:pPr>
            <w:r>
              <w:t>0,7</w:t>
            </w:r>
          </w:p>
        </w:tc>
        <w:tc>
          <w:tcPr>
            <w:tcW w:w="1134" w:type="dxa"/>
          </w:tcPr>
          <w:p w:rsidR="002A3A6E" w:rsidRDefault="002A3A6E">
            <w:pPr>
              <w:pStyle w:val="ConsPlusNormal"/>
              <w:jc w:val="center"/>
            </w:pPr>
            <w:r>
              <w:t>0,7</w:t>
            </w:r>
          </w:p>
        </w:tc>
        <w:tc>
          <w:tcPr>
            <w:tcW w:w="1247" w:type="dxa"/>
          </w:tcPr>
          <w:p w:rsidR="002A3A6E" w:rsidRDefault="002A3A6E">
            <w:pPr>
              <w:pStyle w:val="ConsPlusNormal"/>
              <w:jc w:val="center"/>
            </w:pPr>
            <w:r>
              <w:t>0,7</w:t>
            </w:r>
          </w:p>
        </w:tc>
        <w:tc>
          <w:tcPr>
            <w:tcW w:w="964" w:type="dxa"/>
          </w:tcPr>
          <w:p w:rsidR="002A3A6E" w:rsidRDefault="002A3A6E">
            <w:pPr>
              <w:pStyle w:val="ConsPlusNormal"/>
              <w:jc w:val="center"/>
            </w:pPr>
            <w:r>
              <w:t>0,7</w:t>
            </w:r>
          </w:p>
        </w:tc>
        <w:tc>
          <w:tcPr>
            <w:tcW w:w="1077" w:type="dxa"/>
          </w:tcPr>
          <w:p w:rsidR="002A3A6E" w:rsidRDefault="002A3A6E">
            <w:pPr>
              <w:pStyle w:val="ConsPlusNormal"/>
              <w:jc w:val="center"/>
            </w:pPr>
            <w:r>
              <w:t>0,7</w:t>
            </w:r>
          </w:p>
        </w:tc>
      </w:tr>
    </w:tbl>
    <w:p w:rsidR="002A3A6E" w:rsidRDefault="002A3A6E">
      <w:pPr>
        <w:pStyle w:val="ConsPlusNormal"/>
        <w:jc w:val="both"/>
      </w:pPr>
    </w:p>
    <w:p w:rsidR="002A3A6E" w:rsidRDefault="002A3A6E">
      <w:pPr>
        <w:pStyle w:val="ConsPlusNormal"/>
        <w:ind w:firstLine="540"/>
        <w:jc w:val="both"/>
      </w:pPr>
      <w:r>
        <w:t>Расчетные показатели минимально допустимого уровня обеспеченности автомобильных дорог общего пользования объектами дорожного сервиса, размещаемыми в границах полос отвода, представлены в таблице 3.</w:t>
      </w:r>
    </w:p>
    <w:p w:rsidR="002A3A6E" w:rsidRDefault="002A3A6E">
      <w:pPr>
        <w:pStyle w:val="ConsPlusNormal"/>
        <w:jc w:val="both"/>
      </w:pPr>
    </w:p>
    <w:p w:rsidR="002A3A6E" w:rsidRDefault="002A3A6E">
      <w:pPr>
        <w:pStyle w:val="ConsPlusNormal"/>
        <w:jc w:val="right"/>
        <w:outlineLvl w:val="3"/>
      </w:pPr>
      <w:r>
        <w:t>Таблица 3</w:t>
      </w:r>
    </w:p>
    <w:p w:rsidR="002A3A6E" w:rsidRDefault="002A3A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6"/>
        <w:gridCol w:w="2211"/>
        <w:gridCol w:w="1984"/>
      </w:tblGrid>
      <w:tr w:rsidR="002A3A6E">
        <w:tc>
          <w:tcPr>
            <w:tcW w:w="4876" w:type="dxa"/>
            <w:vMerge w:val="restart"/>
          </w:tcPr>
          <w:p w:rsidR="002A3A6E" w:rsidRDefault="002A3A6E">
            <w:pPr>
              <w:pStyle w:val="ConsPlusNormal"/>
              <w:jc w:val="center"/>
            </w:pPr>
            <w:r>
              <w:t>Наименование объектов</w:t>
            </w:r>
          </w:p>
        </w:tc>
        <w:tc>
          <w:tcPr>
            <w:tcW w:w="4195" w:type="dxa"/>
            <w:gridSpan w:val="2"/>
          </w:tcPr>
          <w:p w:rsidR="002A3A6E" w:rsidRDefault="002A3A6E">
            <w:pPr>
              <w:pStyle w:val="ConsPlusNormal"/>
              <w:jc w:val="center"/>
            </w:pPr>
            <w:r>
              <w:t>Расчетный показатель обеспеченности автомобильных дорог общего пользования объектами дорожного сервиса, размещаемыми в границах полос отвода</w:t>
            </w:r>
          </w:p>
        </w:tc>
      </w:tr>
      <w:tr w:rsidR="002A3A6E">
        <w:tc>
          <w:tcPr>
            <w:tcW w:w="4876" w:type="dxa"/>
            <w:vMerge/>
          </w:tcPr>
          <w:p w:rsidR="002A3A6E" w:rsidRDefault="002A3A6E">
            <w:pPr>
              <w:pStyle w:val="ConsPlusNormal"/>
            </w:pPr>
          </w:p>
        </w:tc>
        <w:tc>
          <w:tcPr>
            <w:tcW w:w="2211" w:type="dxa"/>
          </w:tcPr>
          <w:p w:rsidR="002A3A6E" w:rsidRDefault="002A3A6E">
            <w:pPr>
              <w:pStyle w:val="ConsPlusNormal"/>
              <w:jc w:val="center"/>
            </w:pPr>
            <w:r>
              <w:t>минимально допустимый уровень обеспеченности</w:t>
            </w:r>
          </w:p>
        </w:tc>
        <w:tc>
          <w:tcPr>
            <w:tcW w:w="1984" w:type="dxa"/>
          </w:tcPr>
          <w:p w:rsidR="002A3A6E" w:rsidRDefault="002A3A6E">
            <w:pPr>
              <w:pStyle w:val="ConsPlusNormal"/>
              <w:jc w:val="center"/>
            </w:pPr>
            <w:r>
              <w:t>максимально допустимый уровень территориальной доступности</w:t>
            </w:r>
          </w:p>
        </w:tc>
      </w:tr>
      <w:tr w:rsidR="002A3A6E">
        <w:tc>
          <w:tcPr>
            <w:tcW w:w="9071" w:type="dxa"/>
            <w:gridSpan w:val="3"/>
          </w:tcPr>
          <w:p w:rsidR="002A3A6E" w:rsidRDefault="002A3A6E">
            <w:pPr>
              <w:pStyle w:val="ConsPlusNormal"/>
              <w:jc w:val="center"/>
              <w:outlineLvl w:val="4"/>
            </w:pPr>
            <w:r>
              <w:t>Нескоростная автомобильная дорога (IB)</w:t>
            </w:r>
          </w:p>
        </w:tc>
      </w:tr>
      <w:tr w:rsidR="002A3A6E">
        <w:tc>
          <w:tcPr>
            <w:tcW w:w="4876" w:type="dxa"/>
          </w:tcPr>
          <w:p w:rsidR="002A3A6E" w:rsidRDefault="002A3A6E">
            <w:pPr>
              <w:pStyle w:val="ConsPlusNormal"/>
            </w:pPr>
            <w:r>
              <w:t>Мотель (кемпинг)</w:t>
            </w:r>
          </w:p>
        </w:tc>
        <w:tc>
          <w:tcPr>
            <w:tcW w:w="2211" w:type="dxa"/>
          </w:tcPr>
          <w:p w:rsidR="002A3A6E" w:rsidRDefault="002A3A6E">
            <w:pPr>
              <w:pStyle w:val="ConsPlusNormal"/>
              <w:jc w:val="center"/>
            </w:pPr>
            <w:r>
              <w:t>1 объект</w:t>
            </w:r>
          </w:p>
        </w:tc>
        <w:tc>
          <w:tcPr>
            <w:tcW w:w="1984" w:type="dxa"/>
          </w:tcPr>
          <w:p w:rsidR="002A3A6E" w:rsidRDefault="002A3A6E">
            <w:pPr>
              <w:pStyle w:val="ConsPlusNormal"/>
              <w:jc w:val="center"/>
            </w:pPr>
            <w:r>
              <w:t>250 км</w:t>
            </w:r>
          </w:p>
        </w:tc>
      </w:tr>
      <w:tr w:rsidR="002A3A6E">
        <w:tc>
          <w:tcPr>
            <w:tcW w:w="4876" w:type="dxa"/>
          </w:tcPr>
          <w:p w:rsidR="002A3A6E" w:rsidRDefault="002A3A6E">
            <w:pPr>
              <w:pStyle w:val="ConsPlusNormal"/>
            </w:pPr>
            <w:r>
              <w:t>Пункт общественного питания</w:t>
            </w:r>
          </w:p>
        </w:tc>
        <w:tc>
          <w:tcPr>
            <w:tcW w:w="2211" w:type="dxa"/>
          </w:tcPr>
          <w:p w:rsidR="002A3A6E" w:rsidRDefault="002A3A6E">
            <w:pPr>
              <w:pStyle w:val="ConsPlusNormal"/>
              <w:jc w:val="center"/>
            </w:pPr>
            <w:r>
              <w:t>1 объект</w:t>
            </w:r>
          </w:p>
        </w:tc>
        <w:tc>
          <w:tcPr>
            <w:tcW w:w="1984" w:type="dxa"/>
          </w:tcPr>
          <w:p w:rsidR="002A3A6E" w:rsidRDefault="002A3A6E">
            <w:pPr>
              <w:pStyle w:val="ConsPlusNormal"/>
              <w:jc w:val="center"/>
            </w:pPr>
            <w:r>
              <w:t>100 км</w:t>
            </w:r>
          </w:p>
        </w:tc>
      </w:tr>
      <w:tr w:rsidR="002A3A6E">
        <w:tc>
          <w:tcPr>
            <w:tcW w:w="4876" w:type="dxa"/>
          </w:tcPr>
          <w:p w:rsidR="002A3A6E" w:rsidRDefault="002A3A6E">
            <w:pPr>
              <w:pStyle w:val="ConsPlusNormal"/>
            </w:pPr>
            <w:r>
              <w:t>Автозаправочная станция (включая моечный пункт, предприятие торговли, зарядные колонки (станции) для транспортных средств с электродвигателями)</w:t>
            </w:r>
          </w:p>
        </w:tc>
        <w:tc>
          <w:tcPr>
            <w:tcW w:w="2211" w:type="dxa"/>
          </w:tcPr>
          <w:p w:rsidR="002A3A6E" w:rsidRDefault="002A3A6E">
            <w:pPr>
              <w:pStyle w:val="ConsPlusNormal"/>
              <w:jc w:val="center"/>
            </w:pPr>
            <w:r>
              <w:t>1 объект</w:t>
            </w:r>
          </w:p>
        </w:tc>
        <w:tc>
          <w:tcPr>
            <w:tcW w:w="1984" w:type="dxa"/>
          </w:tcPr>
          <w:p w:rsidR="002A3A6E" w:rsidRDefault="002A3A6E">
            <w:pPr>
              <w:pStyle w:val="ConsPlusNormal"/>
              <w:jc w:val="center"/>
            </w:pPr>
            <w:r>
              <w:t>100 км</w:t>
            </w:r>
          </w:p>
        </w:tc>
      </w:tr>
      <w:tr w:rsidR="002A3A6E">
        <w:tc>
          <w:tcPr>
            <w:tcW w:w="4876" w:type="dxa"/>
          </w:tcPr>
          <w:p w:rsidR="002A3A6E" w:rsidRDefault="002A3A6E">
            <w:pPr>
              <w:pStyle w:val="ConsPlusNormal"/>
            </w:pPr>
            <w:r>
              <w:t>Станция технического обслуживания</w:t>
            </w:r>
          </w:p>
        </w:tc>
        <w:tc>
          <w:tcPr>
            <w:tcW w:w="2211" w:type="dxa"/>
          </w:tcPr>
          <w:p w:rsidR="002A3A6E" w:rsidRDefault="002A3A6E">
            <w:pPr>
              <w:pStyle w:val="ConsPlusNormal"/>
              <w:jc w:val="center"/>
            </w:pPr>
            <w:r>
              <w:t>1 объект</w:t>
            </w:r>
          </w:p>
        </w:tc>
        <w:tc>
          <w:tcPr>
            <w:tcW w:w="1984" w:type="dxa"/>
          </w:tcPr>
          <w:p w:rsidR="002A3A6E" w:rsidRDefault="002A3A6E">
            <w:pPr>
              <w:pStyle w:val="ConsPlusNormal"/>
              <w:jc w:val="center"/>
            </w:pPr>
            <w:r>
              <w:t>50 км</w:t>
            </w:r>
          </w:p>
        </w:tc>
      </w:tr>
      <w:tr w:rsidR="002A3A6E">
        <w:tc>
          <w:tcPr>
            <w:tcW w:w="4876" w:type="dxa"/>
          </w:tcPr>
          <w:p w:rsidR="002A3A6E" w:rsidRDefault="002A3A6E">
            <w:pPr>
              <w:pStyle w:val="ConsPlusNormal"/>
            </w:pPr>
            <w:r>
              <w:t>Площадка для отдыха</w:t>
            </w:r>
          </w:p>
        </w:tc>
        <w:tc>
          <w:tcPr>
            <w:tcW w:w="2211" w:type="dxa"/>
          </w:tcPr>
          <w:p w:rsidR="002A3A6E" w:rsidRDefault="002A3A6E">
            <w:pPr>
              <w:pStyle w:val="ConsPlusNormal"/>
              <w:jc w:val="center"/>
            </w:pPr>
            <w:r>
              <w:t>1 объект, площадки отдыха должны располагаться по обе стороны автомобильной дороги</w:t>
            </w:r>
          </w:p>
        </w:tc>
        <w:tc>
          <w:tcPr>
            <w:tcW w:w="1984" w:type="dxa"/>
          </w:tcPr>
          <w:p w:rsidR="002A3A6E" w:rsidRDefault="002A3A6E">
            <w:pPr>
              <w:pStyle w:val="ConsPlusNormal"/>
              <w:jc w:val="center"/>
            </w:pPr>
            <w:r>
              <w:t>20 км</w:t>
            </w:r>
          </w:p>
        </w:tc>
      </w:tr>
      <w:tr w:rsidR="002A3A6E">
        <w:tc>
          <w:tcPr>
            <w:tcW w:w="9071" w:type="dxa"/>
            <w:gridSpan w:val="3"/>
          </w:tcPr>
          <w:p w:rsidR="002A3A6E" w:rsidRDefault="002A3A6E">
            <w:pPr>
              <w:pStyle w:val="ConsPlusNormal"/>
              <w:jc w:val="center"/>
              <w:outlineLvl w:val="4"/>
            </w:pPr>
            <w:r>
              <w:t>Нескоростная автомобильная дорога (II), нескоростная автомобильная дорога (III)</w:t>
            </w:r>
          </w:p>
        </w:tc>
      </w:tr>
      <w:tr w:rsidR="002A3A6E">
        <w:tc>
          <w:tcPr>
            <w:tcW w:w="4876" w:type="dxa"/>
          </w:tcPr>
          <w:p w:rsidR="002A3A6E" w:rsidRDefault="002A3A6E">
            <w:pPr>
              <w:pStyle w:val="ConsPlusNormal"/>
            </w:pPr>
            <w:r>
              <w:t>Пункт общественного питания</w:t>
            </w:r>
          </w:p>
        </w:tc>
        <w:tc>
          <w:tcPr>
            <w:tcW w:w="2211" w:type="dxa"/>
          </w:tcPr>
          <w:p w:rsidR="002A3A6E" w:rsidRDefault="002A3A6E">
            <w:pPr>
              <w:pStyle w:val="ConsPlusNormal"/>
              <w:jc w:val="center"/>
            </w:pPr>
            <w:r>
              <w:t>1 объект</w:t>
            </w:r>
          </w:p>
        </w:tc>
        <w:tc>
          <w:tcPr>
            <w:tcW w:w="1984" w:type="dxa"/>
          </w:tcPr>
          <w:p w:rsidR="002A3A6E" w:rsidRDefault="002A3A6E">
            <w:pPr>
              <w:pStyle w:val="ConsPlusNormal"/>
              <w:jc w:val="center"/>
            </w:pPr>
            <w:r>
              <w:t>100 км</w:t>
            </w:r>
          </w:p>
        </w:tc>
      </w:tr>
      <w:tr w:rsidR="002A3A6E">
        <w:tc>
          <w:tcPr>
            <w:tcW w:w="4876" w:type="dxa"/>
          </w:tcPr>
          <w:p w:rsidR="002A3A6E" w:rsidRDefault="002A3A6E">
            <w:pPr>
              <w:pStyle w:val="ConsPlusNormal"/>
            </w:pPr>
            <w:r>
              <w:t>Автозаправочная станция (включая моечный пункт, предприятие торговли, зарядные колонки (станции) для транспортных средств с электродвигателями)</w:t>
            </w:r>
          </w:p>
        </w:tc>
        <w:tc>
          <w:tcPr>
            <w:tcW w:w="2211" w:type="dxa"/>
          </w:tcPr>
          <w:p w:rsidR="002A3A6E" w:rsidRDefault="002A3A6E">
            <w:pPr>
              <w:pStyle w:val="ConsPlusNormal"/>
              <w:jc w:val="center"/>
            </w:pPr>
            <w:r>
              <w:t>1 объект</w:t>
            </w:r>
          </w:p>
        </w:tc>
        <w:tc>
          <w:tcPr>
            <w:tcW w:w="1984" w:type="dxa"/>
          </w:tcPr>
          <w:p w:rsidR="002A3A6E" w:rsidRDefault="002A3A6E">
            <w:pPr>
              <w:pStyle w:val="ConsPlusNormal"/>
              <w:jc w:val="center"/>
            </w:pPr>
            <w:r>
              <w:t>100 км</w:t>
            </w:r>
          </w:p>
        </w:tc>
      </w:tr>
      <w:tr w:rsidR="002A3A6E">
        <w:tc>
          <w:tcPr>
            <w:tcW w:w="4876" w:type="dxa"/>
          </w:tcPr>
          <w:p w:rsidR="002A3A6E" w:rsidRDefault="002A3A6E">
            <w:pPr>
              <w:pStyle w:val="ConsPlusNormal"/>
            </w:pPr>
            <w:r>
              <w:t>Станция технического обслуживания</w:t>
            </w:r>
          </w:p>
        </w:tc>
        <w:tc>
          <w:tcPr>
            <w:tcW w:w="2211" w:type="dxa"/>
          </w:tcPr>
          <w:p w:rsidR="002A3A6E" w:rsidRDefault="002A3A6E">
            <w:pPr>
              <w:pStyle w:val="ConsPlusNormal"/>
              <w:jc w:val="center"/>
            </w:pPr>
            <w:r>
              <w:t>1 объект</w:t>
            </w:r>
          </w:p>
        </w:tc>
        <w:tc>
          <w:tcPr>
            <w:tcW w:w="1984" w:type="dxa"/>
          </w:tcPr>
          <w:p w:rsidR="002A3A6E" w:rsidRDefault="002A3A6E">
            <w:pPr>
              <w:pStyle w:val="ConsPlusNormal"/>
              <w:jc w:val="center"/>
            </w:pPr>
            <w:r>
              <w:t>100 км</w:t>
            </w:r>
          </w:p>
        </w:tc>
      </w:tr>
      <w:tr w:rsidR="002A3A6E">
        <w:tc>
          <w:tcPr>
            <w:tcW w:w="4876" w:type="dxa"/>
          </w:tcPr>
          <w:p w:rsidR="002A3A6E" w:rsidRDefault="002A3A6E">
            <w:pPr>
              <w:pStyle w:val="ConsPlusNormal"/>
            </w:pPr>
            <w:r>
              <w:t>Площадка для отдыха (II)</w:t>
            </w:r>
          </w:p>
        </w:tc>
        <w:tc>
          <w:tcPr>
            <w:tcW w:w="2211" w:type="dxa"/>
          </w:tcPr>
          <w:p w:rsidR="002A3A6E" w:rsidRDefault="002A3A6E">
            <w:pPr>
              <w:pStyle w:val="ConsPlusNormal"/>
              <w:jc w:val="center"/>
            </w:pPr>
            <w:r>
              <w:t>1 объект</w:t>
            </w:r>
          </w:p>
        </w:tc>
        <w:tc>
          <w:tcPr>
            <w:tcW w:w="1984" w:type="dxa"/>
          </w:tcPr>
          <w:p w:rsidR="002A3A6E" w:rsidRDefault="002A3A6E">
            <w:pPr>
              <w:pStyle w:val="ConsPlusNormal"/>
              <w:jc w:val="center"/>
            </w:pPr>
            <w:r>
              <w:t>20 км</w:t>
            </w:r>
          </w:p>
        </w:tc>
      </w:tr>
      <w:tr w:rsidR="002A3A6E">
        <w:tc>
          <w:tcPr>
            <w:tcW w:w="4876" w:type="dxa"/>
          </w:tcPr>
          <w:p w:rsidR="002A3A6E" w:rsidRDefault="002A3A6E">
            <w:pPr>
              <w:pStyle w:val="ConsPlusNormal"/>
            </w:pPr>
            <w:r>
              <w:t>Площадка для отдыха (III)</w:t>
            </w:r>
          </w:p>
        </w:tc>
        <w:tc>
          <w:tcPr>
            <w:tcW w:w="2211" w:type="dxa"/>
          </w:tcPr>
          <w:p w:rsidR="002A3A6E" w:rsidRDefault="002A3A6E">
            <w:pPr>
              <w:pStyle w:val="ConsPlusNormal"/>
              <w:jc w:val="center"/>
            </w:pPr>
            <w:r>
              <w:t>1 объект</w:t>
            </w:r>
          </w:p>
        </w:tc>
        <w:tc>
          <w:tcPr>
            <w:tcW w:w="1984" w:type="dxa"/>
          </w:tcPr>
          <w:p w:rsidR="002A3A6E" w:rsidRDefault="002A3A6E">
            <w:pPr>
              <w:pStyle w:val="ConsPlusNormal"/>
              <w:jc w:val="center"/>
            </w:pPr>
            <w:r>
              <w:t>35 км</w:t>
            </w:r>
          </w:p>
        </w:tc>
      </w:tr>
      <w:tr w:rsidR="002A3A6E">
        <w:tc>
          <w:tcPr>
            <w:tcW w:w="9071" w:type="dxa"/>
            <w:gridSpan w:val="3"/>
          </w:tcPr>
          <w:p w:rsidR="002A3A6E" w:rsidRDefault="002A3A6E">
            <w:pPr>
              <w:pStyle w:val="ConsPlusNormal"/>
              <w:jc w:val="center"/>
              <w:outlineLvl w:val="4"/>
            </w:pPr>
            <w:r>
              <w:t>Нескоростная автомобильная дорога (IV)</w:t>
            </w:r>
          </w:p>
        </w:tc>
      </w:tr>
      <w:tr w:rsidR="002A3A6E">
        <w:tc>
          <w:tcPr>
            <w:tcW w:w="4876" w:type="dxa"/>
          </w:tcPr>
          <w:p w:rsidR="002A3A6E" w:rsidRDefault="002A3A6E">
            <w:pPr>
              <w:pStyle w:val="ConsPlusNormal"/>
            </w:pPr>
            <w:r>
              <w:t>Пункт общественного питания</w:t>
            </w:r>
          </w:p>
        </w:tc>
        <w:tc>
          <w:tcPr>
            <w:tcW w:w="2211" w:type="dxa"/>
          </w:tcPr>
          <w:p w:rsidR="002A3A6E" w:rsidRDefault="002A3A6E">
            <w:pPr>
              <w:pStyle w:val="ConsPlusNormal"/>
              <w:jc w:val="center"/>
            </w:pPr>
            <w:r>
              <w:t>1 объект</w:t>
            </w:r>
          </w:p>
        </w:tc>
        <w:tc>
          <w:tcPr>
            <w:tcW w:w="1984" w:type="dxa"/>
          </w:tcPr>
          <w:p w:rsidR="002A3A6E" w:rsidRDefault="002A3A6E">
            <w:pPr>
              <w:pStyle w:val="ConsPlusNormal"/>
              <w:jc w:val="center"/>
            </w:pPr>
            <w:r>
              <w:t>150 км</w:t>
            </w:r>
          </w:p>
        </w:tc>
      </w:tr>
      <w:tr w:rsidR="002A3A6E">
        <w:tc>
          <w:tcPr>
            <w:tcW w:w="4876" w:type="dxa"/>
          </w:tcPr>
          <w:p w:rsidR="002A3A6E" w:rsidRDefault="002A3A6E">
            <w:pPr>
              <w:pStyle w:val="ConsPlusNormal"/>
            </w:pPr>
            <w:r>
              <w:lastRenderedPageBreak/>
              <w:t>Автозаправочная станция (включая моечный пункт, предприятие торговли, зарядные колонки (станции) для транспортных средств с электродвигателями)</w:t>
            </w:r>
          </w:p>
        </w:tc>
        <w:tc>
          <w:tcPr>
            <w:tcW w:w="2211" w:type="dxa"/>
          </w:tcPr>
          <w:p w:rsidR="002A3A6E" w:rsidRDefault="002A3A6E">
            <w:pPr>
              <w:pStyle w:val="ConsPlusNormal"/>
              <w:jc w:val="center"/>
            </w:pPr>
            <w:r>
              <w:t>1 объект</w:t>
            </w:r>
          </w:p>
        </w:tc>
        <w:tc>
          <w:tcPr>
            <w:tcW w:w="1984" w:type="dxa"/>
          </w:tcPr>
          <w:p w:rsidR="002A3A6E" w:rsidRDefault="002A3A6E">
            <w:pPr>
              <w:pStyle w:val="ConsPlusNormal"/>
              <w:jc w:val="center"/>
            </w:pPr>
            <w:r>
              <w:t>150 км</w:t>
            </w:r>
          </w:p>
        </w:tc>
      </w:tr>
      <w:tr w:rsidR="002A3A6E">
        <w:tc>
          <w:tcPr>
            <w:tcW w:w="4876" w:type="dxa"/>
          </w:tcPr>
          <w:p w:rsidR="002A3A6E" w:rsidRDefault="002A3A6E">
            <w:pPr>
              <w:pStyle w:val="ConsPlusNormal"/>
            </w:pPr>
            <w:r>
              <w:t>Станция технического обслуживания</w:t>
            </w:r>
          </w:p>
        </w:tc>
        <w:tc>
          <w:tcPr>
            <w:tcW w:w="2211" w:type="dxa"/>
          </w:tcPr>
          <w:p w:rsidR="002A3A6E" w:rsidRDefault="002A3A6E">
            <w:pPr>
              <w:pStyle w:val="ConsPlusNormal"/>
              <w:jc w:val="center"/>
            </w:pPr>
            <w:r>
              <w:t>1 объект</w:t>
            </w:r>
          </w:p>
        </w:tc>
        <w:tc>
          <w:tcPr>
            <w:tcW w:w="1984" w:type="dxa"/>
          </w:tcPr>
          <w:p w:rsidR="002A3A6E" w:rsidRDefault="002A3A6E">
            <w:pPr>
              <w:pStyle w:val="ConsPlusNormal"/>
              <w:jc w:val="center"/>
            </w:pPr>
            <w:r>
              <w:t>150 км</w:t>
            </w:r>
          </w:p>
        </w:tc>
      </w:tr>
      <w:tr w:rsidR="002A3A6E">
        <w:tc>
          <w:tcPr>
            <w:tcW w:w="4876" w:type="dxa"/>
          </w:tcPr>
          <w:p w:rsidR="002A3A6E" w:rsidRDefault="002A3A6E">
            <w:pPr>
              <w:pStyle w:val="ConsPlusNormal"/>
            </w:pPr>
            <w:r>
              <w:t>Площадка для отдыха</w:t>
            </w:r>
          </w:p>
        </w:tc>
        <w:tc>
          <w:tcPr>
            <w:tcW w:w="2211" w:type="dxa"/>
          </w:tcPr>
          <w:p w:rsidR="002A3A6E" w:rsidRDefault="002A3A6E">
            <w:pPr>
              <w:pStyle w:val="ConsPlusNormal"/>
              <w:jc w:val="center"/>
            </w:pPr>
            <w:r>
              <w:t>1 объект</w:t>
            </w:r>
          </w:p>
        </w:tc>
        <w:tc>
          <w:tcPr>
            <w:tcW w:w="1984" w:type="dxa"/>
          </w:tcPr>
          <w:p w:rsidR="002A3A6E" w:rsidRDefault="002A3A6E">
            <w:pPr>
              <w:pStyle w:val="ConsPlusNormal"/>
              <w:jc w:val="center"/>
            </w:pPr>
            <w:r>
              <w:t>75 км</w:t>
            </w:r>
          </w:p>
        </w:tc>
      </w:tr>
      <w:tr w:rsidR="002A3A6E">
        <w:tc>
          <w:tcPr>
            <w:tcW w:w="9071" w:type="dxa"/>
            <w:gridSpan w:val="3"/>
          </w:tcPr>
          <w:p w:rsidR="002A3A6E" w:rsidRDefault="002A3A6E">
            <w:pPr>
              <w:pStyle w:val="ConsPlusNormal"/>
              <w:jc w:val="center"/>
              <w:outlineLvl w:val="4"/>
            </w:pPr>
            <w:r>
              <w:t>Нескоростная автомобильная дорога (V)</w:t>
            </w:r>
          </w:p>
        </w:tc>
      </w:tr>
      <w:tr w:rsidR="002A3A6E">
        <w:tc>
          <w:tcPr>
            <w:tcW w:w="4876" w:type="dxa"/>
          </w:tcPr>
          <w:p w:rsidR="002A3A6E" w:rsidRDefault="002A3A6E">
            <w:pPr>
              <w:pStyle w:val="ConsPlusNormal"/>
            </w:pPr>
            <w:r>
              <w:t>Автозаправочная станция (включая моечный пункт, предприятие торговли, зарядные колонки (станции) для транспортных средств с электродвигателями)</w:t>
            </w:r>
          </w:p>
        </w:tc>
        <w:tc>
          <w:tcPr>
            <w:tcW w:w="2211" w:type="dxa"/>
          </w:tcPr>
          <w:p w:rsidR="002A3A6E" w:rsidRDefault="002A3A6E">
            <w:pPr>
              <w:pStyle w:val="ConsPlusNormal"/>
              <w:jc w:val="center"/>
            </w:pPr>
            <w:r>
              <w:t>1 объект</w:t>
            </w:r>
          </w:p>
        </w:tc>
        <w:tc>
          <w:tcPr>
            <w:tcW w:w="1984" w:type="dxa"/>
          </w:tcPr>
          <w:p w:rsidR="002A3A6E" w:rsidRDefault="002A3A6E">
            <w:pPr>
              <w:pStyle w:val="ConsPlusNormal"/>
              <w:jc w:val="center"/>
            </w:pPr>
            <w:r>
              <w:t>300 км</w:t>
            </w:r>
          </w:p>
        </w:tc>
      </w:tr>
      <w:tr w:rsidR="002A3A6E">
        <w:tc>
          <w:tcPr>
            <w:tcW w:w="4876" w:type="dxa"/>
          </w:tcPr>
          <w:p w:rsidR="002A3A6E" w:rsidRDefault="002A3A6E">
            <w:pPr>
              <w:pStyle w:val="ConsPlusNormal"/>
            </w:pPr>
            <w:r>
              <w:t>Пункт общественного питания</w:t>
            </w:r>
          </w:p>
        </w:tc>
        <w:tc>
          <w:tcPr>
            <w:tcW w:w="2211" w:type="dxa"/>
          </w:tcPr>
          <w:p w:rsidR="002A3A6E" w:rsidRDefault="002A3A6E">
            <w:pPr>
              <w:pStyle w:val="ConsPlusNormal"/>
              <w:jc w:val="center"/>
            </w:pPr>
            <w:r>
              <w:t>1 объект</w:t>
            </w:r>
          </w:p>
        </w:tc>
        <w:tc>
          <w:tcPr>
            <w:tcW w:w="1984" w:type="dxa"/>
          </w:tcPr>
          <w:p w:rsidR="002A3A6E" w:rsidRDefault="002A3A6E">
            <w:pPr>
              <w:pStyle w:val="ConsPlusNormal"/>
              <w:jc w:val="center"/>
            </w:pPr>
            <w:r>
              <w:t>300 км</w:t>
            </w:r>
          </w:p>
        </w:tc>
      </w:tr>
    </w:tbl>
    <w:p w:rsidR="002A3A6E" w:rsidRDefault="002A3A6E">
      <w:pPr>
        <w:pStyle w:val="ConsPlusNormal"/>
        <w:jc w:val="both"/>
      </w:pPr>
    </w:p>
    <w:p w:rsidR="002A3A6E" w:rsidRDefault="002A3A6E">
      <w:pPr>
        <w:pStyle w:val="ConsPlusNormal"/>
        <w:ind w:firstLine="540"/>
        <w:jc w:val="both"/>
      </w:pPr>
      <w:r>
        <w:t>4. Перечень объектов регионального значения в области предупреждения чрезвычайных ситуаций межмуниципального и регионального характера, стихийных бедствий, эпидемий и ликвидации их последствий, расчетные показатели минимально допустимого уровня обеспеченности населения Удмуртской Республики объектами регионального значения в области предупреждения чрезвычайных ситуаций межмуниципального и регионального характера, стихийных бедствий, эпидемий и ликвидации их последствий и расчетные показатели максимально допустимого уровня территориальной доступности таких объектов для населения Удмуртской Республики установлены в соответствии с полномочиями Удмуртской Республики в указанной области с учетом текущей обеспеченности населения Удмуртской Республики такими объектами. Расчетные показатели минимально допустимого уровня обеспеченности населения Удмуртской Республики объектами регионального значения в указанной области и расчетные показатели максимально допустимого уровня территориальной доступности таких объектов для населения Удмуртской Республики представлены в таблице 4.</w:t>
      </w:r>
    </w:p>
    <w:p w:rsidR="002A3A6E" w:rsidRDefault="002A3A6E">
      <w:pPr>
        <w:pStyle w:val="ConsPlusNormal"/>
        <w:jc w:val="both"/>
      </w:pPr>
    </w:p>
    <w:p w:rsidR="002A3A6E" w:rsidRDefault="002A3A6E">
      <w:pPr>
        <w:pStyle w:val="ConsPlusNormal"/>
        <w:jc w:val="right"/>
        <w:outlineLvl w:val="3"/>
      </w:pPr>
      <w:r>
        <w:t>Таблица 4</w:t>
      </w:r>
    </w:p>
    <w:p w:rsidR="002A3A6E" w:rsidRDefault="002A3A6E">
      <w:pPr>
        <w:pStyle w:val="ConsPlusNormal"/>
        <w:jc w:val="both"/>
      </w:pPr>
    </w:p>
    <w:p w:rsidR="002A3A6E" w:rsidRDefault="002A3A6E">
      <w:pPr>
        <w:pStyle w:val="ConsPlusNormal"/>
        <w:sectPr w:rsidR="002A3A6E" w:rsidSect="0027436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475"/>
        <w:gridCol w:w="1984"/>
        <w:gridCol w:w="2211"/>
        <w:gridCol w:w="2041"/>
        <w:gridCol w:w="1587"/>
      </w:tblGrid>
      <w:tr w:rsidR="002A3A6E">
        <w:tc>
          <w:tcPr>
            <w:tcW w:w="510" w:type="dxa"/>
            <w:vMerge w:val="restart"/>
          </w:tcPr>
          <w:p w:rsidR="002A3A6E" w:rsidRDefault="002A3A6E">
            <w:pPr>
              <w:pStyle w:val="ConsPlusNormal"/>
              <w:jc w:val="center"/>
            </w:pPr>
            <w:r>
              <w:lastRenderedPageBreak/>
              <w:t>N п/п</w:t>
            </w:r>
          </w:p>
        </w:tc>
        <w:tc>
          <w:tcPr>
            <w:tcW w:w="2475" w:type="dxa"/>
            <w:vMerge w:val="restart"/>
          </w:tcPr>
          <w:p w:rsidR="002A3A6E" w:rsidRDefault="002A3A6E">
            <w:pPr>
              <w:pStyle w:val="ConsPlusNormal"/>
              <w:jc w:val="center"/>
            </w:pPr>
            <w:r>
              <w:t>Наименование объекта регионального значения</w:t>
            </w:r>
          </w:p>
        </w:tc>
        <w:tc>
          <w:tcPr>
            <w:tcW w:w="4195" w:type="dxa"/>
            <w:gridSpan w:val="2"/>
          </w:tcPr>
          <w:p w:rsidR="002A3A6E" w:rsidRDefault="002A3A6E">
            <w:pPr>
              <w:pStyle w:val="ConsPlusNormal"/>
              <w:jc w:val="center"/>
            </w:pPr>
            <w:r>
              <w:t>Расчетный показатель минимально допустимого уровня обеспеченности населения Удмуртской Республики объектами регионального значения</w:t>
            </w:r>
          </w:p>
        </w:tc>
        <w:tc>
          <w:tcPr>
            <w:tcW w:w="3628" w:type="dxa"/>
            <w:gridSpan w:val="2"/>
          </w:tcPr>
          <w:p w:rsidR="002A3A6E" w:rsidRDefault="002A3A6E">
            <w:pPr>
              <w:pStyle w:val="ConsPlusNormal"/>
              <w:jc w:val="center"/>
            </w:pPr>
            <w:r>
              <w:t>Расчетный показатель максимально допустимого уровня территориальной доступности объектов регионального значения для населения Удмуртской Республики</w:t>
            </w:r>
          </w:p>
        </w:tc>
      </w:tr>
      <w:tr w:rsidR="002A3A6E">
        <w:tc>
          <w:tcPr>
            <w:tcW w:w="510" w:type="dxa"/>
            <w:vMerge/>
          </w:tcPr>
          <w:p w:rsidR="002A3A6E" w:rsidRDefault="002A3A6E">
            <w:pPr>
              <w:pStyle w:val="ConsPlusNormal"/>
            </w:pPr>
          </w:p>
        </w:tc>
        <w:tc>
          <w:tcPr>
            <w:tcW w:w="2475" w:type="dxa"/>
            <w:vMerge/>
          </w:tcPr>
          <w:p w:rsidR="002A3A6E" w:rsidRDefault="002A3A6E">
            <w:pPr>
              <w:pStyle w:val="ConsPlusNormal"/>
            </w:pPr>
          </w:p>
        </w:tc>
        <w:tc>
          <w:tcPr>
            <w:tcW w:w="1984" w:type="dxa"/>
          </w:tcPr>
          <w:p w:rsidR="002A3A6E" w:rsidRDefault="002A3A6E">
            <w:pPr>
              <w:pStyle w:val="ConsPlusNormal"/>
              <w:jc w:val="center"/>
            </w:pPr>
            <w:r>
              <w:t>наименование показателя</w:t>
            </w:r>
          </w:p>
        </w:tc>
        <w:tc>
          <w:tcPr>
            <w:tcW w:w="2211" w:type="dxa"/>
          </w:tcPr>
          <w:p w:rsidR="002A3A6E" w:rsidRDefault="002A3A6E">
            <w:pPr>
              <w:pStyle w:val="ConsPlusNormal"/>
              <w:jc w:val="center"/>
            </w:pPr>
            <w:r>
              <w:t>величина</w:t>
            </w:r>
          </w:p>
        </w:tc>
        <w:tc>
          <w:tcPr>
            <w:tcW w:w="2041" w:type="dxa"/>
          </w:tcPr>
          <w:p w:rsidR="002A3A6E" w:rsidRDefault="002A3A6E">
            <w:pPr>
              <w:pStyle w:val="ConsPlusNormal"/>
              <w:jc w:val="center"/>
            </w:pPr>
            <w:r>
              <w:t>наименование показателя</w:t>
            </w:r>
          </w:p>
        </w:tc>
        <w:tc>
          <w:tcPr>
            <w:tcW w:w="1587" w:type="dxa"/>
          </w:tcPr>
          <w:p w:rsidR="002A3A6E" w:rsidRDefault="002A3A6E">
            <w:pPr>
              <w:pStyle w:val="ConsPlusNormal"/>
              <w:jc w:val="center"/>
            </w:pPr>
            <w:r>
              <w:t>величина</w:t>
            </w:r>
          </w:p>
        </w:tc>
      </w:tr>
      <w:tr w:rsidR="002A3A6E">
        <w:tc>
          <w:tcPr>
            <w:tcW w:w="510" w:type="dxa"/>
          </w:tcPr>
          <w:p w:rsidR="002A3A6E" w:rsidRDefault="002A3A6E">
            <w:pPr>
              <w:pStyle w:val="ConsPlusNormal"/>
              <w:jc w:val="center"/>
            </w:pPr>
            <w:r>
              <w:t>1</w:t>
            </w:r>
          </w:p>
        </w:tc>
        <w:tc>
          <w:tcPr>
            <w:tcW w:w="2475" w:type="dxa"/>
          </w:tcPr>
          <w:p w:rsidR="002A3A6E" w:rsidRDefault="002A3A6E">
            <w:pPr>
              <w:pStyle w:val="ConsPlusNormal"/>
            </w:pPr>
            <w:r>
              <w:t xml:space="preserve">Подразделения пожарной охраны противопожарной службы Удмуртской Республики </w:t>
            </w:r>
            <w:hyperlink w:anchor="P319">
              <w:r>
                <w:rPr>
                  <w:color w:val="0000FF"/>
                </w:rPr>
                <w:t>&lt;*&gt;</w:t>
              </w:r>
            </w:hyperlink>
          </w:p>
        </w:tc>
        <w:tc>
          <w:tcPr>
            <w:tcW w:w="4195" w:type="dxa"/>
            <w:gridSpan w:val="2"/>
          </w:tcPr>
          <w:p w:rsidR="002A3A6E" w:rsidRDefault="002A3A6E">
            <w:pPr>
              <w:pStyle w:val="ConsPlusNormal"/>
              <w:jc w:val="center"/>
            </w:pPr>
            <w:r>
              <w:t>не нормируется</w:t>
            </w:r>
          </w:p>
        </w:tc>
        <w:tc>
          <w:tcPr>
            <w:tcW w:w="2041" w:type="dxa"/>
          </w:tcPr>
          <w:p w:rsidR="002A3A6E" w:rsidRDefault="002A3A6E">
            <w:pPr>
              <w:pStyle w:val="ConsPlusNormal"/>
              <w:jc w:val="center"/>
            </w:pPr>
            <w:r>
              <w:t>дислокация подразделения пожарной охраны исходя из условия времени прибытия первого подразделения пожарной охраны, мин.</w:t>
            </w:r>
          </w:p>
        </w:tc>
        <w:tc>
          <w:tcPr>
            <w:tcW w:w="1587" w:type="dxa"/>
          </w:tcPr>
          <w:p w:rsidR="002A3A6E" w:rsidRDefault="002A3A6E">
            <w:pPr>
              <w:pStyle w:val="ConsPlusNormal"/>
              <w:jc w:val="center"/>
            </w:pPr>
            <w:r>
              <w:t>10 - для городских округов и поселений; 20 - для сельских поселений</w:t>
            </w:r>
          </w:p>
        </w:tc>
      </w:tr>
      <w:tr w:rsidR="002A3A6E">
        <w:tc>
          <w:tcPr>
            <w:tcW w:w="510" w:type="dxa"/>
            <w:vMerge w:val="restart"/>
          </w:tcPr>
          <w:p w:rsidR="002A3A6E" w:rsidRDefault="002A3A6E">
            <w:pPr>
              <w:pStyle w:val="ConsPlusNormal"/>
              <w:jc w:val="center"/>
            </w:pPr>
            <w:r>
              <w:t>2</w:t>
            </w:r>
          </w:p>
        </w:tc>
        <w:tc>
          <w:tcPr>
            <w:tcW w:w="2475" w:type="dxa"/>
            <w:vMerge w:val="restart"/>
          </w:tcPr>
          <w:p w:rsidR="002A3A6E" w:rsidRDefault="002A3A6E">
            <w:pPr>
              <w:pStyle w:val="ConsPlusNormal"/>
            </w:pPr>
            <w:r>
              <w:t>Объекты гражданской обороны (убежища, противорадиационные укрытия, укрытия)</w:t>
            </w:r>
          </w:p>
        </w:tc>
        <w:tc>
          <w:tcPr>
            <w:tcW w:w="1984" w:type="dxa"/>
          </w:tcPr>
          <w:p w:rsidR="002A3A6E" w:rsidRDefault="002A3A6E">
            <w:pPr>
              <w:pStyle w:val="ConsPlusNormal"/>
            </w:pPr>
            <w:r>
              <w:t>площадь пола</w:t>
            </w:r>
          </w:p>
        </w:tc>
        <w:tc>
          <w:tcPr>
            <w:tcW w:w="2211" w:type="dxa"/>
          </w:tcPr>
          <w:p w:rsidR="002A3A6E" w:rsidRDefault="002A3A6E">
            <w:pPr>
              <w:pStyle w:val="ConsPlusNormal"/>
              <w:jc w:val="center"/>
            </w:pPr>
            <w:r>
              <w:t>м</w:t>
            </w:r>
            <w:r>
              <w:rPr>
                <w:vertAlign w:val="superscript"/>
              </w:rPr>
              <w:t>2</w:t>
            </w:r>
            <w:r>
              <w:t xml:space="preserve"> на 1 укрываемого</w:t>
            </w:r>
          </w:p>
        </w:tc>
        <w:tc>
          <w:tcPr>
            <w:tcW w:w="2041" w:type="dxa"/>
            <w:vMerge w:val="restart"/>
          </w:tcPr>
          <w:p w:rsidR="002A3A6E" w:rsidRDefault="002A3A6E">
            <w:pPr>
              <w:pStyle w:val="ConsPlusNormal"/>
              <w:jc w:val="center"/>
            </w:pPr>
            <w:r>
              <w:t>радиус сбора укрываемых, м</w:t>
            </w:r>
          </w:p>
        </w:tc>
        <w:tc>
          <w:tcPr>
            <w:tcW w:w="1587" w:type="dxa"/>
            <w:vMerge w:val="restart"/>
          </w:tcPr>
          <w:p w:rsidR="002A3A6E" w:rsidRDefault="002A3A6E">
            <w:pPr>
              <w:pStyle w:val="ConsPlusNormal"/>
              <w:jc w:val="center"/>
            </w:pPr>
            <w:r>
              <w:t xml:space="preserve">для убежищ - 1000 </w:t>
            </w:r>
            <w:hyperlink w:anchor="P320">
              <w:r>
                <w:rPr>
                  <w:color w:val="0000FF"/>
                </w:rPr>
                <w:t>&lt;**&gt;</w:t>
              </w:r>
            </w:hyperlink>
            <w:r>
              <w:t>,</w:t>
            </w:r>
          </w:p>
          <w:p w:rsidR="002A3A6E" w:rsidRDefault="002A3A6E">
            <w:pPr>
              <w:pStyle w:val="ConsPlusNormal"/>
              <w:jc w:val="center"/>
            </w:pPr>
            <w:r>
              <w:t xml:space="preserve">для противорадиационных укрытий - 1000 </w:t>
            </w:r>
            <w:hyperlink w:anchor="P321">
              <w:r>
                <w:rPr>
                  <w:color w:val="0000FF"/>
                </w:rPr>
                <w:t>&lt;***&gt;</w:t>
              </w:r>
            </w:hyperlink>
            <w:r>
              <w:t>,</w:t>
            </w:r>
          </w:p>
          <w:p w:rsidR="002A3A6E" w:rsidRDefault="002A3A6E">
            <w:pPr>
              <w:pStyle w:val="ConsPlusNormal"/>
              <w:jc w:val="center"/>
            </w:pPr>
            <w:r>
              <w:t xml:space="preserve">для укрытий - 1000 </w:t>
            </w:r>
            <w:hyperlink w:anchor="P325">
              <w:r>
                <w:rPr>
                  <w:color w:val="0000FF"/>
                </w:rPr>
                <w:t>&lt;*****&gt;</w:t>
              </w:r>
            </w:hyperlink>
          </w:p>
        </w:tc>
      </w:tr>
      <w:tr w:rsidR="002A3A6E">
        <w:tc>
          <w:tcPr>
            <w:tcW w:w="510" w:type="dxa"/>
            <w:vMerge/>
          </w:tcPr>
          <w:p w:rsidR="002A3A6E" w:rsidRDefault="002A3A6E">
            <w:pPr>
              <w:pStyle w:val="ConsPlusNormal"/>
            </w:pPr>
          </w:p>
        </w:tc>
        <w:tc>
          <w:tcPr>
            <w:tcW w:w="2475" w:type="dxa"/>
            <w:vMerge/>
          </w:tcPr>
          <w:p w:rsidR="002A3A6E" w:rsidRDefault="002A3A6E">
            <w:pPr>
              <w:pStyle w:val="ConsPlusNormal"/>
            </w:pPr>
          </w:p>
        </w:tc>
        <w:tc>
          <w:tcPr>
            <w:tcW w:w="1984" w:type="dxa"/>
          </w:tcPr>
          <w:p w:rsidR="002A3A6E" w:rsidRDefault="002A3A6E">
            <w:pPr>
              <w:pStyle w:val="ConsPlusNormal"/>
            </w:pPr>
            <w:r>
              <w:t>в одноярусных помещениях</w:t>
            </w:r>
          </w:p>
        </w:tc>
        <w:tc>
          <w:tcPr>
            <w:tcW w:w="2211" w:type="dxa"/>
          </w:tcPr>
          <w:p w:rsidR="002A3A6E" w:rsidRDefault="002A3A6E">
            <w:pPr>
              <w:pStyle w:val="ConsPlusNormal"/>
              <w:jc w:val="center"/>
            </w:pPr>
            <w:r>
              <w:t>0,6</w:t>
            </w:r>
          </w:p>
        </w:tc>
        <w:tc>
          <w:tcPr>
            <w:tcW w:w="2041" w:type="dxa"/>
            <w:vMerge/>
          </w:tcPr>
          <w:p w:rsidR="002A3A6E" w:rsidRDefault="002A3A6E">
            <w:pPr>
              <w:pStyle w:val="ConsPlusNormal"/>
            </w:pPr>
          </w:p>
        </w:tc>
        <w:tc>
          <w:tcPr>
            <w:tcW w:w="1587" w:type="dxa"/>
            <w:vMerge/>
          </w:tcPr>
          <w:p w:rsidR="002A3A6E" w:rsidRDefault="002A3A6E">
            <w:pPr>
              <w:pStyle w:val="ConsPlusNormal"/>
            </w:pPr>
          </w:p>
        </w:tc>
      </w:tr>
      <w:tr w:rsidR="002A3A6E">
        <w:tc>
          <w:tcPr>
            <w:tcW w:w="510" w:type="dxa"/>
            <w:vMerge/>
          </w:tcPr>
          <w:p w:rsidR="002A3A6E" w:rsidRDefault="002A3A6E">
            <w:pPr>
              <w:pStyle w:val="ConsPlusNormal"/>
            </w:pPr>
          </w:p>
        </w:tc>
        <w:tc>
          <w:tcPr>
            <w:tcW w:w="2475" w:type="dxa"/>
            <w:vMerge/>
          </w:tcPr>
          <w:p w:rsidR="002A3A6E" w:rsidRDefault="002A3A6E">
            <w:pPr>
              <w:pStyle w:val="ConsPlusNormal"/>
            </w:pPr>
          </w:p>
        </w:tc>
        <w:tc>
          <w:tcPr>
            <w:tcW w:w="1984" w:type="dxa"/>
          </w:tcPr>
          <w:p w:rsidR="002A3A6E" w:rsidRDefault="002A3A6E">
            <w:pPr>
              <w:pStyle w:val="ConsPlusNormal"/>
            </w:pPr>
            <w:r>
              <w:t>в двухъярусных помещениях</w:t>
            </w:r>
          </w:p>
        </w:tc>
        <w:tc>
          <w:tcPr>
            <w:tcW w:w="2211" w:type="dxa"/>
          </w:tcPr>
          <w:p w:rsidR="002A3A6E" w:rsidRDefault="002A3A6E">
            <w:pPr>
              <w:pStyle w:val="ConsPlusNormal"/>
              <w:jc w:val="center"/>
            </w:pPr>
            <w:r>
              <w:t>0,5</w:t>
            </w:r>
          </w:p>
        </w:tc>
        <w:tc>
          <w:tcPr>
            <w:tcW w:w="2041" w:type="dxa"/>
            <w:vMerge/>
          </w:tcPr>
          <w:p w:rsidR="002A3A6E" w:rsidRDefault="002A3A6E">
            <w:pPr>
              <w:pStyle w:val="ConsPlusNormal"/>
            </w:pPr>
          </w:p>
        </w:tc>
        <w:tc>
          <w:tcPr>
            <w:tcW w:w="1587" w:type="dxa"/>
            <w:vMerge/>
          </w:tcPr>
          <w:p w:rsidR="002A3A6E" w:rsidRDefault="002A3A6E">
            <w:pPr>
              <w:pStyle w:val="ConsPlusNormal"/>
            </w:pPr>
          </w:p>
        </w:tc>
      </w:tr>
      <w:tr w:rsidR="002A3A6E">
        <w:tc>
          <w:tcPr>
            <w:tcW w:w="510" w:type="dxa"/>
            <w:vMerge/>
          </w:tcPr>
          <w:p w:rsidR="002A3A6E" w:rsidRDefault="002A3A6E">
            <w:pPr>
              <w:pStyle w:val="ConsPlusNormal"/>
            </w:pPr>
          </w:p>
        </w:tc>
        <w:tc>
          <w:tcPr>
            <w:tcW w:w="2475" w:type="dxa"/>
            <w:vMerge/>
          </w:tcPr>
          <w:p w:rsidR="002A3A6E" w:rsidRDefault="002A3A6E">
            <w:pPr>
              <w:pStyle w:val="ConsPlusNormal"/>
            </w:pPr>
          </w:p>
        </w:tc>
        <w:tc>
          <w:tcPr>
            <w:tcW w:w="1984" w:type="dxa"/>
          </w:tcPr>
          <w:p w:rsidR="002A3A6E" w:rsidRDefault="002A3A6E">
            <w:pPr>
              <w:pStyle w:val="ConsPlusNormal"/>
            </w:pPr>
            <w:r>
              <w:t>в трехъярусных помещениях</w:t>
            </w:r>
          </w:p>
        </w:tc>
        <w:tc>
          <w:tcPr>
            <w:tcW w:w="2211" w:type="dxa"/>
          </w:tcPr>
          <w:p w:rsidR="002A3A6E" w:rsidRDefault="002A3A6E">
            <w:pPr>
              <w:pStyle w:val="ConsPlusNormal"/>
              <w:jc w:val="center"/>
            </w:pPr>
            <w:r>
              <w:t>0,4</w:t>
            </w:r>
          </w:p>
        </w:tc>
        <w:tc>
          <w:tcPr>
            <w:tcW w:w="2041" w:type="dxa"/>
            <w:vMerge/>
          </w:tcPr>
          <w:p w:rsidR="002A3A6E" w:rsidRDefault="002A3A6E">
            <w:pPr>
              <w:pStyle w:val="ConsPlusNormal"/>
            </w:pPr>
          </w:p>
        </w:tc>
        <w:tc>
          <w:tcPr>
            <w:tcW w:w="1587" w:type="dxa"/>
            <w:vMerge/>
          </w:tcPr>
          <w:p w:rsidR="002A3A6E" w:rsidRDefault="002A3A6E">
            <w:pPr>
              <w:pStyle w:val="ConsPlusNormal"/>
            </w:pPr>
          </w:p>
        </w:tc>
      </w:tr>
      <w:tr w:rsidR="002A3A6E">
        <w:tc>
          <w:tcPr>
            <w:tcW w:w="510" w:type="dxa"/>
            <w:vMerge/>
          </w:tcPr>
          <w:p w:rsidR="002A3A6E" w:rsidRDefault="002A3A6E">
            <w:pPr>
              <w:pStyle w:val="ConsPlusNormal"/>
            </w:pPr>
          </w:p>
        </w:tc>
        <w:tc>
          <w:tcPr>
            <w:tcW w:w="2475" w:type="dxa"/>
            <w:vMerge/>
          </w:tcPr>
          <w:p w:rsidR="002A3A6E" w:rsidRDefault="002A3A6E">
            <w:pPr>
              <w:pStyle w:val="ConsPlusNormal"/>
            </w:pPr>
          </w:p>
        </w:tc>
        <w:tc>
          <w:tcPr>
            <w:tcW w:w="1984" w:type="dxa"/>
          </w:tcPr>
          <w:p w:rsidR="002A3A6E" w:rsidRDefault="002A3A6E">
            <w:pPr>
              <w:pStyle w:val="ConsPlusNormal"/>
            </w:pPr>
            <w:r>
              <w:t>внутренний объем помещения, м</w:t>
            </w:r>
            <w:r>
              <w:rPr>
                <w:vertAlign w:val="superscript"/>
              </w:rPr>
              <w:t>3</w:t>
            </w:r>
            <w:r>
              <w:t xml:space="preserve"> на 1 укрываемого</w:t>
            </w:r>
          </w:p>
        </w:tc>
        <w:tc>
          <w:tcPr>
            <w:tcW w:w="2211" w:type="dxa"/>
          </w:tcPr>
          <w:p w:rsidR="002A3A6E" w:rsidRDefault="002A3A6E">
            <w:pPr>
              <w:pStyle w:val="ConsPlusNormal"/>
              <w:jc w:val="center"/>
            </w:pPr>
            <w:r>
              <w:t>не менее 1,5</w:t>
            </w:r>
          </w:p>
        </w:tc>
        <w:tc>
          <w:tcPr>
            <w:tcW w:w="2041" w:type="dxa"/>
            <w:vMerge/>
          </w:tcPr>
          <w:p w:rsidR="002A3A6E" w:rsidRDefault="002A3A6E">
            <w:pPr>
              <w:pStyle w:val="ConsPlusNormal"/>
            </w:pPr>
          </w:p>
        </w:tc>
        <w:tc>
          <w:tcPr>
            <w:tcW w:w="1587" w:type="dxa"/>
            <w:vMerge/>
          </w:tcPr>
          <w:p w:rsidR="002A3A6E" w:rsidRDefault="002A3A6E">
            <w:pPr>
              <w:pStyle w:val="ConsPlusNormal"/>
            </w:pPr>
          </w:p>
        </w:tc>
      </w:tr>
      <w:tr w:rsidR="002A3A6E">
        <w:tc>
          <w:tcPr>
            <w:tcW w:w="510" w:type="dxa"/>
            <w:vMerge/>
          </w:tcPr>
          <w:p w:rsidR="002A3A6E" w:rsidRDefault="002A3A6E">
            <w:pPr>
              <w:pStyle w:val="ConsPlusNormal"/>
            </w:pPr>
          </w:p>
        </w:tc>
        <w:tc>
          <w:tcPr>
            <w:tcW w:w="2475" w:type="dxa"/>
            <w:vMerge/>
          </w:tcPr>
          <w:p w:rsidR="002A3A6E" w:rsidRDefault="002A3A6E">
            <w:pPr>
              <w:pStyle w:val="ConsPlusNormal"/>
            </w:pPr>
          </w:p>
        </w:tc>
        <w:tc>
          <w:tcPr>
            <w:tcW w:w="4195" w:type="dxa"/>
            <w:gridSpan w:val="2"/>
          </w:tcPr>
          <w:p w:rsidR="002A3A6E" w:rsidRDefault="002A3A6E">
            <w:pPr>
              <w:pStyle w:val="ConsPlusNormal"/>
              <w:jc w:val="center"/>
            </w:pPr>
            <w:r>
              <w:t>вместимость, укрываемых</w:t>
            </w:r>
          </w:p>
        </w:tc>
        <w:tc>
          <w:tcPr>
            <w:tcW w:w="2041" w:type="dxa"/>
            <w:vMerge/>
          </w:tcPr>
          <w:p w:rsidR="002A3A6E" w:rsidRDefault="002A3A6E">
            <w:pPr>
              <w:pStyle w:val="ConsPlusNormal"/>
            </w:pPr>
          </w:p>
        </w:tc>
        <w:tc>
          <w:tcPr>
            <w:tcW w:w="1587" w:type="dxa"/>
            <w:vMerge/>
          </w:tcPr>
          <w:p w:rsidR="002A3A6E" w:rsidRDefault="002A3A6E">
            <w:pPr>
              <w:pStyle w:val="ConsPlusNormal"/>
            </w:pPr>
          </w:p>
        </w:tc>
      </w:tr>
      <w:tr w:rsidR="002A3A6E">
        <w:tc>
          <w:tcPr>
            <w:tcW w:w="510" w:type="dxa"/>
            <w:vMerge/>
          </w:tcPr>
          <w:p w:rsidR="002A3A6E" w:rsidRDefault="002A3A6E">
            <w:pPr>
              <w:pStyle w:val="ConsPlusNormal"/>
            </w:pPr>
          </w:p>
        </w:tc>
        <w:tc>
          <w:tcPr>
            <w:tcW w:w="2475" w:type="dxa"/>
            <w:vMerge/>
          </w:tcPr>
          <w:p w:rsidR="002A3A6E" w:rsidRDefault="002A3A6E">
            <w:pPr>
              <w:pStyle w:val="ConsPlusNormal"/>
            </w:pPr>
          </w:p>
        </w:tc>
        <w:tc>
          <w:tcPr>
            <w:tcW w:w="1984" w:type="dxa"/>
          </w:tcPr>
          <w:p w:rsidR="002A3A6E" w:rsidRDefault="002A3A6E">
            <w:pPr>
              <w:pStyle w:val="ConsPlusNormal"/>
            </w:pPr>
            <w:r>
              <w:t>убежища &lt;****&gt;</w:t>
            </w:r>
          </w:p>
        </w:tc>
        <w:tc>
          <w:tcPr>
            <w:tcW w:w="2211" w:type="dxa"/>
          </w:tcPr>
          <w:p w:rsidR="002A3A6E" w:rsidRDefault="002A3A6E">
            <w:pPr>
              <w:pStyle w:val="ConsPlusNormal"/>
              <w:jc w:val="center"/>
            </w:pPr>
            <w:r>
              <w:t>не менее 150</w:t>
            </w:r>
          </w:p>
        </w:tc>
        <w:tc>
          <w:tcPr>
            <w:tcW w:w="2041" w:type="dxa"/>
            <w:vMerge/>
          </w:tcPr>
          <w:p w:rsidR="002A3A6E" w:rsidRDefault="002A3A6E">
            <w:pPr>
              <w:pStyle w:val="ConsPlusNormal"/>
            </w:pPr>
          </w:p>
        </w:tc>
        <w:tc>
          <w:tcPr>
            <w:tcW w:w="1587" w:type="dxa"/>
            <w:vMerge/>
          </w:tcPr>
          <w:p w:rsidR="002A3A6E" w:rsidRDefault="002A3A6E">
            <w:pPr>
              <w:pStyle w:val="ConsPlusNormal"/>
            </w:pPr>
          </w:p>
        </w:tc>
      </w:tr>
      <w:tr w:rsidR="002A3A6E">
        <w:tc>
          <w:tcPr>
            <w:tcW w:w="510" w:type="dxa"/>
            <w:vMerge/>
          </w:tcPr>
          <w:p w:rsidR="002A3A6E" w:rsidRDefault="002A3A6E">
            <w:pPr>
              <w:pStyle w:val="ConsPlusNormal"/>
            </w:pPr>
          </w:p>
        </w:tc>
        <w:tc>
          <w:tcPr>
            <w:tcW w:w="2475" w:type="dxa"/>
            <w:vMerge/>
          </w:tcPr>
          <w:p w:rsidR="002A3A6E" w:rsidRDefault="002A3A6E">
            <w:pPr>
              <w:pStyle w:val="ConsPlusNormal"/>
            </w:pPr>
          </w:p>
        </w:tc>
        <w:tc>
          <w:tcPr>
            <w:tcW w:w="4195" w:type="dxa"/>
            <w:gridSpan w:val="2"/>
          </w:tcPr>
          <w:p w:rsidR="002A3A6E" w:rsidRDefault="002A3A6E">
            <w:pPr>
              <w:pStyle w:val="ConsPlusNormal"/>
              <w:jc w:val="center"/>
            </w:pPr>
            <w:r>
              <w:t>противорадиационные укрытия</w:t>
            </w:r>
          </w:p>
        </w:tc>
        <w:tc>
          <w:tcPr>
            <w:tcW w:w="2041" w:type="dxa"/>
            <w:vMerge/>
          </w:tcPr>
          <w:p w:rsidR="002A3A6E" w:rsidRDefault="002A3A6E">
            <w:pPr>
              <w:pStyle w:val="ConsPlusNormal"/>
            </w:pPr>
          </w:p>
        </w:tc>
        <w:tc>
          <w:tcPr>
            <w:tcW w:w="1587" w:type="dxa"/>
            <w:vMerge/>
          </w:tcPr>
          <w:p w:rsidR="002A3A6E" w:rsidRDefault="002A3A6E">
            <w:pPr>
              <w:pStyle w:val="ConsPlusNormal"/>
            </w:pPr>
          </w:p>
        </w:tc>
      </w:tr>
      <w:tr w:rsidR="002A3A6E">
        <w:tc>
          <w:tcPr>
            <w:tcW w:w="510" w:type="dxa"/>
            <w:vMerge/>
          </w:tcPr>
          <w:p w:rsidR="002A3A6E" w:rsidRDefault="002A3A6E">
            <w:pPr>
              <w:pStyle w:val="ConsPlusNormal"/>
            </w:pPr>
          </w:p>
        </w:tc>
        <w:tc>
          <w:tcPr>
            <w:tcW w:w="2475" w:type="dxa"/>
            <w:vMerge/>
          </w:tcPr>
          <w:p w:rsidR="002A3A6E" w:rsidRDefault="002A3A6E">
            <w:pPr>
              <w:pStyle w:val="ConsPlusNormal"/>
            </w:pPr>
          </w:p>
        </w:tc>
        <w:tc>
          <w:tcPr>
            <w:tcW w:w="1984" w:type="dxa"/>
          </w:tcPr>
          <w:p w:rsidR="002A3A6E" w:rsidRDefault="002A3A6E">
            <w:pPr>
              <w:pStyle w:val="ConsPlusNormal"/>
            </w:pPr>
            <w:r>
              <w:t>в существующих зданиях и сооружениях</w:t>
            </w:r>
          </w:p>
        </w:tc>
        <w:tc>
          <w:tcPr>
            <w:tcW w:w="2211" w:type="dxa"/>
          </w:tcPr>
          <w:p w:rsidR="002A3A6E" w:rsidRDefault="002A3A6E">
            <w:pPr>
              <w:pStyle w:val="ConsPlusNormal"/>
              <w:jc w:val="center"/>
            </w:pPr>
            <w:r>
              <w:t>не менее 5</w:t>
            </w:r>
          </w:p>
        </w:tc>
        <w:tc>
          <w:tcPr>
            <w:tcW w:w="2041" w:type="dxa"/>
            <w:vMerge/>
          </w:tcPr>
          <w:p w:rsidR="002A3A6E" w:rsidRDefault="002A3A6E">
            <w:pPr>
              <w:pStyle w:val="ConsPlusNormal"/>
            </w:pPr>
          </w:p>
        </w:tc>
        <w:tc>
          <w:tcPr>
            <w:tcW w:w="1587" w:type="dxa"/>
            <w:vMerge/>
          </w:tcPr>
          <w:p w:rsidR="002A3A6E" w:rsidRDefault="002A3A6E">
            <w:pPr>
              <w:pStyle w:val="ConsPlusNormal"/>
            </w:pPr>
          </w:p>
        </w:tc>
      </w:tr>
      <w:tr w:rsidR="002A3A6E">
        <w:tc>
          <w:tcPr>
            <w:tcW w:w="510" w:type="dxa"/>
            <w:vMerge/>
          </w:tcPr>
          <w:p w:rsidR="002A3A6E" w:rsidRDefault="002A3A6E">
            <w:pPr>
              <w:pStyle w:val="ConsPlusNormal"/>
            </w:pPr>
          </w:p>
        </w:tc>
        <w:tc>
          <w:tcPr>
            <w:tcW w:w="2475" w:type="dxa"/>
            <w:vMerge/>
          </w:tcPr>
          <w:p w:rsidR="002A3A6E" w:rsidRDefault="002A3A6E">
            <w:pPr>
              <w:pStyle w:val="ConsPlusNormal"/>
            </w:pPr>
          </w:p>
        </w:tc>
        <w:tc>
          <w:tcPr>
            <w:tcW w:w="1984" w:type="dxa"/>
          </w:tcPr>
          <w:p w:rsidR="002A3A6E" w:rsidRDefault="002A3A6E">
            <w:pPr>
              <w:pStyle w:val="ConsPlusNormal"/>
            </w:pPr>
            <w:r>
              <w:t>в новых зданиях и сооружениях с укрытиями</w:t>
            </w:r>
          </w:p>
        </w:tc>
        <w:tc>
          <w:tcPr>
            <w:tcW w:w="2211" w:type="dxa"/>
          </w:tcPr>
          <w:p w:rsidR="002A3A6E" w:rsidRDefault="002A3A6E">
            <w:pPr>
              <w:pStyle w:val="ConsPlusNormal"/>
              <w:jc w:val="center"/>
            </w:pPr>
            <w:r>
              <w:t>не менее 50</w:t>
            </w:r>
          </w:p>
        </w:tc>
        <w:tc>
          <w:tcPr>
            <w:tcW w:w="2041" w:type="dxa"/>
            <w:vMerge/>
          </w:tcPr>
          <w:p w:rsidR="002A3A6E" w:rsidRDefault="002A3A6E">
            <w:pPr>
              <w:pStyle w:val="ConsPlusNormal"/>
            </w:pPr>
          </w:p>
        </w:tc>
        <w:tc>
          <w:tcPr>
            <w:tcW w:w="1587" w:type="dxa"/>
            <w:vMerge/>
          </w:tcPr>
          <w:p w:rsidR="002A3A6E" w:rsidRDefault="002A3A6E">
            <w:pPr>
              <w:pStyle w:val="ConsPlusNormal"/>
            </w:pPr>
          </w:p>
        </w:tc>
      </w:tr>
      <w:tr w:rsidR="002A3A6E">
        <w:tc>
          <w:tcPr>
            <w:tcW w:w="510" w:type="dxa"/>
            <w:vMerge/>
          </w:tcPr>
          <w:p w:rsidR="002A3A6E" w:rsidRDefault="002A3A6E">
            <w:pPr>
              <w:pStyle w:val="ConsPlusNormal"/>
            </w:pPr>
          </w:p>
        </w:tc>
        <w:tc>
          <w:tcPr>
            <w:tcW w:w="2475" w:type="dxa"/>
            <w:vMerge/>
          </w:tcPr>
          <w:p w:rsidR="002A3A6E" w:rsidRDefault="002A3A6E">
            <w:pPr>
              <w:pStyle w:val="ConsPlusNormal"/>
            </w:pPr>
          </w:p>
        </w:tc>
        <w:tc>
          <w:tcPr>
            <w:tcW w:w="1984" w:type="dxa"/>
          </w:tcPr>
          <w:p w:rsidR="002A3A6E" w:rsidRDefault="002A3A6E">
            <w:pPr>
              <w:pStyle w:val="ConsPlusNormal"/>
            </w:pPr>
            <w:r>
              <w:t>для медицинских организаций</w:t>
            </w:r>
          </w:p>
        </w:tc>
        <w:tc>
          <w:tcPr>
            <w:tcW w:w="2211" w:type="dxa"/>
          </w:tcPr>
          <w:p w:rsidR="002A3A6E" w:rsidRDefault="002A3A6E">
            <w:pPr>
              <w:pStyle w:val="ConsPlusNormal"/>
              <w:jc w:val="center"/>
            </w:pPr>
            <w:r>
              <w:t>не менее 80</w:t>
            </w:r>
          </w:p>
        </w:tc>
        <w:tc>
          <w:tcPr>
            <w:tcW w:w="2041" w:type="dxa"/>
            <w:vMerge/>
          </w:tcPr>
          <w:p w:rsidR="002A3A6E" w:rsidRDefault="002A3A6E">
            <w:pPr>
              <w:pStyle w:val="ConsPlusNormal"/>
            </w:pPr>
          </w:p>
        </w:tc>
        <w:tc>
          <w:tcPr>
            <w:tcW w:w="1587" w:type="dxa"/>
            <w:vMerge/>
          </w:tcPr>
          <w:p w:rsidR="002A3A6E" w:rsidRDefault="002A3A6E">
            <w:pPr>
              <w:pStyle w:val="ConsPlusNormal"/>
            </w:pPr>
          </w:p>
        </w:tc>
      </w:tr>
      <w:tr w:rsidR="002A3A6E">
        <w:tc>
          <w:tcPr>
            <w:tcW w:w="510" w:type="dxa"/>
          </w:tcPr>
          <w:p w:rsidR="002A3A6E" w:rsidRDefault="002A3A6E">
            <w:pPr>
              <w:pStyle w:val="ConsPlusNormal"/>
              <w:jc w:val="center"/>
            </w:pPr>
            <w:r>
              <w:t>3</w:t>
            </w:r>
          </w:p>
        </w:tc>
        <w:tc>
          <w:tcPr>
            <w:tcW w:w="2475" w:type="dxa"/>
          </w:tcPr>
          <w:p w:rsidR="002A3A6E" w:rsidRDefault="002A3A6E">
            <w:pPr>
              <w:pStyle w:val="ConsPlusNormal"/>
            </w:pPr>
            <w:r>
              <w:t>Берегозащитные сооружения</w:t>
            </w:r>
          </w:p>
        </w:tc>
        <w:tc>
          <w:tcPr>
            <w:tcW w:w="1984" w:type="dxa"/>
          </w:tcPr>
          <w:p w:rsidR="002A3A6E" w:rsidRDefault="002A3A6E">
            <w:pPr>
              <w:pStyle w:val="ConsPlusNormal"/>
              <w:jc w:val="center"/>
            </w:pPr>
            <w:r>
              <w:t>процент</w:t>
            </w:r>
          </w:p>
        </w:tc>
        <w:tc>
          <w:tcPr>
            <w:tcW w:w="2211" w:type="dxa"/>
          </w:tcPr>
          <w:p w:rsidR="002A3A6E" w:rsidRDefault="002A3A6E">
            <w:pPr>
              <w:pStyle w:val="ConsPlusNormal"/>
              <w:jc w:val="center"/>
            </w:pPr>
            <w:r>
              <w:t xml:space="preserve">по расчету в соответствии с </w:t>
            </w:r>
            <w:hyperlink r:id="rId11">
              <w:r>
                <w:rPr>
                  <w:color w:val="0000FF"/>
                </w:rPr>
                <w:t>СП 104.13330</w:t>
              </w:r>
            </w:hyperlink>
            <w:r>
              <w:t xml:space="preserve"> "СНиП 2.06.15-85 Инженерная защита территории от затопления и подтопления"; </w:t>
            </w:r>
            <w:hyperlink r:id="rId12">
              <w:r>
                <w:rPr>
                  <w:color w:val="0000FF"/>
                </w:rPr>
                <w:t>СП 116.13330.2012</w:t>
              </w:r>
            </w:hyperlink>
            <w:r>
              <w:t xml:space="preserve"> "Инженерная защита территорий, зданий и сооружений от опасных геологических процессов. Основные положения. Актуализированная редакция СНиП 22-02-2003"</w:t>
            </w:r>
          </w:p>
        </w:tc>
        <w:tc>
          <w:tcPr>
            <w:tcW w:w="3628" w:type="dxa"/>
            <w:gridSpan w:val="2"/>
          </w:tcPr>
          <w:p w:rsidR="002A3A6E" w:rsidRDefault="002A3A6E">
            <w:pPr>
              <w:pStyle w:val="ConsPlusNormal"/>
              <w:jc w:val="center"/>
            </w:pPr>
            <w:r>
              <w:t>не нормируется</w:t>
            </w:r>
          </w:p>
        </w:tc>
      </w:tr>
      <w:tr w:rsidR="002A3A6E">
        <w:tc>
          <w:tcPr>
            <w:tcW w:w="10808" w:type="dxa"/>
            <w:gridSpan w:val="6"/>
            <w:vAlign w:val="bottom"/>
          </w:tcPr>
          <w:p w:rsidR="002A3A6E" w:rsidRDefault="002A3A6E">
            <w:pPr>
              <w:pStyle w:val="ConsPlusNormal"/>
            </w:pPr>
            <w:bookmarkStart w:id="1" w:name="P319"/>
            <w:bookmarkEnd w:id="1"/>
            <w:r>
              <w:t>&lt;*&gt; Приоритетным требованием, определяющим количество объектов противопожарной службы Удмуртской Республики (подразделения пожарной охраны) и места их размещения, является показатель дислокации подразделения пожарной охраны исходя из условия, что время прибытия первого подразделения пожарной охраны к месту вызова: 10 минут - для городских округов и поселений; 20 минут - для сельских поселений. Размещение подразделения пожарной охраны противопожарной службы Удмуртской Республики осуществляется с учетом существующих пожарных подразделений федеральной противопожарной службы и муниципальной пожарной охраны.</w:t>
            </w:r>
          </w:p>
          <w:p w:rsidR="002A3A6E" w:rsidRDefault="002A3A6E">
            <w:pPr>
              <w:pStyle w:val="ConsPlusNormal"/>
            </w:pPr>
            <w:bookmarkStart w:id="2" w:name="P320"/>
            <w:bookmarkEnd w:id="2"/>
            <w:r>
              <w:t xml:space="preserve">&lt;**&gt; Радиус сбора укрываемых должен составлять не более 500 м для защитных сооружений, расположенных на </w:t>
            </w:r>
            <w:r>
              <w:lastRenderedPageBreak/>
              <w:t>территориях, отнесенных к особой группе по гражданской обороне, а для иных территорий - не более 1000 м. При подвозе укрываемых автотранспортом радиус сбора укрываемых в противорадиационные укрытия допускается увеличивать до 20 км.</w:t>
            </w:r>
          </w:p>
          <w:p w:rsidR="002A3A6E" w:rsidRDefault="002A3A6E">
            <w:pPr>
              <w:pStyle w:val="ConsPlusNormal"/>
            </w:pPr>
            <w:bookmarkStart w:id="3" w:name="P321"/>
            <w:bookmarkEnd w:id="3"/>
            <w:r>
              <w:t>&lt;***&gt; Радиус сбора укрываемых должен составлять не более 500 м на территориях, отнесенных к особой группе по гражданской обороне, а для иных территорий - не более 1000 м.</w:t>
            </w:r>
          </w:p>
          <w:p w:rsidR="002A3A6E" w:rsidRDefault="002A3A6E">
            <w:pPr>
              <w:pStyle w:val="ConsPlusNormal"/>
            </w:pPr>
            <w:r>
              <w:t>&lt;****&gt; Вместимость защитных сооружений определяют суммой мест для сидения (на первом ярусе нар) и лежания (на втором и третьем ярусах нар).</w:t>
            </w:r>
          </w:p>
          <w:p w:rsidR="002A3A6E" w:rsidRDefault="002A3A6E">
            <w:pPr>
              <w:pStyle w:val="ConsPlusNormal"/>
            </w:pPr>
            <w:r>
              <w:t>Проектирование убежищ вместимостью менее 150 человек допускается в исключительных случаях с разрешения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2A3A6E" w:rsidRDefault="002A3A6E">
            <w:pPr>
              <w:pStyle w:val="ConsPlusNormal"/>
            </w:pPr>
            <w:r>
              <w:t>Вместимость укрытий не нормируется и принимается в зависимости от площади используемых помещений.</w:t>
            </w:r>
          </w:p>
          <w:p w:rsidR="002A3A6E" w:rsidRDefault="002A3A6E">
            <w:pPr>
              <w:pStyle w:val="ConsPlusNormal"/>
            </w:pPr>
            <w:bookmarkStart w:id="4" w:name="P325"/>
            <w:bookmarkEnd w:id="4"/>
            <w:r>
              <w:t>&lt;*****&gt; Укрытия следует располагать в местах наибольшего сосредоточения укрываемых. Радиус сбора укрываемых должен составлять не более 500 м на территориях, отнесенных к особой группе по гражданской обороне, а для иных территорий - не более 1000 м</w:t>
            </w:r>
          </w:p>
        </w:tc>
      </w:tr>
    </w:tbl>
    <w:p w:rsidR="002A3A6E" w:rsidRDefault="002A3A6E">
      <w:pPr>
        <w:pStyle w:val="ConsPlusNormal"/>
        <w:sectPr w:rsidR="002A3A6E">
          <w:pgSz w:w="16838" w:h="11905" w:orient="landscape"/>
          <w:pgMar w:top="1701" w:right="1134" w:bottom="850" w:left="1134" w:header="0" w:footer="0" w:gutter="0"/>
          <w:cols w:space="720"/>
          <w:titlePg/>
        </w:sectPr>
      </w:pPr>
    </w:p>
    <w:p w:rsidR="002A3A6E" w:rsidRDefault="002A3A6E">
      <w:pPr>
        <w:pStyle w:val="ConsPlusNormal"/>
        <w:jc w:val="both"/>
      </w:pPr>
    </w:p>
    <w:p w:rsidR="002A3A6E" w:rsidRDefault="002A3A6E">
      <w:pPr>
        <w:pStyle w:val="ConsPlusNormal"/>
        <w:ind w:firstLine="540"/>
        <w:jc w:val="both"/>
      </w:pPr>
      <w:r>
        <w:t>5. Перечень объектов регионального значения в области здравоохранения, расчетные показатели минимально допустимого уровня обеспеченности населения Удмуртской Республики объектами регионального значения в области здравоохранения и расчетные показатели максимально допустимого уровня территориальной доступности таких объектов для населения Удмуртской Республики установлены в соответствии с полномочиями Удмуртской Республики в указанной области с учетом текущей обеспеченности населения Удмуртской Республики такими объектами. Расчетные показатели минимально допустимого уровня обеспеченности населения Удмуртской Республики объектами регионального значения в области здравоохранения и расчетные показатели максимально допустимого уровня территориальной доступности таких объектов для населения Удмуртской Республики представлены в таблице 5.</w:t>
      </w:r>
    </w:p>
    <w:p w:rsidR="002A3A6E" w:rsidRDefault="002A3A6E">
      <w:pPr>
        <w:pStyle w:val="ConsPlusNormal"/>
        <w:jc w:val="both"/>
      </w:pPr>
    </w:p>
    <w:p w:rsidR="002A3A6E" w:rsidRDefault="002A3A6E">
      <w:pPr>
        <w:pStyle w:val="ConsPlusNormal"/>
        <w:jc w:val="right"/>
        <w:outlineLvl w:val="3"/>
      </w:pPr>
      <w:r>
        <w:t>Таблица 5</w:t>
      </w:r>
    </w:p>
    <w:p w:rsidR="002A3A6E" w:rsidRDefault="002A3A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91"/>
        <w:gridCol w:w="1474"/>
        <w:gridCol w:w="1191"/>
        <w:gridCol w:w="1587"/>
        <w:gridCol w:w="1474"/>
      </w:tblGrid>
      <w:tr w:rsidR="002A3A6E">
        <w:tc>
          <w:tcPr>
            <w:tcW w:w="454" w:type="dxa"/>
            <w:vMerge w:val="restart"/>
          </w:tcPr>
          <w:p w:rsidR="002A3A6E" w:rsidRDefault="002A3A6E">
            <w:pPr>
              <w:pStyle w:val="ConsPlusNormal"/>
              <w:jc w:val="center"/>
            </w:pPr>
            <w:r>
              <w:t>N п/п</w:t>
            </w:r>
          </w:p>
        </w:tc>
        <w:tc>
          <w:tcPr>
            <w:tcW w:w="2891" w:type="dxa"/>
            <w:vMerge w:val="restart"/>
          </w:tcPr>
          <w:p w:rsidR="002A3A6E" w:rsidRDefault="002A3A6E">
            <w:pPr>
              <w:pStyle w:val="ConsPlusNormal"/>
              <w:jc w:val="center"/>
            </w:pPr>
            <w:r>
              <w:t>Наименование объекта регионального значения</w:t>
            </w:r>
          </w:p>
        </w:tc>
        <w:tc>
          <w:tcPr>
            <w:tcW w:w="2665" w:type="dxa"/>
            <w:gridSpan w:val="2"/>
          </w:tcPr>
          <w:p w:rsidR="002A3A6E" w:rsidRDefault="002A3A6E">
            <w:pPr>
              <w:pStyle w:val="ConsPlusNormal"/>
              <w:jc w:val="center"/>
            </w:pPr>
            <w:r>
              <w:t>Расчетный показатель минимально допустимого уровня обеспеченности населения Удмуртской Республики объектами регионального значения</w:t>
            </w:r>
          </w:p>
        </w:tc>
        <w:tc>
          <w:tcPr>
            <w:tcW w:w="3061" w:type="dxa"/>
            <w:gridSpan w:val="2"/>
          </w:tcPr>
          <w:p w:rsidR="002A3A6E" w:rsidRDefault="002A3A6E">
            <w:pPr>
              <w:pStyle w:val="ConsPlusNormal"/>
              <w:jc w:val="center"/>
            </w:pPr>
            <w:r>
              <w:t>Расчетный показатель максимально допустимого уровня территориальной доступности объектов регионального значения для населения Удмуртской Республики</w:t>
            </w:r>
          </w:p>
        </w:tc>
      </w:tr>
      <w:tr w:rsidR="002A3A6E">
        <w:tc>
          <w:tcPr>
            <w:tcW w:w="454" w:type="dxa"/>
            <w:vMerge/>
          </w:tcPr>
          <w:p w:rsidR="002A3A6E" w:rsidRDefault="002A3A6E">
            <w:pPr>
              <w:pStyle w:val="ConsPlusNormal"/>
            </w:pPr>
          </w:p>
        </w:tc>
        <w:tc>
          <w:tcPr>
            <w:tcW w:w="2891" w:type="dxa"/>
            <w:vMerge/>
          </w:tcPr>
          <w:p w:rsidR="002A3A6E" w:rsidRDefault="002A3A6E">
            <w:pPr>
              <w:pStyle w:val="ConsPlusNormal"/>
            </w:pPr>
          </w:p>
        </w:tc>
        <w:tc>
          <w:tcPr>
            <w:tcW w:w="1474" w:type="dxa"/>
          </w:tcPr>
          <w:p w:rsidR="002A3A6E" w:rsidRDefault="002A3A6E">
            <w:pPr>
              <w:pStyle w:val="ConsPlusNormal"/>
              <w:jc w:val="center"/>
            </w:pPr>
            <w:r>
              <w:t>наименование показателя</w:t>
            </w:r>
          </w:p>
        </w:tc>
        <w:tc>
          <w:tcPr>
            <w:tcW w:w="1191" w:type="dxa"/>
          </w:tcPr>
          <w:p w:rsidR="002A3A6E" w:rsidRDefault="002A3A6E">
            <w:pPr>
              <w:pStyle w:val="ConsPlusNormal"/>
              <w:jc w:val="center"/>
            </w:pPr>
            <w:r>
              <w:t>величина</w:t>
            </w:r>
          </w:p>
        </w:tc>
        <w:tc>
          <w:tcPr>
            <w:tcW w:w="1587" w:type="dxa"/>
          </w:tcPr>
          <w:p w:rsidR="002A3A6E" w:rsidRDefault="002A3A6E">
            <w:pPr>
              <w:pStyle w:val="ConsPlusNormal"/>
              <w:jc w:val="center"/>
            </w:pPr>
            <w:r>
              <w:t>единица измерения</w:t>
            </w:r>
          </w:p>
        </w:tc>
        <w:tc>
          <w:tcPr>
            <w:tcW w:w="1474" w:type="dxa"/>
          </w:tcPr>
          <w:p w:rsidR="002A3A6E" w:rsidRDefault="002A3A6E">
            <w:pPr>
              <w:pStyle w:val="ConsPlusNormal"/>
              <w:jc w:val="center"/>
            </w:pPr>
            <w:r>
              <w:t>величина</w:t>
            </w:r>
          </w:p>
        </w:tc>
      </w:tr>
      <w:tr w:rsidR="002A3A6E">
        <w:tc>
          <w:tcPr>
            <w:tcW w:w="454" w:type="dxa"/>
          </w:tcPr>
          <w:p w:rsidR="002A3A6E" w:rsidRDefault="002A3A6E">
            <w:pPr>
              <w:pStyle w:val="ConsPlusNormal"/>
              <w:jc w:val="center"/>
            </w:pPr>
            <w:r>
              <w:t>1</w:t>
            </w:r>
          </w:p>
        </w:tc>
        <w:tc>
          <w:tcPr>
            <w:tcW w:w="2891" w:type="dxa"/>
          </w:tcPr>
          <w:p w:rsidR="002A3A6E" w:rsidRDefault="002A3A6E">
            <w:pPr>
              <w:pStyle w:val="ConsPlusNormal"/>
              <w:jc w:val="center"/>
            </w:pPr>
            <w:r>
              <w:t>2</w:t>
            </w:r>
          </w:p>
        </w:tc>
        <w:tc>
          <w:tcPr>
            <w:tcW w:w="1474" w:type="dxa"/>
          </w:tcPr>
          <w:p w:rsidR="002A3A6E" w:rsidRDefault="002A3A6E">
            <w:pPr>
              <w:pStyle w:val="ConsPlusNormal"/>
              <w:jc w:val="center"/>
            </w:pPr>
            <w:r>
              <w:t>3</w:t>
            </w:r>
          </w:p>
        </w:tc>
        <w:tc>
          <w:tcPr>
            <w:tcW w:w="1191" w:type="dxa"/>
          </w:tcPr>
          <w:p w:rsidR="002A3A6E" w:rsidRDefault="002A3A6E">
            <w:pPr>
              <w:pStyle w:val="ConsPlusNormal"/>
              <w:jc w:val="center"/>
            </w:pPr>
            <w:r>
              <w:t>4</w:t>
            </w:r>
          </w:p>
        </w:tc>
        <w:tc>
          <w:tcPr>
            <w:tcW w:w="1587" w:type="dxa"/>
          </w:tcPr>
          <w:p w:rsidR="002A3A6E" w:rsidRDefault="002A3A6E">
            <w:pPr>
              <w:pStyle w:val="ConsPlusNormal"/>
              <w:jc w:val="center"/>
            </w:pPr>
            <w:r>
              <w:t>5</w:t>
            </w:r>
          </w:p>
        </w:tc>
        <w:tc>
          <w:tcPr>
            <w:tcW w:w="1474" w:type="dxa"/>
          </w:tcPr>
          <w:p w:rsidR="002A3A6E" w:rsidRDefault="002A3A6E">
            <w:pPr>
              <w:pStyle w:val="ConsPlusNormal"/>
              <w:jc w:val="center"/>
            </w:pPr>
            <w:r>
              <w:t>6</w:t>
            </w:r>
          </w:p>
        </w:tc>
      </w:tr>
      <w:tr w:rsidR="002A3A6E">
        <w:tc>
          <w:tcPr>
            <w:tcW w:w="454" w:type="dxa"/>
            <w:vMerge w:val="restart"/>
          </w:tcPr>
          <w:p w:rsidR="002A3A6E" w:rsidRDefault="002A3A6E">
            <w:pPr>
              <w:pStyle w:val="ConsPlusNormal"/>
              <w:jc w:val="center"/>
            </w:pPr>
            <w:r>
              <w:t>1</w:t>
            </w:r>
          </w:p>
        </w:tc>
        <w:tc>
          <w:tcPr>
            <w:tcW w:w="2891" w:type="dxa"/>
            <w:vMerge w:val="restart"/>
          </w:tcPr>
          <w:p w:rsidR="002A3A6E" w:rsidRDefault="002A3A6E">
            <w:pPr>
              <w:pStyle w:val="ConsPlusNormal"/>
            </w:pPr>
            <w:r>
              <w:t xml:space="preserve">Лечебно-профилактические медицинские организации, оказывающие медицинскую помощь в стационарных и амбулаторных условиях </w:t>
            </w:r>
            <w:hyperlink w:anchor="P384">
              <w:r>
                <w:rPr>
                  <w:color w:val="0000FF"/>
                </w:rPr>
                <w:t>&lt;*&gt;</w:t>
              </w:r>
            </w:hyperlink>
          </w:p>
        </w:tc>
        <w:tc>
          <w:tcPr>
            <w:tcW w:w="1474" w:type="dxa"/>
          </w:tcPr>
          <w:p w:rsidR="002A3A6E" w:rsidRDefault="002A3A6E">
            <w:pPr>
              <w:pStyle w:val="ConsPlusNormal"/>
            </w:pPr>
            <w:r>
              <w:t>количество мест в стационарах на 1000 человек</w:t>
            </w:r>
          </w:p>
        </w:tc>
        <w:tc>
          <w:tcPr>
            <w:tcW w:w="1191" w:type="dxa"/>
          </w:tcPr>
          <w:p w:rsidR="002A3A6E" w:rsidRDefault="002A3A6E">
            <w:pPr>
              <w:pStyle w:val="ConsPlusNormal"/>
              <w:jc w:val="center"/>
            </w:pPr>
            <w:r>
              <w:t>8,4</w:t>
            </w:r>
          </w:p>
        </w:tc>
        <w:tc>
          <w:tcPr>
            <w:tcW w:w="1587" w:type="dxa"/>
          </w:tcPr>
          <w:p w:rsidR="002A3A6E" w:rsidRDefault="002A3A6E">
            <w:pPr>
              <w:pStyle w:val="ConsPlusNormal"/>
              <w:jc w:val="center"/>
            </w:pPr>
            <w:r>
              <w:t>транспортная доступность в пределах населенного пункта, мин.</w:t>
            </w:r>
          </w:p>
        </w:tc>
        <w:tc>
          <w:tcPr>
            <w:tcW w:w="1474" w:type="dxa"/>
          </w:tcPr>
          <w:p w:rsidR="002A3A6E" w:rsidRDefault="002A3A6E">
            <w:pPr>
              <w:pStyle w:val="ConsPlusNormal"/>
              <w:jc w:val="center"/>
            </w:pPr>
            <w:r>
              <w:t>120/60</w:t>
            </w:r>
          </w:p>
        </w:tc>
      </w:tr>
      <w:tr w:rsidR="002A3A6E">
        <w:tc>
          <w:tcPr>
            <w:tcW w:w="454" w:type="dxa"/>
            <w:vMerge/>
          </w:tcPr>
          <w:p w:rsidR="002A3A6E" w:rsidRDefault="002A3A6E">
            <w:pPr>
              <w:pStyle w:val="ConsPlusNormal"/>
            </w:pPr>
          </w:p>
        </w:tc>
        <w:tc>
          <w:tcPr>
            <w:tcW w:w="2891" w:type="dxa"/>
            <w:vMerge/>
          </w:tcPr>
          <w:p w:rsidR="002A3A6E" w:rsidRDefault="002A3A6E">
            <w:pPr>
              <w:pStyle w:val="ConsPlusNormal"/>
            </w:pPr>
          </w:p>
        </w:tc>
        <w:tc>
          <w:tcPr>
            <w:tcW w:w="1474" w:type="dxa"/>
          </w:tcPr>
          <w:p w:rsidR="002A3A6E" w:rsidRDefault="002A3A6E">
            <w:pPr>
              <w:pStyle w:val="ConsPlusNormal"/>
            </w:pPr>
            <w:r>
              <w:t>количество посещений в смену</w:t>
            </w:r>
          </w:p>
        </w:tc>
        <w:tc>
          <w:tcPr>
            <w:tcW w:w="1191" w:type="dxa"/>
          </w:tcPr>
          <w:p w:rsidR="002A3A6E" w:rsidRDefault="002A3A6E">
            <w:pPr>
              <w:pStyle w:val="ConsPlusNormal"/>
              <w:jc w:val="center"/>
            </w:pPr>
            <w:r>
              <w:t>30</w:t>
            </w:r>
          </w:p>
        </w:tc>
        <w:tc>
          <w:tcPr>
            <w:tcW w:w="1587" w:type="dxa"/>
          </w:tcPr>
          <w:p w:rsidR="002A3A6E" w:rsidRDefault="002A3A6E">
            <w:pPr>
              <w:pStyle w:val="ConsPlusNormal"/>
              <w:jc w:val="center"/>
            </w:pPr>
            <w:r>
              <w:t>транспортная доступность в пределах населенного пункта, мин.</w:t>
            </w:r>
          </w:p>
        </w:tc>
        <w:tc>
          <w:tcPr>
            <w:tcW w:w="1474" w:type="dxa"/>
          </w:tcPr>
          <w:p w:rsidR="002A3A6E" w:rsidRDefault="002A3A6E">
            <w:pPr>
              <w:pStyle w:val="ConsPlusNormal"/>
              <w:jc w:val="center"/>
            </w:pPr>
            <w:r>
              <w:t>120/60</w:t>
            </w:r>
          </w:p>
        </w:tc>
      </w:tr>
      <w:tr w:rsidR="002A3A6E">
        <w:tc>
          <w:tcPr>
            <w:tcW w:w="454" w:type="dxa"/>
          </w:tcPr>
          <w:p w:rsidR="002A3A6E" w:rsidRDefault="002A3A6E">
            <w:pPr>
              <w:pStyle w:val="ConsPlusNormal"/>
              <w:jc w:val="center"/>
            </w:pPr>
            <w:r>
              <w:t>2</w:t>
            </w:r>
          </w:p>
        </w:tc>
        <w:tc>
          <w:tcPr>
            <w:tcW w:w="2891" w:type="dxa"/>
          </w:tcPr>
          <w:p w:rsidR="002A3A6E" w:rsidRDefault="002A3A6E">
            <w:pPr>
              <w:pStyle w:val="ConsPlusNormal"/>
            </w:pPr>
            <w:r>
              <w:t xml:space="preserve">Специализированные медицинские организации (в том числе по профилю медицинской помощи), диспансеры, центр по профилактике и борьбе со СПИДом и инфекционными заболеваниями, госпиталь для ветеранов войн и др. </w:t>
            </w:r>
            <w:hyperlink w:anchor="P384">
              <w:r>
                <w:rPr>
                  <w:color w:val="0000FF"/>
                </w:rPr>
                <w:t>&lt;*&gt;</w:t>
              </w:r>
            </w:hyperlink>
          </w:p>
        </w:tc>
        <w:tc>
          <w:tcPr>
            <w:tcW w:w="1474" w:type="dxa"/>
          </w:tcPr>
          <w:p w:rsidR="002A3A6E" w:rsidRDefault="002A3A6E">
            <w:pPr>
              <w:pStyle w:val="ConsPlusNormal"/>
            </w:pPr>
            <w:r>
              <w:t>количество мест в стационарах на 1000 человек</w:t>
            </w:r>
          </w:p>
        </w:tc>
        <w:tc>
          <w:tcPr>
            <w:tcW w:w="1191" w:type="dxa"/>
          </w:tcPr>
          <w:p w:rsidR="002A3A6E" w:rsidRDefault="002A3A6E">
            <w:pPr>
              <w:pStyle w:val="ConsPlusNormal"/>
              <w:jc w:val="center"/>
            </w:pPr>
            <w:r>
              <w:t>3,7</w:t>
            </w:r>
          </w:p>
        </w:tc>
        <w:tc>
          <w:tcPr>
            <w:tcW w:w="1587" w:type="dxa"/>
          </w:tcPr>
          <w:p w:rsidR="002A3A6E" w:rsidRDefault="002A3A6E">
            <w:pPr>
              <w:pStyle w:val="ConsPlusNormal"/>
              <w:jc w:val="center"/>
            </w:pPr>
            <w:r>
              <w:t>транспортная доступность в пределах населенного пункта, мин.</w:t>
            </w:r>
          </w:p>
        </w:tc>
        <w:tc>
          <w:tcPr>
            <w:tcW w:w="1474" w:type="dxa"/>
          </w:tcPr>
          <w:p w:rsidR="002A3A6E" w:rsidRDefault="002A3A6E">
            <w:pPr>
              <w:pStyle w:val="ConsPlusNormal"/>
              <w:jc w:val="center"/>
            </w:pPr>
            <w:r>
              <w:t>120/60</w:t>
            </w:r>
          </w:p>
        </w:tc>
      </w:tr>
      <w:tr w:rsidR="002A3A6E">
        <w:tc>
          <w:tcPr>
            <w:tcW w:w="454" w:type="dxa"/>
            <w:vMerge w:val="restart"/>
          </w:tcPr>
          <w:p w:rsidR="002A3A6E" w:rsidRDefault="002A3A6E">
            <w:pPr>
              <w:pStyle w:val="ConsPlusNormal"/>
              <w:jc w:val="center"/>
            </w:pPr>
            <w:r>
              <w:t>3</w:t>
            </w:r>
          </w:p>
        </w:tc>
        <w:tc>
          <w:tcPr>
            <w:tcW w:w="2891" w:type="dxa"/>
            <w:vMerge w:val="restart"/>
          </w:tcPr>
          <w:p w:rsidR="002A3A6E" w:rsidRDefault="002A3A6E">
            <w:pPr>
              <w:pStyle w:val="ConsPlusNormal"/>
            </w:pPr>
            <w:r>
              <w:t xml:space="preserve">Фельдшерско-акушерский пункт </w:t>
            </w:r>
            <w:hyperlink w:anchor="P384">
              <w:r>
                <w:rPr>
                  <w:color w:val="0000FF"/>
                </w:rPr>
                <w:t>&lt;*&gt;</w:t>
              </w:r>
            </w:hyperlink>
          </w:p>
        </w:tc>
        <w:tc>
          <w:tcPr>
            <w:tcW w:w="1474" w:type="dxa"/>
            <w:vMerge w:val="restart"/>
          </w:tcPr>
          <w:p w:rsidR="002A3A6E" w:rsidRDefault="002A3A6E">
            <w:pPr>
              <w:pStyle w:val="ConsPlusNormal"/>
            </w:pPr>
            <w:r>
              <w:t>количество посещений в смену</w:t>
            </w:r>
          </w:p>
        </w:tc>
        <w:tc>
          <w:tcPr>
            <w:tcW w:w="1191" w:type="dxa"/>
            <w:vMerge w:val="restart"/>
          </w:tcPr>
          <w:p w:rsidR="002A3A6E" w:rsidRDefault="002A3A6E">
            <w:pPr>
              <w:pStyle w:val="ConsPlusNormal"/>
              <w:jc w:val="center"/>
            </w:pPr>
            <w:r>
              <w:t>по заданию на проектирование</w:t>
            </w:r>
          </w:p>
        </w:tc>
        <w:tc>
          <w:tcPr>
            <w:tcW w:w="1587" w:type="dxa"/>
          </w:tcPr>
          <w:p w:rsidR="002A3A6E" w:rsidRDefault="002A3A6E">
            <w:pPr>
              <w:pStyle w:val="ConsPlusNormal"/>
              <w:jc w:val="center"/>
            </w:pPr>
            <w:r>
              <w:t>транспортная доступность в пределах городского поселения, мин.</w:t>
            </w:r>
          </w:p>
        </w:tc>
        <w:tc>
          <w:tcPr>
            <w:tcW w:w="1474" w:type="dxa"/>
          </w:tcPr>
          <w:p w:rsidR="002A3A6E" w:rsidRDefault="002A3A6E">
            <w:pPr>
              <w:pStyle w:val="ConsPlusNormal"/>
              <w:jc w:val="center"/>
            </w:pPr>
            <w:r>
              <w:t>60</w:t>
            </w:r>
          </w:p>
        </w:tc>
      </w:tr>
      <w:tr w:rsidR="002A3A6E">
        <w:tc>
          <w:tcPr>
            <w:tcW w:w="454" w:type="dxa"/>
            <w:vMerge/>
          </w:tcPr>
          <w:p w:rsidR="002A3A6E" w:rsidRDefault="002A3A6E">
            <w:pPr>
              <w:pStyle w:val="ConsPlusNormal"/>
            </w:pPr>
          </w:p>
        </w:tc>
        <w:tc>
          <w:tcPr>
            <w:tcW w:w="2891" w:type="dxa"/>
            <w:vMerge/>
          </w:tcPr>
          <w:p w:rsidR="002A3A6E" w:rsidRDefault="002A3A6E">
            <w:pPr>
              <w:pStyle w:val="ConsPlusNormal"/>
            </w:pPr>
          </w:p>
        </w:tc>
        <w:tc>
          <w:tcPr>
            <w:tcW w:w="1474" w:type="dxa"/>
            <w:vMerge/>
          </w:tcPr>
          <w:p w:rsidR="002A3A6E" w:rsidRDefault="002A3A6E">
            <w:pPr>
              <w:pStyle w:val="ConsPlusNormal"/>
            </w:pPr>
          </w:p>
        </w:tc>
        <w:tc>
          <w:tcPr>
            <w:tcW w:w="1191" w:type="dxa"/>
            <w:vMerge/>
          </w:tcPr>
          <w:p w:rsidR="002A3A6E" w:rsidRDefault="002A3A6E">
            <w:pPr>
              <w:pStyle w:val="ConsPlusNormal"/>
            </w:pPr>
          </w:p>
        </w:tc>
        <w:tc>
          <w:tcPr>
            <w:tcW w:w="1587" w:type="dxa"/>
          </w:tcPr>
          <w:p w:rsidR="002A3A6E" w:rsidRDefault="002A3A6E">
            <w:pPr>
              <w:pStyle w:val="ConsPlusNormal"/>
              <w:jc w:val="center"/>
            </w:pPr>
            <w:r>
              <w:t>сельского поселения, мин.</w:t>
            </w:r>
          </w:p>
        </w:tc>
        <w:tc>
          <w:tcPr>
            <w:tcW w:w="1474" w:type="dxa"/>
          </w:tcPr>
          <w:p w:rsidR="002A3A6E" w:rsidRDefault="002A3A6E">
            <w:pPr>
              <w:pStyle w:val="ConsPlusNormal"/>
              <w:jc w:val="center"/>
            </w:pPr>
            <w:r>
              <w:t>30</w:t>
            </w:r>
          </w:p>
        </w:tc>
      </w:tr>
      <w:tr w:rsidR="002A3A6E">
        <w:tc>
          <w:tcPr>
            <w:tcW w:w="454" w:type="dxa"/>
            <w:vMerge w:val="restart"/>
          </w:tcPr>
          <w:p w:rsidR="002A3A6E" w:rsidRDefault="002A3A6E">
            <w:pPr>
              <w:pStyle w:val="ConsPlusNormal"/>
              <w:jc w:val="center"/>
            </w:pPr>
            <w:r>
              <w:t>4</w:t>
            </w:r>
          </w:p>
        </w:tc>
        <w:tc>
          <w:tcPr>
            <w:tcW w:w="2891" w:type="dxa"/>
            <w:vMerge w:val="restart"/>
          </w:tcPr>
          <w:p w:rsidR="002A3A6E" w:rsidRDefault="002A3A6E">
            <w:pPr>
              <w:pStyle w:val="ConsPlusNormal"/>
            </w:pPr>
            <w:r>
              <w:t xml:space="preserve">Республиканская фармацевтическая сеть </w:t>
            </w:r>
            <w:hyperlink w:anchor="P391">
              <w:r>
                <w:rPr>
                  <w:color w:val="0000FF"/>
                </w:rPr>
                <w:t>&lt;**&gt;</w:t>
              </w:r>
            </w:hyperlink>
          </w:p>
        </w:tc>
        <w:tc>
          <w:tcPr>
            <w:tcW w:w="2665" w:type="dxa"/>
            <w:gridSpan w:val="2"/>
          </w:tcPr>
          <w:p w:rsidR="002A3A6E" w:rsidRDefault="002A3A6E">
            <w:pPr>
              <w:pStyle w:val="ConsPlusNormal"/>
              <w:jc w:val="center"/>
            </w:pPr>
            <w:r>
              <w:t>количество объектов на 10000 человек</w:t>
            </w:r>
          </w:p>
        </w:tc>
        <w:tc>
          <w:tcPr>
            <w:tcW w:w="1587" w:type="dxa"/>
            <w:vMerge w:val="restart"/>
          </w:tcPr>
          <w:p w:rsidR="002A3A6E" w:rsidRDefault="002A3A6E">
            <w:pPr>
              <w:pStyle w:val="ConsPlusNormal"/>
              <w:jc w:val="center"/>
            </w:pPr>
            <w:r>
              <w:t xml:space="preserve">транспортная доступность в </w:t>
            </w:r>
            <w:r>
              <w:lastRenderedPageBreak/>
              <w:t>пределах Удмуртской Республики, м</w:t>
            </w:r>
          </w:p>
        </w:tc>
        <w:tc>
          <w:tcPr>
            <w:tcW w:w="1474" w:type="dxa"/>
            <w:vMerge w:val="restart"/>
          </w:tcPr>
          <w:p w:rsidR="002A3A6E" w:rsidRDefault="002A3A6E">
            <w:pPr>
              <w:pStyle w:val="ConsPlusNormal"/>
              <w:jc w:val="center"/>
            </w:pPr>
            <w:r>
              <w:lastRenderedPageBreak/>
              <w:t xml:space="preserve">при одно-, двухэтажной </w:t>
            </w:r>
            <w:r>
              <w:lastRenderedPageBreak/>
              <w:t>застройке - 800, в других случаях - 500</w:t>
            </w:r>
          </w:p>
        </w:tc>
      </w:tr>
      <w:tr w:rsidR="002A3A6E">
        <w:tc>
          <w:tcPr>
            <w:tcW w:w="454" w:type="dxa"/>
            <w:vMerge/>
          </w:tcPr>
          <w:p w:rsidR="002A3A6E" w:rsidRDefault="002A3A6E">
            <w:pPr>
              <w:pStyle w:val="ConsPlusNormal"/>
            </w:pPr>
          </w:p>
        </w:tc>
        <w:tc>
          <w:tcPr>
            <w:tcW w:w="2891" w:type="dxa"/>
            <w:vMerge/>
          </w:tcPr>
          <w:p w:rsidR="002A3A6E" w:rsidRDefault="002A3A6E">
            <w:pPr>
              <w:pStyle w:val="ConsPlusNormal"/>
            </w:pPr>
          </w:p>
        </w:tc>
        <w:tc>
          <w:tcPr>
            <w:tcW w:w="1474" w:type="dxa"/>
          </w:tcPr>
          <w:p w:rsidR="002A3A6E" w:rsidRDefault="002A3A6E">
            <w:pPr>
              <w:pStyle w:val="ConsPlusNormal"/>
            </w:pPr>
            <w:r>
              <w:t>аптека</w:t>
            </w:r>
          </w:p>
        </w:tc>
        <w:tc>
          <w:tcPr>
            <w:tcW w:w="1191" w:type="dxa"/>
          </w:tcPr>
          <w:p w:rsidR="002A3A6E" w:rsidRDefault="002A3A6E">
            <w:pPr>
              <w:pStyle w:val="ConsPlusNormal"/>
              <w:jc w:val="center"/>
            </w:pPr>
            <w:r>
              <w:t>2</w:t>
            </w:r>
          </w:p>
        </w:tc>
        <w:tc>
          <w:tcPr>
            <w:tcW w:w="1587" w:type="dxa"/>
            <w:vMerge/>
          </w:tcPr>
          <w:p w:rsidR="002A3A6E" w:rsidRDefault="002A3A6E">
            <w:pPr>
              <w:pStyle w:val="ConsPlusNormal"/>
            </w:pPr>
          </w:p>
        </w:tc>
        <w:tc>
          <w:tcPr>
            <w:tcW w:w="1474" w:type="dxa"/>
            <w:vMerge/>
          </w:tcPr>
          <w:p w:rsidR="002A3A6E" w:rsidRDefault="002A3A6E">
            <w:pPr>
              <w:pStyle w:val="ConsPlusNormal"/>
            </w:pPr>
          </w:p>
        </w:tc>
      </w:tr>
      <w:tr w:rsidR="002A3A6E">
        <w:tc>
          <w:tcPr>
            <w:tcW w:w="454" w:type="dxa"/>
            <w:vMerge/>
          </w:tcPr>
          <w:p w:rsidR="002A3A6E" w:rsidRDefault="002A3A6E">
            <w:pPr>
              <w:pStyle w:val="ConsPlusNormal"/>
            </w:pPr>
          </w:p>
        </w:tc>
        <w:tc>
          <w:tcPr>
            <w:tcW w:w="2891" w:type="dxa"/>
            <w:vMerge/>
          </w:tcPr>
          <w:p w:rsidR="002A3A6E" w:rsidRDefault="002A3A6E">
            <w:pPr>
              <w:pStyle w:val="ConsPlusNormal"/>
            </w:pPr>
          </w:p>
        </w:tc>
        <w:tc>
          <w:tcPr>
            <w:tcW w:w="1474" w:type="dxa"/>
          </w:tcPr>
          <w:p w:rsidR="002A3A6E" w:rsidRDefault="002A3A6E">
            <w:pPr>
              <w:pStyle w:val="ConsPlusNormal"/>
            </w:pPr>
            <w:r>
              <w:t>аптечный пункт</w:t>
            </w:r>
          </w:p>
        </w:tc>
        <w:tc>
          <w:tcPr>
            <w:tcW w:w="1191" w:type="dxa"/>
          </w:tcPr>
          <w:p w:rsidR="002A3A6E" w:rsidRDefault="002A3A6E">
            <w:pPr>
              <w:pStyle w:val="ConsPlusNormal"/>
              <w:jc w:val="center"/>
            </w:pPr>
            <w:r>
              <w:t>2</w:t>
            </w:r>
          </w:p>
        </w:tc>
        <w:tc>
          <w:tcPr>
            <w:tcW w:w="1587" w:type="dxa"/>
            <w:vMerge/>
          </w:tcPr>
          <w:p w:rsidR="002A3A6E" w:rsidRDefault="002A3A6E">
            <w:pPr>
              <w:pStyle w:val="ConsPlusNormal"/>
            </w:pPr>
          </w:p>
        </w:tc>
        <w:tc>
          <w:tcPr>
            <w:tcW w:w="1474" w:type="dxa"/>
            <w:vMerge/>
          </w:tcPr>
          <w:p w:rsidR="002A3A6E" w:rsidRDefault="002A3A6E">
            <w:pPr>
              <w:pStyle w:val="ConsPlusNormal"/>
            </w:pPr>
          </w:p>
        </w:tc>
      </w:tr>
      <w:tr w:rsidR="002A3A6E">
        <w:tc>
          <w:tcPr>
            <w:tcW w:w="454" w:type="dxa"/>
          </w:tcPr>
          <w:p w:rsidR="002A3A6E" w:rsidRDefault="002A3A6E">
            <w:pPr>
              <w:pStyle w:val="ConsPlusNormal"/>
              <w:jc w:val="center"/>
            </w:pPr>
            <w:r>
              <w:t>5</w:t>
            </w:r>
          </w:p>
        </w:tc>
        <w:tc>
          <w:tcPr>
            <w:tcW w:w="2891" w:type="dxa"/>
          </w:tcPr>
          <w:p w:rsidR="002A3A6E" w:rsidRDefault="002A3A6E">
            <w:pPr>
              <w:pStyle w:val="ConsPlusNormal"/>
            </w:pPr>
            <w:r>
              <w:t>Станция (отделение) скорой помощи</w:t>
            </w:r>
          </w:p>
        </w:tc>
        <w:tc>
          <w:tcPr>
            <w:tcW w:w="1474" w:type="dxa"/>
          </w:tcPr>
          <w:p w:rsidR="002A3A6E" w:rsidRDefault="002A3A6E">
            <w:pPr>
              <w:pStyle w:val="ConsPlusNormal"/>
            </w:pPr>
            <w:r>
              <w:t>автомобилей на 10000 жителей</w:t>
            </w:r>
          </w:p>
        </w:tc>
        <w:tc>
          <w:tcPr>
            <w:tcW w:w="1191" w:type="dxa"/>
          </w:tcPr>
          <w:p w:rsidR="002A3A6E" w:rsidRDefault="002A3A6E">
            <w:pPr>
              <w:pStyle w:val="ConsPlusNormal"/>
              <w:jc w:val="center"/>
            </w:pPr>
            <w:r>
              <w:t>1</w:t>
            </w:r>
          </w:p>
        </w:tc>
        <w:tc>
          <w:tcPr>
            <w:tcW w:w="1587" w:type="dxa"/>
          </w:tcPr>
          <w:p w:rsidR="002A3A6E" w:rsidRDefault="002A3A6E">
            <w:pPr>
              <w:pStyle w:val="ConsPlusNormal"/>
              <w:jc w:val="center"/>
            </w:pPr>
            <w:r>
              <w:t>время доезда до пациента, мин.</w:t>
            </w:r>
          </w:p>
        </w:tc>
        <w:tc>
          <w:tcPr>
            <w:tcW w:w="1474" w:type="dxa"/>
          </w:tcPr>
          <w:p w:rsidR="002A3A6E" w:rsidRDefault="002A3A6E">
            <w:pPr>
              <w:pStyle w:val="ConsPlusNormal"/>
              <w:jc w:val="center"/>
            </w:pPr>
            <w:r>
              <w:t>не более 20 с момента вызова</w:t>
            </w:r>
          </w:p>
        </w:tc>
      </w:tr>
      <w:tr w:rsidR="002A3A6E">
        <w:tc>
          <w:tcPr>
            <w:tcW w:w="9071" w:type="dxa"/>
            <w:gridSpan w:val="6"/>
          </w:tcPr>
          <w:p w:rsidR="002A3A6E" w:rsidRDefault="002A3A6E">
            <w:pPr>
              <w:pStyle w:val="ConsPlusNormal"/>
            </w:pPr>
            <w:bookmarkStart w:id="5" w:name="P384"/>
            <w:bookmarkEnd w:id="5"/>
            <w:r>
              <w:t>&lt;*&gt; Транспортная доступность до медицинских организаций регионального значения в пределах Удмуртской Республики не нормируется.</w:t>
            </w:r>
          </w:p>
          <w:p w:rsidR="002A3A6E" w:rsidRDefault="002A3A6E">
            <w:pPr>
              <w:pStyle w:val="ConsPlusNormal"/>
            </w:pPr>
            <w:r>
              <w:t>Медицинские организации, оказывающие медицинскую помощь в экстренной форме (за исключением станций (отделений) скорой медицинской помощи), размещаются с учетом транспортной доступности, не превышающей 60 минут.</w:t>
            </w:r>
          </w:p>
          <w:p w:rsidR="002A3A6E" w:rsidRDefault="002A3A6E">
            <w:pPr>
              <w:pStyle w:val="ConsPlusNormal"/>
            </w:pPr>
            <w:r>
              <w:t>Медицинские организации, оказывающие медицинскую помощь в неотложной форме, размещаются с учетом транспортной доступности, не превышающей 120 минут.</w:t>
            </w:r>
          </w:p>
          <w:p w:rsidR="002A3A6E" w:rsidRDefault="002A3A6E">
            <w:pPr>
              <w:pStyle w:val="ConsPlusNormal"/>
            </w:pPr>
            <w:r>
              <w:t>Доступность поликлиник, амбулаторий, фельдшерско-акушерских пунктов и аптек в сельской местности принимается в пределах 30 минут (с использованием транспорта).</w:t>
            </w:r>
          </w:p>
          <w:p w:rsidR="002A3A6E" w:rsidRDefault="002A3A6E">
            <w:pPr>
              <w:pStyle w:val="ConsPlusNormal"/>
            </w:pPr>
            <w:r>
              <w:t>В населенных пунктах с числом жителей от 100 до 300 человек организуются фельдшерско-акушерские пункты или фельдшерские здравпункты в случае, если расстояние от фельдшерско-акушерского пункта, фельдшерского здравпункта до ближайшей медицинской организации превышает 6 км, домовые хозяйства, оказывающие первую помощь, и (или) выездные формы работы в случае, если расстояние от фельдшерско-акушерского пункта, фельдшерского здравпункта до ближайшей медицинской организации не превышает 6 км.</w:t>
            </w:r>
          </w:p>
          <w:p w:rsidR="002A3A6E" w:rsidRDefault="002A3A6E">
            <w:pPr>
              <w:pStyle w:val="ConsPlusNormal"/>
            </w:pPr>
            <w:r>
              <w:t>В населенных пунктах с числом жителей от 301 до 1000 человек организуются фельдшерско-акушерские пункты или фельдшерские здравпункты вне зависимости от расстояния до ближайшей медицинской организации в случае отсутствия других медицинских организаций.</w:t>
            </w:r>
          </w:p>
          <w:p w:rsidR="002A3A6E" w:rsidRDefault="002A3A6E">
            <w:pPr>
              <w:pStyle w:val="ConsPlusNormal"/>
            </w:pPr>
            <w:r>
              <w:t>В населенных пунктах с числом жителей от 1001 до 2000 человек организуются фельдшерско-акушерские пункты или фельдшерские здравпункты в случае, если расстояние от фельдшерско-акушерского пункта до ближайшей медицинской организации не превышает 6 км.</w:t>
            </w:r>
          </w:p>
          <w:p w:rsidR="002A3A6E" w:rsidRDefault="002A3A6E">
            <w:pPr>
              <w:pStyle w:val="ConsPlusNormal"/>
            </w:pPr>
            <w:bookmarkStart w:id="6" w:name="P391"/>
            <w:bookmarkEnd w:id="6"/>
            <w:r>
              <w:t>&lt;**&gt; Республиканская фармацевтическая сеть включает в себя аптеки, а также аптечные пункты, обязательные к размещению в муниципальных образованиях с численностью обслуживаемого населения от 1000 человек. При этом аптечный пункт допускается размещать при лечебно-профилактической организации</w:t>
            </w:r>
          </w:p>
        </w:tc>
      </w:tr>
    </w:tbl>
    <w:p w:rsidR="002A3A6E" w:rsidRDefault="002A3A6E">
      <w:pPr>
        <w:pStyle w:val="ConsPlusNormal"/>
        <w:jc w:val="both"/>
      </w:pPr>
    </w:p>
    <w:p w:rsidR="002A3A6E" w:rsidRDefault="002A3A6E">
      <w:pPr>
        <w:pStyle w:val="ConsPlusNormal"/>
        <w:ind w:firstLine="540"/>
        <w:jc w:val="both"/>
      </w:pPr>
      <w:r>
        <w:t>6. Перечень объектов регионального значения в области образования, расчетные показатели минимально допустимого уровня обеспеченности населения Удмуртской Республики объектами регионального значения в области образования и расчетные показатели максимально допустимого уровня территориальной доступности таких объектов для населения Удмуртской Республики установлены в соответствии с полномочиями Удмуртской Республики в указанной области с учетом текущей обеспеченности населения Удмуртской Республики такими объектами. Расчетные показатели минимально допустимого уровня обеспеченности населения Удмуртской Республики объектами регионального значения в области образования и расчетные показатели максимально допустимого уровня территориальной доступности таких объектов для населения Удмуртской Республики представлены в таблице 6.</w:t>
      </w:r>
    </w:p>
    <w:p w:rsidR="002A3A6E" w:rsidRDefault="002A3A6E">
      <w:pPr>
        <w:pStyle w:val="ConsPlusNormal"/>
        <w:jc w:val="both"/>
      </w:pPr>
    </w:p>
    <w:p w:rsidR="002A3A6E" w:rsidRDefault="002A3A6E">
      <w:pPr>
        <w:pStyle w:val="ConsPlusNormal"/>
        <w:jc w:val="right"/>
        <w:outlineLvl w:val="3"/>
      </w:pPr>
      <w:r>
        <w:t>Таблица 6</w:t>
      </w:r>
    </w:p>
    <w:p w:rsidR="002A3A6E" w:rsidRDefault="002A3A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665"/>
        <w:gridCol w:w="1913"/>
        <w:gridCol w:w="1134"/>
        <w:gridCol w:w="1644"/>
        <w:gridCol w:w="1191"/>
      </w:tblGrid>
      <w:tr w:rsidR="002A3A6E">
        <w:tc>
          <w:tcPr>
            <w:tcW w:w="510" w:type="dxa"/>
            <w:vMerge w:val="restart"/>
          </w:tcPr>
          <w:p w:rsidR="002A3A6E" w:rsidRDefault="002A3A6E">
            <w:pPr>
              <w:pStyle w:val="ConsPlusNormal"/>
              <w:jc w:val="center"/>
            </w:pPr>
            <w:r>
              <w:t>N п/п</w:t>
            </w:r>
          </w:p>
        </w:tc>
        <w:tc>
          <w:tcPr>
            <w:tcW w:w="2665" w:type="dxa"/>
            <w:vMerge w:val="restart"/>
          </w:tcPr>
          <w:p w:rsidR="002A3A6E" w:rsidRDefault="002A3A6E">
            <w:pPr>
              <w:pStyle w:val="ConsPlusNormal"/>
              <w:jc w:val="center"/>
            </w:pPr>
            <w:r>
              <w:t>Наименование объекта регионального значения</w:t>
            </w:r>
          </w:p>
        </w:tc>
        <w:tc>
          <w:tcPr>
            <w:tcW w:w="3047" w:type="dxa"/>
            <w:gridSpan w:val="2"/>
          </w:tcPr>
          <w:p w:rsidR="002A3A6E" w:rsidRDefault="002A3A6E">
            <w:pPr>
              <w:pStyle w:val="ConsPlusNormal"/>
              <w:jc w:val="center"/>
            </w:pPr>
            <w:r>
              <w:t>Расчетный показатель минимально допустимого уровня обеспеченности населения Удмуртской Республики объектами регионального значения</w:t>
            </w:r>
          </w:p>
        </w:tc>
        <w:tc>
          <w:tcPr>
            <w:tcW w:w="2835" w:type="dxa"/>
            <w:gridSpan w:val="2"/>
          </w:tcPr>
          <w:p w:rsidR="002A3A6E" w:rsidRDefault="002A3A6E">
            <w:pPr>
              <w:pStyle w:val="ConsPlusNormal"/>
              <w:jc w:val="center"/>
            </w:pPr>
            <w:r>
              <w:t>Расчетный показатель максимально допустимого уровня территориальной доступности объектов регионального значения для населения Удмуртской Республики</w:t>
            </w:r>
          </w:p>
        </w:tc>
      </w:tr>
      <w:tr w:rsidR="002A3A6E">
        <w:tc>
          <w:tcPr>
            <w:tcW w:w="510" w:type="dxa"/>
            <w:vMerge/>
          </w:tcPr>
          <w:p w:rsidR="002A3A6E" w:rsidRDefault="002A3A6E">
            <w:pPr>
              <w:pStyle w:val="ConsPlusNormal"/>
            </w:pPr>
          </w:p>
        </w:tc>
        <w:tc>
          <w:tcPr>
            <w:tcW w:w="2665" w:type="dxa"/>
            <w:vMerge/>
          </w:tcPr>
          <w:p w:rsidR="002A3A6E" w:rsidRDefault="002A3A6E">
            <w:pPr>
              <w:pStyle w:val="ConsPlusNormal"/>
            </w:pPr>
          </w:p>
        </w:tc>
        <w:tc>
          <w:tcPr>
            <w:tcW w:w="1913" w:type="dxa"/>
          </w:tcPr>
          <w:p w:rsidR="002A3A6E" w:rsidRDefault="002A3A6E">
            <w:pPr>
              <w:pStyle w:val="ConsPlusNormal"/>
              <w:jc w:val="center"/>
            </w:pPr>
            <w:r>
              <w:t>наименование показателя</w:t>
            </w:r>
          </w:p>
        </w:tc>
        <w:tc>
          <w:tcPr>
            <w:tcW w:w="1134" w:type="dxa"/>
          </w:tcPr>
          <w:p w:rsidR="002A3A6E" w:rsidRDefault="002A3A6E">
            <w:pPr>
              <w:pStyle w:val="ConsPlusNormal"/>
              <w:jc w:val="center"/>
            </w:pPr>
            <w:r>
              <w:t>величина</w:t>
            </w:r>
          </w:p>
        </w:tc>
        <w:tc>
          <w:tcPr>
            <w:tcW w:w="1644" w:type="dxa"/>
          </w:tcPr>
          <w:p w:rsidR="002A3A6E" w:rsidRDefault="002A3A6E">
            <w:pPr>
              <w:pStyle w:val="ConsPlusNormal"/>
              <w:jc w:val="center"/>
            </w:pPr>
            <w:r>
              <w:t>наименование показателя</w:t>
            </w:r>
          </w:p>
        </w:tc>
        <w:tc>
          <w:tcPr>
            <w:tcW w:w="1191" w:type="dxa"/>
          </w:tcPr>
          <w:p w:rsidR="002A3A6E" w:rsidRDefault="002A3A6E">
            <w:pPr>
              <w:pStyle w:val="ConsPlusNormal"/>
              <w:jc w:val="center"/>
            </w:pPr>
            <w:r>
              <w:t>величина</w:t>
            </w:r>
          </w:p>
        </w:tc>
      </w:tr>
      <w:tr w:rsidR="002A3A6E">
        <w:tc>
          <w:tcPr>
            <w:tcW w:w="510" w:type="dxa"/>
            <w:vMerge w:val="restart"/>
          </w:tcPr>
          <w:p w:rsidR="002A3A6E" w:rsidRDefault="002A3A6E">
            <w:pPr>
              <w:pStyle w:val="ConsPlusNormal"/>
              <w:jc w:val="center"/>
            </w:pPr>
            <w:r>
              <w:t>1</w:t>
            </w:r>
          </w:p>
        </w:tc>
        <w:tc>
          <w:tcPr>
            <w:tcW w:w="2665" w:type="dxa"/>
            <w:vMerge w:val="restart"/>
          </w:tcPr>
          <w:p w:rsidR="002A3A6E" w:rsidRDefault="002A3A6E">
            <w:pPr>
              <w:pStyle w:val="ConsPlusNormal"/>
            </w:pPr>
            <w:r>
              <w:t xml:space="preserve">Профессиональные </w:t>
            </w:r>
            <w:r>
              <w:lastRenderedPageBreak/>
              <w:t>образовательные организации (техникумы, колледжи, политехникумы)</w:t>
            </w:r>
          </w:p>
        </w:tc>
        <w:tc>
          <w:tcPr>
            <w:tcW w:w="1913" w:type="dxa"/>
            <w:vMerge w:val="restart"/>
          </w:tcPr>
          <w:p w:rsidR="002A3A6E" w:rsidRDefault="002A3A6E">
            <w:pPr>
              <w:pStyle w:val="ConsPlusNormal"/>
            </w:pPr>
            <w:r>
              <w:lastRenderedPageBreak/>
              <w:t xml:space="preserve">количество мест </w:t>
            </w:r>
            <w:r>
              <w:lastRenderedPageBreak/>
              <w:t>на 1000 человек в возрасте от 15 до 19 лет</w:t>
            </w:r>
          </w:p>
        </w:tc>
        <w:tc>
          <w:tcPr>
            <w:tcW w:w="1134" w:type="dxa"/>
            <w:vMerge w:val="restart"/>
          </w:tcPr>
          <w:p w:rsidR="002A3A6E" w:rsidRDefault="002A3A6E">
            <w:pPr>
              <w:pStyle w:val="ConsPlusNormal"/>
              <w:jc w:val="center"/>
            </w:pPr>
            <w:r>
              <w:lastRenderedPageBreak/>
              <w:t xml:space="preserve">30 </w:t>
            </w:r>
            <w:hyperlink w:anchor="P428">
              <w:r>
                <w:rPr>
                  <w:color w:val="0000FF"/>
                </w:rPr>
                <w:t>&lt;*&gt;</w:t>
              </w:r>
            </w:hyperlink>
          </w:p>
        </w:tc>
        <w:tc>
          <w:tcPr>
            <w:tcW w:w="1644" w:type="dxa"/>
          </w:tcPr>
          <w:p w:rsidR="002A3A6E" w:rsidRDefault="002A3A6E">
            <w:pPr>
              <w:pStyle w:val="ConsPlusNormal"/>
              <w:jc w:val="center"/>
            </w:pPr>
            <w:r>
              <w:t xml:space="preserve">транспортная </w:t>
            </w:r>
            <w:r>
              <w:lastRenderedPageBreak/>
              <w:t>доступность в пределах Удмуртской Республики, км</w:t>
            </w:r>
          </w:p>
        </w:tc>
        <w:tc>
          <w:tcPr>
            <w:tcW w:w="1191" w:type="dxa"/>
          </w:tcPr>
          <w:p w:rsidR="002A3A6E" w:rsidRDefault="002A3A6E">
            <w:pPr>
              <w:pStyle w:val="ConsPlusNormal"/>
              <w:jc w:val="center"/>
            </w:pPr>
            <w:r>
              <w:lastRenderedPageBreak/>
              <w:t xml:space="preserve">не </w:t>
            </w:r>
            <w:r>
              <w:lastRenderedPageBreak/>
              <w:t>нормируется</w:t>
            </w:r>
          </w:p>
        </w:tc>
      </w:tr>
      <w:tr w:rsidR="002A3A6E">
        <w:tc>
          <w:tcPr>
            <w:tcW w:w="510" w:type="dxa"/>
            <w:vMerge/>
          </w:tcPr>
          <w:p w:rsidR="002A3A6E" w:rsidRDefault="002A3A6E">
            <w:pPr>
              <w:pStyle w:val="ConsPlusNormal"/>
            </w:pPr>
          </w:p>
        </w:tc>
        <w:tc>
          <w:tcPr>
            <w:tcW w:w="2665" w:type="dxa"/>
            <w:vMerge/>
          </w:tcPr>
          <w:p w:rsidR="002A3A6E" w:rsidRDefault="002A3A6E">
            <w:pPr>
              <w:pStyle w:val="ConsPlusNormal"/>
            </w:pPr>
          </w:p>
        </w:tc>
        <w:tc>
          <w:tcPr>
            <w:tcW w:w="1913" w:type="dxa"/>
            <w:vMerge/>
          </w:tcPr>
          <w:p w:rsidR="002A3A6E" w:rsidRDefault="002A3A6E">
            <w:pPr>
              <w:pStyle w:val="ConsPlusNormal"/>
            </w:pPr>
          </w:p>
        </w:tc>
        <w:tc>
          <w:tcPr>
            <w:tcW w:w="1134" w:type="dxa"/>
            <w:vMerge/>
          </w:tcPr>
          <w:p w:rsidR="002A3A6E" w:rsidRDefault="002A3A6E">
            <w:pPr>
              <w:pStyle w:val="ConsPlusNormal"/>
            </w:pPr>
          </w:p>
        </w:tc>
        <w:tc>
          <w:tcPr>
            <w:tcW w:w="1644" w:type="dxa"/>
          </w:tcPr>
          <w:p w:rsidR="002A3A6E" w:rsidRDefault="002A3A6E">
            <w:pPr>
              <w:pStyle w:val="ConsPlusNormal"/>
              <w:jc w:val="center"/>
            </w:pPr>
            <w:r>
              <w:t>транспортная доступность в пределах населенных пунктов, мин.</w:t>
            </w:r>
          </w:p>
        </w:tc>
        <w:tc>
          <w:tcPr>
            <w:tcW w:w="1191" w:type="dxa"/>
          </w:tcPr>
          <w:p w:rsidR="002A3A6E" w:rsidRDefault="002A3A6E">
            <w:pPr>
              <w:pStyle w:val="ConsPlusNormal"/>
              <w:jc w:val="center"/>
            </w:pPr>
            <w:r>
              <w:t>60</w:t>
            </w:r>
          </w:p>
        </w:tc>
      </w:tr>
      <w:tr w:rsidR="002A3A6E">
        <w:tc>
          <w:tcPr>
            <w:tcW w:w="510" w:type="dxa"/>
          </w:tcPr>
          <w:p w:rsidR="002A3A6E" w:rsidRDefault="002A3A6E">
            <w:pPr>
              <w:pStyle w:val="ConsPlusNormal"/>
              <w:jc w:val="center"/>
            </w:pPr>
            <w:r>
              <w:t>2</w:t>
            </w:r>
          </w:p>
        </w:tc>
        <w:tc>
          <w:tcPr>
            <w:tcW w:w="2665" w:type="dxa"/>
          </w:tcPr>
          <w:p w:rsidR="002A3A6E" w:rsidRDefault="002A3A6E">
            <w:pPr>
              <w:pStyle w:val="ConsPlusNormal"/>
            </w:pPr>
            <w:r>
              <w:t>Общеобразовательные организации регионального значения (национальная гимназия, кадетский корпус, лицей-интернат и т.д.)</w:t>
            </w:r>
          </w:p>
        </w:tc>
        <w:tc>
          <w:tcPr>
            <w:tcW w:w="1913" w:type="dxa"/>
          </w:tcPr>
          <w:p w:rsidR="002A3A6E" w:rsidRDefault="002A3A6E">
            <w:pPr>
              <w:pStyle w:val="ConsPlusNormal"/>
            </w:pPr>
            <w:r>
              <w:t>количество организаций на Удмуртскую Республику</w:t>
            </w:r>
          </w:p>
        </w:tc>
        <w:tc>
          <w:tcPr>
            <w:tcW w:w="1134" w:type="dxa"/>
          </w:tcPr>
          <w:p w:rsidR="002A3A6E" w:rsidRDefault="002A3A6E">
            <w:pPr>
              <w:pStyle w:val="ConsPlusNormal"/>
              <w:jc w:val="center"/>
            </w:pPr>
            <w:r>
              <w:t>4</w:t>
            </w:r>
          </w:p>
        </w:tc>
        <w:tc>
          <w:tcPr>
            <w:tcW w:w="2835" w:type="dxa"/>
            <w:gridSpan w:val="2"/>
          </w:tcPr>
          <w:p w:rsidR="002A3A6E" w:rsidRDefault="002A3A6E">
            <w:pPr>
              <w:pStyle w:val="ConsPlusNormal"/>
              <w:jc w:val="center"/>
            </w:pPr>
            <w:r>
              <w:t>не нормируется</w:t>
            </w:r>
          </w:p>
        </w:tc>
      </w:tr>
      <w:tr w:rsidR="002A3A6E">
        <w:tc>
          <w:tcPr>
            <w:tcW w:w="510" w:type="dxa"/>
          </w:tcPr>
          <w:p w:rsidR="002A3A6E" w:rsidRDefault="002A3A6E">
            <w:pPr>
              <w:pStyle w:val="ConsPlusNormal"/>
              <w:jc w:val="center"/>
            </w:pPr>
            <w:r>
              <w:t>3</w:t>
            </w:r>
          </w:p>
        </w:tc>
        <w:tc>
          <w:tcPr>
            <w:tcW w:w="2665" w:type="dxa"/>
          </w:tcPr>
          <w:p w:rsidR="002A3A6E" w:rsidRDefault="002A3A6E">
            <w:pPr>
              <w:pStyle w:val="ConsPlusNormal"/>
            </w:pPr>
            <w:r>
              <w:t>Региональные институты и центры дополнительного образования</w:t>
            </w:r>
          </w:p>
        </w:tc>
        <w:tc>
          <w:tcPr>
            <w:tcW w:w="1913" w:type="dxa"/>
          </w:tcPr>
          <w:p w:rsidR="002A3A6E" w:rsidRDefault="002A3A6E">
            <w:pPr>
              <w:pStyle w:val="ConsPlusNormal"/>
            </w:pPr>
            <w:r>
              <w:t>количество учреждений на Удмуртскую Республику</w:t>
            </w:r>
          </w:p>
        </w:tc>
        <w:tc>
          <w:tcPr>
            <w:tcW w:w="1134" w:type="dxa"/>
          </w:tcPr>
          <w:p w:rsidR="002A3A6E" w:rsidRDefault="002A3A6E">
            <w:pPr>
              <w:pStyle w:val="ConsPlusNormal"/>
              <w:jc w:val="center"/>
            </w:pPr>
            <w:r>
              <w:t>4</w:t>
            </w:r>
          </w:p>
        </w:tc>
        <w:tc>
          <w:tcPr>
            <w:tcW w:w="2835" w:type="dxa"/>
            <w:gridSpan w:val="2"/>
          </w:tcPr>
          <w:p w:rsidR="002A3A6E" w:rsidRDefault="002A3A6E">
            <w:pPr>
              <w:pStyle w:val="ConsPlusNormal"/>
              <w:jc w:val="center"/>
            </w:pPr>
            <w:r>
              <w:t>не нормируется</w:t>
            </w:r>
          </w:p>
        </w:tc>
      </w:tr>
      <w:tr w:rsidR="002A3A6E">
        <w:tc>
          <w:tcPr>
            <w:tcW w:w="510" w:type="dxa"/>
          </w:tcPr>
          <w:p w:rsidR="002A3A6E" w:rsidRDefault="002A3A6E">
            <w:pPr>
              <w:pStyle w:val="ConsPlusNormal"/>
              <w:jc w:val="center"/>
            </w:pPr>
            <w:r>
              <w:t>4</w:t>
            </w:r>
          </w:p>
        </w:tc>
        <w:tc>
          <w:tcPr>
            <w:tcW w:w="2665" w:type="dxa"/>
          </w:tcPr>
          <w:p w:rsidR="002A3A6E" w:rsidRDefault="002A3A6E">
            <w:pPr>
              <w:pStyle w:val="ConsPlusNormal"/>
            </w:pPr>
            <w:r>
              <w:t>Центры и учреждения дополнительного образования детей, в том числе детей-сирот, детей, оставшихся без попечения родителей, и детей, нуждающихся в психолого-педагогической, медико-социальной помощи</w:t>
            </w:r>
          </w:p>
        </w:tc>
        <w:tc>
          <w:tcPr>
            <w:tcW w:w="1913" w:type="dxa"/>
          </w:tcPr>
          <w:p w:rsidR="002A3A6E" w:rsidRDefault="002A3A6E">
            <w:pPr>
              <w:pStyle w:val="ConsPlusNormal"/>
            </w:pPr>
            <w:r>
              <w:t>количество учреждений на Удмуртскую Республику</w:t>
            </w:r>
          </w:p>
        </w:tc>
        <w:tc>
          <w:tcPr>
            <w:tcW w:w="1134" w:type="dxa"/>
          </w:tcPr>
          <w:p w:rsidR="002A3A6E" w:rsidRDefault="002A3A6E">
            <w:pPr>
              <w:pStyle w:val="ConsPlusNormal"/>
              <w:jc w:val="center"/>
            </w:pPr>
            <w:r>
              <w:t>6</w:t>
            </w:r>
          </w:p>
        </w:tc>
        <w:tc>
          <w:tcPr>
            <w:tcW w:w="2835" w:type="dxa"/>
            <w:gridSpan w:val="2"/>
          </w:tcPr>
          <w:p w:rsidR="002A3A6E" w:rsidRDefault="002A3A6E">
            <w:pPr>
              <w:pStyle w:val="ConsPlusNormal"/>
              <w:jc w:val="center"/>
            </w:pPr>
            <w:r>
              <w:t>не нормируется</w:t>
            </w:r>
          </w:p>
        </w:tc>
      </w:tr>
      <w:tr w:rsidR="002A3A6E">
        <w:tc>
          <w:tcPr>
            <w:tcW w:w="9057" w:type="dxa"/>
            <w:gridSpan w:val="6"/>
          </w:tcPr>
          <w:p w:rsidR="002A3A6E" w:rsidRDefault="002A3A6E">
            <w:pPr>
              <w:pStyle w:val="ConsPlusNormal"/>
            </w:pPr>
            <w:bookmarkStart w:id="7" w:name="P428"/>
            <w:bookmarkEnd w:id="7"/>
            <w:r>
              <w:t>&lt;*&gt; Указанный показатель применяется для укрупненных расчетов и уточняется заданием на проектирование</w:t>
            </w:r>
          </w:p>
        </w:tc>
      </w:tr>
    </w:tbl>
    <w:p w:rsidR="002A3A6E" w:rsidRDefault="002A3A6E">
      <w:pPr>
        <w:pStyle w:val="ConsPlusNormal"/>
        <w:jc w:val="both"/>
      </w:pPr>
    </w:p>
    <w:p w:rsidR="002A3A6E" w:rsidRDefault="002A3A6E">
      <w:pPr>
        <w:pStyle w:val="ConsPlusNormal"/>
        <w:ind w:firstLine="540"/>
        <w:jc w:val="both"/>
      </w:pPr>
      <w:r>
        <w:t>7. Перечень объектов регионального значения в области социального обслуживания населения, расчетные показатели минимально допустимого уровня обеспеченности населения Удмуртской Республики объектами регионального значения в области социального обслуживания населения и расчетные показатели максимально допустимого уровня территориальной доступности таких объектов для населения Удмуртской Республики установлены в соответствии с полномочиями Удмуртской Республики в указанной области с учетом текущей обеспеченности населения Удмуртской Республики такими объектами. Расчетные показатели минимально допустимого уровня обеспеченности населения Удмуртской Республики объектами регионального значения в области социального обслуживания населения и расчетные показатели максимально допустимого уровня территориальной доступности таких объектов для населения Удмуртской Республики представлены в таблице 7.</w:t>
      </w:r>
    </w:p>
    <w:p w:rsidR="002A3A6E" w:rsidRDefault="002A3A6E">
      <w:pPr>
        <w:pStyle w:val="ConsPlusNormal"/>
        <w:jc w:val="both"/>
      </w:pPr>
    </w:p>
    <w:p w:rsidR="002A3A6E" w:rsidRDefault="002A3A6E">
      <w:pPr>
        <w:pStyle w:val="ConsPlusNormal"/>
        <w:jc w:val="right"/>
        <w:outlineLvl w:val="3"/>
      </w:pPr>
      <w:r>
        <w:t>Таблица 7</w:t>
      </w:r>
    </w:p>
    <w:p w:rsidR="002A3A6E" w:rsidRDefault="002A3A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721"/>
        <w:gridCol w:w="2041"/>
        <w:gridCol w:w="1077"/>
        <w:gridCol w:w="1644"/>
        <w:gridCol w:w="1077"/>
      </w:tblGrid>
      <w:tr w:rsidR="002A3A6E">
        <w:tc>
          <w:tcPr>
            <w:tcW w:w="510" w:type="dxa"/>
            <w:vMerge w:val="restart"/>
          </w:tcPr>
          <w:p w:rsidR="002A3A6E" w:rsidRDefault="002A3A6E">
            <w:pPr>
              <w:pStyle w:val="ConsPlusNormal"/>
              <w:jc w:val="center"/>
            </w:pPr>
            <w:r>
              <w:t>N п/п</w:t>
            </w:r>
          </w:p>
        </w:tc>
        <w:tc>
          <w:tcPr>
            <w:tcW w:w="2721" w:type="dxa"/>
            <w:vMerge w:val="restart"/>
          </w:tcPr>
          <w:p w:rsidR="002A3A6E" w:rsidRDefault="002A3A6E">
            <w:pPr>
              <w:pStyle w:val="ConsPlusNormal"/>
              <w:jc w:val="center"/>
            </w:pPr>
            <w:r>
              <w:t>Наименование объекта регионального значения</w:t>
            </w:r>
          </w:p>
        </w:tc>
        <w:tc>
          <w:tcPr>
            <w:tcW w:w="3118" w:type="dxa"/>
            <w:gridSpan w:val="2"/>
          </w:tcPr>
          <w:p w:rsidR="002A3A6E" w:rsidRDefault="002A3A6E">
            <w:pPr>
              <w:pStyle w:val="ConsPlusNormal"/>
              <w:jc w:val="center"/>
            </w:pPr>
            <w:r>
              <w:t>Расчетный показатель минимально допустимого уровня обеспеченности населения Удмуртской Республики объектами регионального назначения</w:t>
            </w:r>
          </w:p>
        </w:tc>
        <w:tc>
          <w:tcPr>
            <w:tcW w:w="2721" w:type="dxa"/>
            <w:gridSpan w:val="2"/>
          </w:tcPr>
          <w:p w:rsidR="002A3A6E" w:rsidRDefault="002A3A6E">
            <w:pPr>
              <w:pStyle w:val="ConsPlusNormal"/>
              <w:jc w:val="center"/>
            </w:pPr>
            <w:r>
              <w:t>Расчетный показатель максимально допустимого уровня территориальной доступности объектов регионального значения для населения Удмуртской Республики</w:t>
            </w:r>
          </w:p>
        </w:tc>
      </w:tr>
      <w:tr w:rsidR="002A3A6E">
        <w:tc>
          <w:tcPr>
            <w:tcW w:w="510" w:type="dxa"/>
            <w:vMerge/>
          </w:tcPr>
          <w:p w:rsidR="002A3A6E" w:rsidRDefault="002A3A6E">
            <w:pPr>
              <w:pStyle w:val="ConsPlusNormal"/>
            </w:pPr>
          </w:p>
        </w:tc>
        <w:tc>
          <w:tcPr>
            <w:tcW w:w="2721" w:type="dxa"/>
            <w:vMerge/>
          </w:tcPr>
          <w:p w:rsidR="002A3A6E" w:rsidRDefault="002A3A6E">
            <w:pPr>
              <w:pStyle w:val="ConsPlusNormal"/>
            </w:pPr>
          </w:p>
        </w:tc>
        <w:tc>
          <w:tcPr>
            <w:tcW w:w="2041" w:type="dxa"/>
          </w:tcPr>
          <w:p w:rsidR="002A3A6E" w:rsidRDefault="002A3A6E">
            <w:pPr>
              <w:pStyle w:val="ConsPlusNormal"/>
              <w:jc w:val="center"/>
            </w:pPr>
            <w:r>
              <w:t>наименование показателя</w:t>
            </w:r>
          </w:p>
        </w:tc>
        <w:tc>
          <w:tcPr>
            <w:tcW w:w="1077" w:type="dxa"/>
          </w:tcPr>
          <w:p w:rsidR="002A3A6E" w:rsidRDefault="002A3A6E">
            <w:pPr>
              <w:pStyle w:val="ConsPlusNormal"/>
              <w:jc w:val="center"/>
            </w:pPr>
            <w:r>
              <w:t>величина</w:t>
            </w:r>
          </w:p>
        </w:tc>
        <w:tc>
          <w:tcPr>
            <w:tcW w:w="1644" w:type="dxa"/>
          </w:tcPr>
          <w:p w:rsidR="002A3A6E" w:rsidRDefault="002A3A6E">
            <w:pPr>
              <w:pStyle w:val="ConsPlusNormal"/>
              <w:jc w:val="center"/>
            </w:pPr>
            <w:r>
              <w:t>наименование показателя</w:t>
            </w:r>
          </w:p>
        </w:tc>
        <w:tc>
          <w:tcPr>
            <w:tcW w:w="1077" w:type="dxa"/>
          </w:tcPr>
          <w:p w:rsidR="002A3A6E" w:rsidRDefault="002A3A6E">
            <w:pPr>
              <w:pStyle w:val="ConsPlusNormal"/>
              <w:jc w:val="center"/>
            </w:pPr>
            <w:r>
              <w:t>величина</w:t>
            </w:r>
          </w:p>
        </w:tc>
      </w:tr>
      <w:tr w:rsidR="002A3A6E">
        <w:tc>
          <w:tcPr>
            <w:tcW w:w="510" w:type="dxa"/>
          </w:tcPr>
          <w:p w:rsidR="002A3A6E" w:rsidRDefault="002A3A6E">
            <w:pPr>
              <w:pStyle w:val="ConsPlusNormal"/>
              <w:jc w:val="center"/>
            </w:pPr>
            <w:r>
              <w:lastRenderedPageBreak/>
              <w:t>1</w:t>
            </w:r>
          </w:p>
        </w:tc>
        <w:tc>
          <w:tcPr>
            <w:tcW w:w="2721" w:type="dxa"/>
          </w:tcPr>
          <w:p w:rsidR="002A3A6E" w:rsidRDefault="002A3A6E">
            <w:pPr>
              <w:pStyle w:val="ConsPlusNormal"/>
              <w:jc w:val="center"/>
            </w:pPr>
            <w:r>
              <w:t>2</w:t>
            </w:r>
          </w:p>
        </w:tc>
        <w:tc>
          <w:tcPr>
            <w:tcW w:w="2041" w:type="dxa"/>
          </w:tcPr>
          <w:p w:rsidR="002A3A6E" w:rsidRDefault="002A3A6E">
            <w:pPr>
              <w:pStyle w:val="ConsPlusNormal"/>
              <w:jc w:val="center"/>
            </w:pPr>
            <w:r>
              <w:t>3</w:t>
            </w:r>
          </w:p>
        </w:tc>
        <w:tc>
          <w:tcPr>
            <w:tcW w:w="1077" w:type="dxa"/>
          </w:tcPr>
          <w:p w:rsidR="002A3A6E" w:rsidRDefault="002A3A6E">
            <w:pPr>
              <w:pStyle w:val="ConsPlusNormal"/>
              <w:jc w:val="center"/>
            </w:pPr>
            <w:r>
              <w:t>4</w:t>
            </w:r>
          </w:p>
        </w:tc>
        <w:tc>
          <w:tcPr>
            <w:tcW w:w="1644" w:type="dxa"/>
          </w:tcPr>
          <w:p w:rsidR="002A3A6E" w:rsidRDefault="002A3A6E">
            <w:pPr>
              <w:pStyle w:val="ConsPlusNormal"/>
              <w:jc w:val="center"/>
            </w:pPr>
            <w:r>
              <w:t>5</w:t>
            </w:r>
          </w:p>
        </w:tc>
        <w:tc>
          <w:tcPr>
            <w:tcW w:w="1077" w:type="dxa"/>
          </w:tcPr>
          <w:p w:rsidR="002A3A6E" w:rsidRDefault="002A3A6E">
            <w:pPr>
              <w:pStyle w:val="ConsPlusNormal"/>
              <w:jc w:val="center"/>
            </w:pPr>
            <w:r>
              <w:t>6</w:t>
            </w:r>
          </w:p>
        </w:tc>
      </w:tr>
      <w:tr w:rsidR="002A3A6E">
        <w:tc>
          <w:tcPr>
            <w:tcW w:w="510" w:type="dxa"/>
          </w:tcPr>
          <w:p w:rsidR="002A3A6E" w:rsidRDefault="002A3A6E">
            <w:pPr>
              <w:pStyle w:val="ConsPlusNormal"/>
              <w:jc w:val="center"/>
            </w:pPr>
            <w:r>
              <w:t>1</w:t>
            </w:r>
          </w:p>
        </w:tc>
        <w:tc>
          <w:tcPr>
            <w:tcW w:w="2721" w:type="dxa"/>
          </w:tcPr>
          <w:p w:rsidR="002A3A6E" w:rsidRDefault="002A3A6E">
            <w:pPr>
              <w:pStyle w:val="ConsPlusNormal"/>
            </w:pPr>
            <w:r>
              <w:t>Психоневрологические интернаты</w:t>
            </w:r>
          </w:p>
        </w:tc>
        <w:tc>
          <w:tcPr>
            <w:tcW w:w="2041" w:type="dxa"/>
          </w:tcPr>
          <w:p w:rsidR="002A3A6E" w:rsidRDefault="002A3A6E">
            <w:pPr>
              <w:pStyle w:val="ConsPlusNormal"/>
            </w:pPr>
            <w:r>
              <w:t>количество мест на 1000 человек</w:t>
            </w:r>
          </w:p>
        </w:tc>
        <w:tc>
          <w:tcPr>
            <w:tcW w:w="1077" w:type="dxa"/>
          </w:tcPr>
          <w:p w:rsidR="002A3A6E" w:rsidRDefault="002A3A6E">
            <w:pPr>
              <w:pStyle w:val="ConsPlusNormal"/>
              <w:jc w:val="center"/>
            </w:pPr>
            <w:r>
              <w:t>3</w:t>
            </w:r>
          </w:p>
        </w:tc>
        <w:tc>
          <w:tcPr>
            <w:tcW w:w="2721" w:type="dxa"/>
            <w:gridSpan w:val="2"/>
          </w:tcPr>
          <w:p w:rsidR="002A3A6E" w:rsidRDefault="002A3A6E">
            <w:pPr>
              <w:pStyle w:val="ConsPlusNormal"/>
              <w:jc w:val="center"/>
            </w:pPr>
            <w:r>
              <w:t>не нормируется</w:t>
            </w:r>
          </w:p>
        </w:tc>
      </w:tr>
      <w:tr w:rsidR="002A3A6E">
        <w:tc>
          <w:tcPr>
            <w:tcW w:w="510" w:type="dxa"/>
          </w:tcPr>
          <w:p w:rsidR="002A3A6E" w:rsidRDefault="002A3A6E">
            <w:pPr>
              <w:pStyle w:val="ConsPlusNormal"/>
              <w:jc w:val="center"/>
            </w:pPr>
            <w:r>
              <w:t>2</w:t>
            </w:r>
          </w:p>
        </w:tc>
        <w:tc>
          <w:tcPr>
            <w:tcW w:w="2721" w:type="dxa"/>
          </w:tcPr>
          <w:p w:rsidR="002A3A6E" w:rsidRDefault="002A3A6E">
            <w:pPr>
              <w:pStyle w:val="ConsPlusNormal"/>
            </w:pPr>
            <w:r>
              <w:t>Дома-интернаты для престарелых и инвалидов</w:t>
            </w:r>
          </w:p>
        </w:tc>
        <w:tc>
          <w:tcPr>
            <w:tcW w:w="2041" w:type="dxa"/>
          </w:tcPr>
          <w:p w:rsidR="002A3A6E" w:rsidRDefault="002A3A6E">
            <w:pPr>
              <w:pStyle w:val="ConsPlusNormal"/>
            </w:pPr>
            <w:r>
              <w:t>количество мест на 1000 человек в возрасте старше 60 лет и инвалидов</w:t>
            </w:r>
          </w:p>
        </w:tc>
        <w:tc>
          <w:tcPr>
            <w:tcW w:w="1077" w:type="dxa"/>
          </w:tcPr>
          <w:p w:rsidR="002A3A6E" w:rsidRDefault="002A3A6E">
            <w:pPr>
              <w:pStyle w:val="ConsPlusNormal"/>
              <w:jc w:val="center"/>
            </w:pPr>
            <w:r>
              <w:t>1,3</w:t>
            </w:r>
          </w:p>
        </w:tc>
        <w:tc>
          <w:tcPr>
            <w:tcW w:w="2721" w:type="dxa"/>
            <w:gridSpan w:val="2"/>
          </w:tcPr>
          <w:p w:rsidR="002A3A6E" w:rsidRDefault="002A3A6E">
            <w:pPr>
              <w:pStyle w:val="ConsPlusNormal"/>
              <w:jc w:val="center"/>
            </w:pPr>
            <w:r>
              <w:t>не нормируется</w:t>
            </w:r>
          </w:p>
        </w:tc>
      </w:tr>
      <w:tr w:rsidR="002A3A6E">
        <w:tc>
          <w:tcPr>
            <w:tcW w:w="510" w:type="dxa"/>
          </w:tcPr>
          <w:p w:rsidR="002A3A6E" w:rsidRDefault="002A3A6E">
            <w:pPr>
              <w:pStyle w:val="ConsPlusNormal"/>
              <w:jc w:val="center"/>
            </w:pPr>
            <w:r>
              <w:t>3</w:t>
            </w:r>
          </w:p>
        </w:tc>
        <w:tc>
          <w:tcPr>
            <w:tcW w:w="2721" w:type="dxa"/>
          </w:tcPr>
          <w:p w:rsidR="002A3A6E" w:rsidRDefault="002A3A6E">
            <w:pPr>
              <w:pStyle w:val="ConsPlusNormal"/>
            </w:pPr>
            <w:r>
              <w:t>Детские дома-интернаты для умственно отсталых детей</w:t>
            </w:r>
          </w:p>
        </w:tc>
        <w:tc>
          <w:tcPr>
            <w:tcW w:w="2041" w:type="dxa"/>
          </w:tcPr>
          <w:p w:rsidR="002A3A6E" w:rsidRDefault="002A3A6E">
            <w:pPr>
              <w:pStyle w:val="ConsPlusNormal"/>
            </w:pPr>
            <w:r>
              <w:t>количество мест на 1000 человек (до достижения возраста 18 лет)</w:t>
            </w:r>
          </w:p>
        </w:tc>
        <w:tc>
          <w:tcPr>
            <w:tcW w:w="1077" w:type="dxa"/>
          </w:tcPr>
          <w:p w:rsidR="002A3A6E" w:rsidRDefault="002A3A6E">
            <w:pPr>
              <w:pStyle w:val="ConsPlusNormal"/>
              <w:jc w:val="center"/>
            </w:pPr>
            <w:r>
              <w:t>2</w:t>
            </w:r>
          </w:p>
        </w:tc>
        <w:tc>
          <w:tcPr>
            <w:tcW w:w="2721" w:type="dxa"/>
            <w:gridSpan w:val="2"/>
          </w:tcPr>
          <w:p w:rsidR="002A3A6E" w:rsidRDefault="002A3A6E">
            <w:pPr>
              <w:pStyle w:val="ConsPlusNormal"/>
              <w:jc w:val="center"/>
            </w:pPr>
            <w:r>
              <w:t>не нормируется</w:t>
            </w:r>
          </w:p>
        </w:tc>
      </w:tr>
      <w:tr w:rsidR="002A3A6E">
        <w:tc>
          <w:tcPr>
            <w:tcW w:w="510" w:type="dxa"/>
          </w:tcPr>
          <w:p w:rsidR="002A3A6E" w:rsidRDefault="002A3A6E">
            <w:pPr>
              <w:pStyle w:val="ConsPlusNormal"/>
              <w:jc w:val="center"/>
            </w:pPr>
            <w:r>
              <w:t>4</w:t>
            </w:r>
          </w:p>
        </w:tc>
        <w:tc>
          <w:tcPr>
            <w:tcW w:w="2721" w:type="dxa"/>
          </w:tcPr>
          <w:p w:rsidR="002A3A6E" w:rsidRDefault="002A3A6E">
            <w:pPr>
              <w:pStyle w:val="ConsPlusNormal"/>
            </w:pPr>
            <w:r>
              <w:t>Комплексные центры социального обслуживания населения</w:t>
            </w:r>
          </w:p>
        </w:tc>
        <w:tc>
          <w:tcPr>
            <w:tcW w:w="2041" w:type="dxa"/>
          </w:tcPr>
          <w:p w:rsidR="002A3A6E" w:rsidRDefault="002A3A6E">
            <w:pPr>
              <w:pStyle w:val="ConsPlusNormal"/>
            </w:pPr>
            <w:r>
              <w:t>количество мест на 1000 человек</w:t>
            </w:r>
          </w:p>
        </w:tc>
        <w:tc>
          <w:tcPr>
            <w:tcW w:w="1077" w:type="dxa"/>
          </w:tcPr>
          <w:p w:rsidR="002A3A6E" w:rsidRDefault="002A3A6E">
            <w:pPr>
              <w:pStyle w:val="ConsPlusNormal"/>
              <w:jc w:val="center"/>
            </w:pPr>
            <w:r>
              <w:t>0,5</w:t>
            </w:r>
          </w:p>
        </w:tc>
        <w:tc>
          <w:tcPr>
            <w:tcW w:w="2721" w:type="dxa"/>
            <w:gridSpan w:val="2"/>
          </w:tcPr>
          <w:p w:rsidR="002A3A6E" w:rsidRDefault="002A3A6E">
            <w:pPr>
              <w:pStyle w:val="ConsPlusNormal"/>
              <w:jc w:val="center"/>
            </w:pPr>
            <w:r>
              <w:t>не нормируется</w:t>
            </w:r>
          </w:p>
        </w:tc>
      </w:tr>
    </w:tbl>
    <w:p w:rsidR="002A3A6E" w:rsidRDefault="002A3A6E">
      <w:pPr>
        <w:pStyle w:val="ConsPlusNormal"/>
        <w:jc w:val="both"/>
      </w:pPr>
    </w:p>
    <w:p w:rsidR="002A3A6E" w:rsidRDefault="002A3A6E">
      <w:pPr>
        <w:pStyle w:val="ConsPlusNormal"/>
        <w:ind w:firstLine="540"/>
        <w:jc w:val="both"/>
      </w:pPr>
      <w:r>
        <w:t>8. Перечень объектов регионального значения в области культуры и искусства, расчетные показатели минимально допустимого уровня обеспеченности населения Удмуртской Республики объектами регионального значения в области культуры и искусства и расчетные показатели максимально допустимого уровня территориальной доступности таких объектов для населения Удмуртской Республики установлены в соответствии с полномочиями Удмуртской Республики в указанной области. Расчетные показатели минимально допустимого уровня обеспеченности населения Удмуртской Республики объектами регионального значения в области культуры и искусства и расчетные показатели максимально допустимого уровня территориальной доступности таких объектов для населения Удмуртской Республики представлены в таблице 8.</w:t>
      </w:r>
    </w:p>
    <w:p w:rsidR="002A3A6E" w:rsidRDefault="002A3A6E">
      <w:pPr>
        <w:pStyle w:val="ConsPlusNormal"/>
        <w:jc w:val="both"/>
      </w:pPr>
    </w:p>
    <w:p w:rsidR="002A3A6E" w:rsidRDefault="002A3A6E">
      <w:pPr>
        <w:pStyle w:val="ConsPlusNormal"/>
        <w:jc w:val="right"/>
        <w:outlineLvl w:val="3"/>
      </w:pPr>
      <w:r>
        <w:t>Таблица 8</w:t>
      </w:r>
    </w:p>
    <w:p w:rsidR="002A3A6E" w:rsidRDefault="002A3A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494"/>
        <w:gridCol w:w="1757"/>
        <w:gridCol w:w="1077"/>
        <w:gridCol w:w="2154"/>
        <w:gridCol w:w="1134"/>
      </w:tblGrid>
      <w:tr w:rsidR="002A3A6E">
        <w:tc>
          <w:tcPr>
            <w:tcW w:w="454" w:type="dxa"/>
            <w:vMerge w:val="restart"/>
          </w:tcPr>
          <w:p w:rsidR="002A3A6E" w:rsidRDefault="002A3A6E">
            <w:pPr>
              <w:pStyle w:val="ConsPlusNormal"/>
              <w:jc w:val="center"/>
            </w:pPr>
            <w:r>
              <w:t>N п/п</w:t>
            </w:r>
          </w:p>
        </w:tc>
        <w:tc>
          <w:tcPr>
            <w:tcW w:w="2494" w:type="dxa"/>
            <w:vMerge w:val="restart"/>
          </w:tcPr>
          <w:p w:rsidR="002A3A6E" w:rsidRDefault="002A3A6E">
            <w:pPr>
              <w:pStyle w:val="ConsPlusNormal"/>
              <w:jc w:val="center"/>
            </w:pPr>
            <w:r>
              <w:t>Наименование объекта регионального значения</w:t>
            </w:r>
          </w:p>
        </w:tc>
        <w:tc>
          <w:tcPr>
            <w:tcW w:w="2834" w:type="dxa"/>
            <w:gridSpan w:val="2"/>
          </w:tcPr>
          <w:p w:rsidR="002A3A6E" w:rsidRDefault="002A3A6E">
            <w:pPr>
              <w:pStyle w:val="ConsPlusNormal"/>
              <w:jc w:val="center"/>
            </w:pPr>
            <w:r>
              <w:t>Расчетный показатель минимально допустимого уровня обеспеченности населения Удмуртской Республики объектами регионального значения</w:t>
            </w:r>
          </w:p>
        </w:tc>
        <w:tc>
          <w:tcPr>
            <w:tcW w:w="3288" w:type="dxa"/>
            <w:gridSpan w:val="2"/>
          </w:tcPr>
          <w:p w:rsidR="002A3A6E" w:rsidRDefault="002A3A6E">
            <w:pPr>
              <w:pStyle w:val="ConsPlusNormal"/>
              <w:jc w:val="center"/>
            </w:pPr>
            <w:r>
              <w:t>Расчетный показатель максимально допустимого уровня территориальной доступности объектов регионального значения для населения Удмуртской Республики</w:t>
            </w:r>
          </w:p>
        </w:tc>
      </w:tr>
      <w:tr w:rsidR="002A3A6E">
        <w:tc>
          <w:tcPr>
            <w:tcW w:w="454" w:type="dxa"/>
            <w:vMerge/>
          </w:tcPr>
          <w:p w:rsidR="002A3A6E" w:rsidRDefault="002A3A6E">
            <w:pPr>
              <w:pStyle w:val="ConsPlusNormal"/>
            </w:pPr>
          </w:p>
        </w:tc>
        <w:tc>
          <w:tcPr>
            <w:tcW w:w="2494" w:type="dxa"/>
            <w:vMerge/>
          </w:tcPr>
          <w:p w:rsidR="002A3A6E" w:rsidRDefault="002A3A6E">
            <w:pPr>
              <w:pStyle w:val="ConsPlusNormal"/>
            </w:pPr>
          </w:p>
        </w:tc>
        <w:tc>
          <w:tcPr>
            <w:tcW w:w="1757" w:type="dxa"/>
          </w:tcPr>
          <w:p w:rsidR="002A3A6E" w:rsidRDefault="002A3A6E">
            <w:pPr>
              <w:pStyle w:val="ConsPlusNormal"/>
              <w:jc w:val="center"/>
            </w:pPr>
            <w:r>
              <w:t>наименование показателя</w:t>
            </w:r>
          </w:p>
        </w:tc>
        <w:tc>
          <w:tcPr>
            <w:tcW w:w="1077" w:type="dxa"/>
          </w:tcPr>
          <w:p w:rsidR="002A3A6E" w:rsidRDefault="002A3A6E">
            <w:pPr>
              <w:pStyle w:val="ConsPlusNormal"/>
              <w:jc w:val="center"/>
            </w:pPr>
            <w:r>
              <w:t>величина</w:t>
            </w:r>
          </w:p>
        </w:tc>
        <w:tc>
          <w:tcPr>
            <w:tcW w:w="2154" w:type="dxa"/>
          </w:tcPr>
          <w:p w:rsidR="002A3A6E" w:rsidRDefault="002A3A6E">
            <w:pPr>
              <w:pStyle w:val="ConsPlusNormal"/>
              <w:jc w:val="center"/>
            </w:pPr>
            <w:r>
              <w:t>наименование показателя</w:t>
            </w:r>
          </w:p>
        </w:tc>
        <w:tc>
          <w:tcPr>
            <w:tcW w:w="1134" w:type="dxa"/>
          </w:tcPr>
          <w:p w:rsidR="002A3A6E" w:rsidRDefault="002A3A6E">
            <w:pPr>
              <w:pStyle w:val="ConsPlusNormal"/>
              <w:jc w:val="center"/>
            </w:pPr>
            <w:r>
              <w:t>величина</w:t>
            </w:r>
          </w:p>
        </w:tc>
      </w:tr>
      <w:tr w:rsidR="002A3A6E">
        <w:tc>
          <w:tcPr>
            <w:tcW w:w="454" w:type="dxa"/>
          </w:tcPr>
          <w:p w:rsidR="002A3A6E" w:rsidRDefault="002A3A6E">
            <w:pPr>
              <w:pStyle w:val="ConsPlusNormal"/>
              <w:jc w:val="center"/>
            </w:pPr>
            <w:r>
              <w:t>1</w:t>
            </w:r>
          </w:p>
        </w:tc>
        <w:tc>
          <w:tcPr>
            <w:tcW w:w="2494" w:type="dxa"/>
          </w:tcPr>
          <w:p w:rsidR="002A3A6E" w:rsidRDefault="002A3A6E">
            <w:pPr>
              <w:pStyle w:val="ConsPlusNormal"/>
              <w:jc w:val="center"/>
            </w:pPr>
            <w:r>
              <w:t>2</w:t>
            </w:r>
          </w:p>
        </w:tc>
        <w:tc>
          <w:tcPr>
            <w:tcW w:w="1757" w:type="dxa"/>
          </w:tcPr>
          <w:p w:rsidR="002A3A6E" w:rsidRDefault="002A3A6E">
            <w:pPr>
              <w:pStyle w:val="ConsPlusNormal"/>
              <w:jc w:val="center"/>
            </w:pPr>
            <w:r>
              <w:t>3</w:t>
            </w:r>
          </w:p>
        </w:tc>
        <w:tc>
          <w:tcPr>
            <w:tcW w:w="1077" w:type="dxa"/>
          </w:tcPr>
          <w:p w:rsidR="002A3A6E" w:rsidRDefault="002A3A6E">
            <w:pPr>
              <w:pStyle w:val="ConsPlusNormal"/>
              <w:jc w:val="center"/>
            </w:pPr>
            <w:r>
              <w:t>4</w:t>
            </w:r>
          </w:p>
        </w:tc>
        <w:tc>
          <w:tcPr>
            <w:tcW w:w="2154" w:type="dxa"/>
          </w:tcPr>
          <w:p w:rsidR="002A3A6E" w:rsidRDefault="002A3A6E">
            <w:pPr>
              <w:pStyle w:val="ConsPlusNormal"/>
              <w:jc w:val="center"/>
            </w:pPr>
            <w:r>
              <w:t>5</w:t>
            </w:r>
          </w:p>
        </w:tc>
        <w:tc>
          <w:tcPr>
            <w:tcW w:w="1134" w:type="dxa"/>
          </w:tcPr>
          <w:p w:rsidR="002A3A6E" w:rsidRDefault="002A3A6E">
            <w:pPr>
              <w:pStyle w:val="ConsPlusNormal"/>
              <w:jc w:val="center"/>
            </w:pPr>
            <w:r>
              <w:t>6</w:t>
            </w:r>
          </w:p>
        </w:tc>
      </w:tr>
      <w:tr w:rsidR="002A3A6E">
        <w:tc>
          <w:tcPr>
            <w:tcW w:w="454" w:type="dxa"/>
            <w:vMerge w:val="restart"/>
          </w:tcPr>
          <w:p w:rsidR="002A3A6E" w:rsidRDefault="002A3A6E">
            <w:pPr>
              <w:pStyle w:val="ConsPlusNormal"/>
              <w:jc w:val="center"/>
            </w:pPr>
            <w:r>
              <w:t>1</w:t>
            </w:r>
          </w:p>
        </w:tc>
        <w:tc>
          <w:tcPr>
            <w:tcW w:w="2494" w:type="dxa"/>
          </w:tcPr>
          <w:p w:rsidR="002A3A6E" w:rsidRDefault="002A3A6E">
            <w:pPr>
              <w:pStyle w:val="ConsPlusNormal"/>
            </w:pPr>
            <w:r>
              <w:t>Республиканские концертные залы и театры, в том числе</w:t>
            </w:r>
          </w:p>
        </w:tc>
        <w:tc>
          <w:tcPr>
            <w:tcW w:w="1757" w:type="dxa"/>
            <w:vMerge w:val="restart"/>
          </w:tcPr>
          <w:p w:rsidR="002A3A6E" w:rsidRDefault="002A3A6E">
            <w:pPr>
              <w:pStyle w:val="ConsPlusNormal"/>
              <w:jc w:val="center"/>
            </w:pPr>
            <w:r>
              <w:t xml:space="preserve">количество организаций на административный центр </w:t>
            </w:r>
            <w:hyperlink w:anchor="P559">
              <w:r>
                <w:rPr>
                  <w:color w:val="0000FF"/>
                </w:rPr>
                <w:t>&lt;*&gt;</w:t>
              </w:r>
            </w:hyperlink>
          </w:p>
        </w:tc>
        <w:tc>
          <w:tcPr>
            <w:tcW w:w="1077" w:type="dxa"/>
          </w:tcPr>
          <w:p w:rsidR="002A3A6E" w:rsidRDefault="002A3A6E">
            <w:pPr>
              <w:pStyle w:val="ConsPlusNormal"/>
            </w:pPr>
          </w:p>
        </w:tc>
        <w:tc>
          <w:tcPr>
            <w:tcW w:w="2154" w:type="dxa"/>
          </w:tcPr>
          <w:p w:rsidR="002A3A6E" w:rsidRDefault="002A3A6E">
            <w:pPr>
              <w:pStyle w:val="ConsPlusNormal"/>
              <w:jc w:val="center"/>
            </w:pPr>
            <w:r>
              <w:t>транспортная доступность</w:t>
            </w:r>
          </w:p>
        </w:tc>
        <w:tc>
          <w:tcPr>
            <w:tcW w:w="1134" w:type="dxa"/>
          </w:tcPr>
          <w:p w:rsidR="002A3A6E" w:rsidRDefault="002A3A6E">
            <w:pPr>
              <w:pStyle w:val="ConsPlusNormal"/>
            </w:pPr>
          </w:p>
        </w:tc>
      </w:tr>
      <w:tr w:rsidR="002A3A6E">
        <w:tc>
          <w:tcPr>
            <w:tcW w:w="454" w:type="dxa"/>
            <w:vMerge/>
          </w:tcPr>
          <w:p w:rsidR="002A3A6E" w:rsidRDefault="002A3A6E">
            <w:pPr>
              <w:pStyle w:val="ConsPlusNormal"/>
            </w:pPr>
          </w:p>
        </w:tc>
        <w:tc>
          <w:tcPr>
            <w:tcW w:w="2494" w:type="dxa"/>
          </w:tcPr>
          <w:p w:rsidR="002A3A6E" w:rsidRDefault="002A3A6E">
            <w:pPr>
              <w:pStyle w:val="ConsPlusNormal"/>
            </w:pPr>
            <w:r>
              <w:t>специализированные театры</w:t>
            </w:r>
          </w:p>
        </w:tc>
        <w:tc>
          <w:tcPr>
            <w:tcW w:w="1757" w:type="dxa"/>
            <w:vMerge/>
          </w:tcPr>
          <w:p w:rsidR="002A3A6E" w:rsidRDefault="002A3A6E">
            <w:pPr>
              <w:pStyle w:val="ConsPlusNormal"/>
            </w:pPr>
          </w:p>
        </w:tc>
        <w:tc>
          <w:tcPr>
            <w:tcW w:w="1077" w:type="dxa"/>
          </w:tcPr>
          <w:p w:rsidR="002A3A6E" w:rsidRDefault="002A3A6E">
            <w:pPr>
              <w:pStyle w:val="ConsPlusNormal"/>
              <w:jc w:val="center"/>
            </w:pPr>
            <w:r>
              <w:t>4 - 5</w:t>
            </w:r>
          </w:p>
        </w:tc>
        <w:tc>
          <w:tcPr>
            <w:tcW w:w="2154" w:type="dxa"/>
          </w:tcPr>
          <w:p w:rsidR="002A3A6E" w:rsidRDefault="002A3A6E">
            <w:pPr>
              <w:pStyle w:val="ConsPlusNormal"/>
              <w:jc w:val="center"/>
            </w:pPr>
            <w:r>
              <w:t>для жителей муниципальных образований, дней</w:t>
            </w:r>
          </w:p>
        </w:tc>
        <w:tc>
          <w:tcPr>
            <w:tcW w:w="1134" w:type="dxa"/>
          </w:tcPr>
          <w:p w:rsidR="002A3A6E" w:rsidRDefault="002A3A6E">
            <w:pPr>
              <w:pStyle w:val="ConsPlusNormal"/>
              <w:jc w:val="center"/>
            </w:pPr>
            <w:r>
              <w:t>1</w:t>
            </w:r>
          </w:p>
        </w:tc>
      </w:tr>
      <w:tr w:rsidR="002A3A6E">
        <w:tc>
          <w:tcPr>
            <w:tcW w:w="454" w:type="dxa"/>
            <w:vMerge/>
          </w:tcPr>
          <w:p w:rsidR="002A3A6E" w:rsidRDefault="002A3A6E">
            <w:pPr>
              <w:pStyle w:val="ConsPlusNormal"/>
            </w:pPr>
          </w:p>
        </w:tc>
        <w:tc>
          <w:tcPr>
            <w:tcW w:w="2494" w:type="dxa"/>
          </w:tcPr>
          <w:p w:rsidR="002A3A6E" w:rsidRDefault="002A3A6E">
            <w:pPr>
              <w:pStyle w:val="ConsPlusNormal"/>
            </w:pPr>
            <w:r>
              <w:t>концертные залы, филармония, концертный творческий коллектив</w:t>
            </w:r>
          </w:p>
        </w:tc>
        <w:tc>
          <w:tcPr>
            <w:tcW w:w="1757" w:type="dxa"/>
            <w:vMerge/>
          </w:tcPr>
          <w:p w:rsidR="002A3A6E" w:rsidRDefault="002A3A6E">
            <w:pPr>
              <w:pStyle w:val="ConsPlusNormal"/>
            </w:pPr>
          </w:p>
        </w:tc>
        <w:tc>
          <w:tcPr>
            <w:tcW w:w="1077" w:type="dxa"/>
          </w:tcPr>
          <w:p w:rsidR="002A3A6E" w:rsidRDefault="002A3A6E">
            <w:pPr>
              <w:pStyle w:val="ConsPlusNormal"/>
              <w:jc w:val="center"/>
            </w:pPr>
            <w:r>
              <w:t>5</w:t>
            </w:r>
          </w:p>
        </w:tc>
        <w:tc>
          <w:tcPr>
            <w:tcW w:w="2154" w:type="dxa"/>
          </w:tcPr>
          <w:p w:rsidR="002A3A6E" w:rsidRDefault="002A3A6E">
            <w:pPr>
              <w:pStyle w:val="ConsPlusNormal"/>
              <w:jc w:val="center"/>
            </w:pPr>
            <w:r>
              <w:t>для жителей административного центра, мин.</w:t>
            </w:r>
          </w:p>
        </w:tc>
        <w:tc>
          <w:tcPr>
            <w:tcW w:w="1134" w:type="dxa"/>
          </w:tcPr>
          <w:p w:rsidR="002A3A6E" w:rsidRDefault="002A3A6E">
            <w:pPr>
              <w:pStyle w:val="ConsPlusNormal"/>
              <w:jc w:val="center"/>
            </w:pPr>
            <w:r>
              <w:t>60</w:t>
            </w:r>
          </w:p>
        </w:tc>
      </w:tr>
      <w:tr w:rsidR="002A3A6E">
        <w:tc>
          <w:tcPr>
            <w:tcW w:w="454" w:type="dxa"/>
            <w:vMerge w:val="restart"/>
          </w:tcPr>
          <w:p w:rsidR="002A3A6E" w:rsidRDefault="002A3A6E">
            <w:pPr>
              <w:pStyle w:val="ConsPlusNormal"/>
              <w:jc w:val="center"/>
            </w:pPr>
            <w:r>
              <w:t>2</w:t>
            </w:r>
          </w:p>
        </w:tc>
        <w:tc>
          <w:tcPr>
            <w:tcW w:w="2494" w:type="dxa"/>
            <w:vMerge w:val="restart"/>
          </w:tcPr>
          <w:p w:rsidR="002A3A6E" w:rsidRDefault="002A3A6E">
            <w:pPr>
              <w:pStyle w:val="ConsPlusNormal"/>
            </w:pPr>
            <w:r>
              <w:t>Республиканские выставочные залы и музеи</w:t>
            </w:r>
          </w:p>
        </w:tc>
        <w:tc>
          <w:tcPr>
            <w:tcW w:w="1757" w:type="dxa"/>
            <w:vMerge w:val="restart"/>
          </w:tcPr>
          <w:p w:rsidR="002A3A6E" w:rsidRDefault="002A3A6E">
            <w:pPr>
              <w:pStyle w:val="ConsPlusNormal"/>
              <w:jc w:val="center"/>
            </w:pPr>
            <w:r>
              <w:t xml:space="preserve">количество организаций на административный центр </w:t>
            </w:r>
            <w:hyperlink w:anchor="P559">
              <w:r>
                <w:rPr>
                  <w:color w:val="0000FF"/>
                </w:rPr>
                <w:t>&lt;*&gt;</w:t>
              </w:r>
            </w:hyperlink>
          </w:p>
        </w:tc>
        <w:tc>
          <w:tcPr>
            <w:tcW w:w="1077" w:type="dxa"/>
            <w:vMerge w:val="restart"/>
          </w:tcPr>
          <w:p w:rsidR="002A3A6E" w:rsidRDefault="002A3A6E">
            <w:pPr>
              <w:pStyle w:val="ConsPlusNormal"/>
              <w:jc w:val="center"/>
            </w:pPr>
            <w:r>
              <w:t>6</w:t>
            </w:r>
          </w:p>
        </w:tc>
        <w:tc>
          <w:tcPr>
            <w:tcW w:w="2154" w:type="dxa"/>
          </w:tcPr>
          <w:p w:rsidR="002A3A6E" w:rsidRDefault="002A3A6E">
            <w:pPr>
              <w:pStyle w:val="ConsPlusNormal"/>
              <w:jc w:val="center"/>
            </w:pPr>
            <w:r>
              <w:t>транспортная доступность</w:t>
            </w:r>
          </w:p>
        </w:tc>
        <w:tc>
          <w:tcPr>
            <w:tcW w:w="1134" w:type="dxa"/>
          </w:tcPr>
          <w:p w:rsidR="002A3A6E" w:rsidRDefault="002A3A6E">
            <w:pPr>
              <w:pStyle w:val="ConsPlusNormal"/>
            </w:pPr>
          </w:p>
        </w:tc>
      </w:tr>
      <w:tr w:rsidR="002A3A6E">
        <w:tc>
          <w:tcPr>
            <w:tcW w:w="454" w:type="dxa"/>
            <w:vMerge/>
          </w:tcPr>
          <w:p w:rsidR="002A3A6E" w:rsidRDefault="002A3A6E">
            <w:pPr>
              <w:pStyle w:val="ConsPlusNormal"/>
            </w:pPr>
          </w:p>
        </w:tc>
        <w:tc>
          <w:tcPr>
            <w:tcW w:w="2494" w:type="dxa"/>
            <w:vMerge/>
          </w:tcPr>
          <w:p w:rsidR="002A3A6E" w:rsidRDefault="002A3A6E">
            <w:pPr>
              <w:pStyle w:val="ConsPlusNormal"/>
            </w:pPr>
          </w:p>
        </w:tc>
        <w:tc>
          <w:tcPr>
            <w:tcW w:w="1757" w:type="dxa"/>
            <w:vMerge/>
          </w:tcPr>
          <w:p w:rsidR="002A3A6E" w:rsidRDefault="002A3A6E">
            <w:pPr>
              <w:pStyle w:val="ConsPlusNormal"/>
            </w:pPr>
          </w:p>
        </w:tc>
        <w:tc>
          <w:tcPr>
            <w:tcW w:w="1077" w:type="dxa"/>
            <w:vMerge/>
          </w:tcPr>
          <w:p w:rsidR="002A3A6E" w:rsidRDefault="002A3A6E">
            <w:pPr>
              <w:pStyle w:val="ConsPlusNormal"/>
            </w:pPr>
          </w:p>
        </w:tc>
        <w:tc>
          <w:tcPr>
            <w:tcW w:w="2154" w:type="dxa"/>
          </w:tcPr>
          <w:p w:rsidR="002A3A6E" w:rsidRDefault="002A3A6E">
            <w:pPr>
              <w:pStyle w:val="ConsPlusNormal"/>
              <w:jc w:val="center"/>
            </w:pPr>
            <w:r>
              <w:t xml:space="preserve">для жителей муниципальных </w:t>
            </w:r>
            <w:r>
              <w:lastRenderedPageBreak/>
              <w:t>образований, дней</w:t>
            </w:r>
          </w:p>
        </w:tc>
        <w:tc>
          <w:tcPr>
            <w:tcW w:w="1134" w:type="dxa"/>
          </w:tcPr>
          <w:p w:rsidR="002A3A6E" w:rsidRDefault="002A3A6E">
            <w:pPr>
              <w:pStyle w:val="ConsPlusNormal"/>
              <w:jc w:val="center"/>
            </w:pPr>
            <w:r>
              <w:lastRenderedPageBreak/>
              <w:t>1</w:t>
            </w:r>
          </w:p>
        </w:tc>
      </w:tr>
      <w:tr w:rsidR="002A3A6E">
        <w:tc>
          <w:tcPr>
            <w:tcW w:w="454" w:type="dxa"/>
            <w:vMerge/>
          </w:tcPr>
          <w:p w:rsidR="002A3A6E" w:rsidRDefault="002A3A6E">
            <w:pPr>
              <w:pStyle w:val="ConsPlusNormal"/>
            </w:pPr>
          </w:p>
        </w:tc>
        <w:tc>
          <w:tcPr>
            <w:tcW w:w="2494" w:type="dxa"/>
            <w:vMerge/>
          </w:tcPr>
          <w:p w:rsidR="002A3A6E" w:rsidRDefault="002A3A6E">
            <w:pPr>
              <w:pStyle w:val="ConsPlusNormal"/>
            </w:pPr>
          </w:p>
        </w:tc>
        <w:tc>
          <w:tcPr>
            <w:tcW w:w="1757" w:type="dxa"/>
            <w:vMerge/>
          </w:tcPr>
          <w:p w:rsidR="002A3A6E" w:rsidRDefault="002A3A6E">
            <w:pPr>
              <w:pStyle w:val="ConsPlusNormal"/>
            </w:pPr>
          </w:p>
        </w:tc>
        <w:tc>
          <w:tcPr>
            <w:tcW w:w="1077" w:type="dxa"/>
            <w:vMerge/>
          </w:tcPr>
          <w:p w:rsidR="002A3A6E" w:rsidRDefault="002A3A6E">
            <w:pPr>
              <w:pStyle w:val="ConsPlusNormal"/>
            </w:pPr>
          </w:p>
        </w:tc>
        <w:tc>
          <w:tcPr>
            <w:tcW w:w="2154" w:type="dxa"/>
          </w:tcPr>
          <w:p w:rsidR="002A3A6E" w:rsidRDefault="002A3A6E">
            <w:pPr>
              <w:pStyle w:val="ConsPlusNormal"/>
              <w:jc w:val="center"/>
            </w:pPr>
            <w:r>
              <w:t>для жителей административного центра, мин.</w:t>
            </w:r>
          </w:p>
        </w:tc>
        <w:tc>
          <w:tcPr>
            <w:tcW w:w="1134" w:type="dxa"/>
          </w:tcPr>
          <w:p w:rsidR="002A3A6E" w:rsidRDefault="002A3A6E">
            <w:pPr>
              <w:pStyle w:val="ConsPlusNormal"/>
              <w:jc w:val="center"/>
            </w:pPr>
            <w:r>
              <w:t>60</w:t>
            </w:r>
          </w:p>
        </w:tc>
      </w:tr>
      <w:tr w:rsidR="002A3A6E">
        <w:tc>
          <w:tcPr>
            <w:tcW w:w="454" w:type="dxa"/>
            <w:vMerge w:val="restart"/>
          </w:tcPr>
          <w:p w:rsidR="002A3A6E" w:rsidRDefault="002A3A6E">
            <w:pPr>
              <w:pStyle w:val="ConsPlusNormal"/>
              <w:jc w:val="center"/>
            </w:pPr>
            <w:r>
              <w:t>3</w:t>
            </w:r>
          </w:p>
        </w:tc>
        <w:tc>
          <w:tcPr>
            <w:tcW w:w="2494" w:type="dxa"/>
          </w:tcPr>
          <w:p w:rsidR="002A3A6E" w:rsidRDefault="002A3A6E">
            <w:pPr>
              <w:pStyle w:val="ConsPlusNormal"/>
            </w:pPr>
            <w:r>
              <w:t>Региональные (республиканские) библиотеки</w:t>
            </w:r>
          </w:p>
        </w:tc>
        <w:tc>
          <w:tcPr>
            <w:tcW w:w="1757" w:type="dxa"/>
            <w:vMerge w:val="restart"/>
          </w:tcPr>
          <w:p w:rsidR="002A3A6E" w:rsidRDefault="002A3A6E">
            <w:pPr>
              <w:pStyle w:val="ConsPlusNormal"/>
              <w:jc w:val="center"/>
            </w:pPr>
            <w:r>
              <w:t xml:space="preserve">количество организаций на административный центр </w:t>
            </w:r>
            <w:hyperlink w:anchor="P559">
              <w:r>
                <w:rPr>
                  <w:color w:val="0000FF"/>
                </w:rPr>
                <w:t>&lt;*&gt;</w:t>
              </w:r>
            </w:hyperlink>
          </w:p>
        </w:tc>
        <w:tc>
          <w:tcPr>
            <w:tcW w:w="1077" w:type="dxa"/>
          </w:tcPr>
          <w:p w:rsidR="002A3A6E" w:rsidRDefault="002A3A6E">
            <w:pPr>
              <w:pStyle w:val="ConsPlusNormal"/>
            </w:pPr>
          </w:p>
        </w:tc>
        <w:tc>
          <w:tcPr>
            <w:tcW w:w="2154" w:type="dxa"/>
          </w:tcPr>
          <w:p w:rsidR="002A3A6E" w:rsidRDefault="002A3A6E">
            <w:pPr>
              <w:pStyle w:val="ConsPlusNormal"/>
              <w:jc w:val="center"/>
            </w:pPr>
            <w:r>
              <w:t>транспортная доступность</w:t>
            </w:r>
          </w:p>
        </w:tc>
        <w:tc>
          <w:tcPr>
            <w:tcW w:w="1134" w:type="dxa"/>
          </w:tcPr>
          <w:p w:rsidR="002A3A6E" w:rsidRDefault="002A3A6E">
            <w:pPr>
              <w:pStyle w:val="ConsPlusNormal"/>
            </w:pPr>
          </w:p>
        </w:tc>
      </w:tr>
      <w:tr w:rsidR="002A3A6E">
        <w:tc>
          <w:tcPr>
            <w:tcW w:w="454" w:type="dxa"/>
            <w:vMerge/>
          </w:tcPr>
          <w:p w:rsidR="002A3A6E" w:rsidRDefault="002A3A6E">
            <w:pPr>
              <w:pStyle w:val="ConsPlusNormal"/>
            </w:pPr>
          </w:p>
        </w:tc>
        <w:tc>
          <w:tcPr>
            <w:tcW w:w="2494" w:type="dxa"/>
          </w:tcPr>
          <w:p w:rsidR="002A3A6E" w:rsidRDefault="002A3A6E">
            <w:pPr>
              <w:pStyle w:val="ConsPlusNormal"/>
            </w:pPr>
            <w:r>
              <w:t>национальная библиотека</w:t>
            </w:r>
          </w:p>
        </w:tc>
        <w:tc>
          <w:tcPr>
            <w:tcW w:w="1757" w:type="dxa"/>
            <w:vMerge/>
          </w:tcPr>
          <w:p w:rsidR="002A3A6E" w:rsidRDefault="002A3A6E">
            <w:pPr>
              <w:pStyle w:val="ConsPlusNormal"/>
            </w:pPr>
          </w:p>
        </w:tc>
        <w:tc>
          <w:tcPr>
            <w:tcW w:w="1077" w:type="dxa"/>
          </w:tcPr>
          <w:p w:rsidR="002A3A6E" w:rsidRDefault="002A3A6E">
            <w:pPr>
              <w:pStyle w:val="ConsPlusNormal"/>
              <w:jc w:val="center"/>
            </w:pPr>
            <w:r>
              <w:t>1</w:t>
            </w:r>
          </w:p>
        </w:tc>
        <w:tc>
          <w:tcPr>
            <w:tcW w:w="2154" w:type="dxa"/>
            <w:vMerge w:val="restart"/>
          </w:tcPr>
          <w:p w:rsidR="002A3A6E" w:rsidRDefault="002A3A6E">
            <w:pPr>
              <w:pStyle w:val="ConsPlusNormal"/>
              <w:jc w:val="center"/>
            </w:pPr>
            <w:r>
              <w:t>для жителей муниципальных образований, дней</w:t>
            </w:r>
          </w:p>
        </w:tc>
        <w:tc>
          <w:tcPr>
            <w:tcW w:w="1134" w:type="dxa"/>
            <w:vMerge w:val="restart"/>
          </w:tcPr>
          <w:p w:rsidR="002A3A6E" w:rsidRDefault="002A3A6E">
            <w:pPr>
              <w:pStyle w:val="ConsPlusNormal"/>
              <w:jc w:val="center"/>
            </w:pPr>
            <w:r>
              <w:t>1</w:t>
            </w:r>
          </w:p>
        </w:tc>
      </w:tr>
      <w:tr w:rsidR="002A3A6E">
        <w:tc>
          <w:tcPr>
            <w:tcW w:w="454" w:type="dxa"/>
            <w:vMerge/>
          </w:tcPr>
          <w:p w:rsidR="002A3A6E" w:rsidRDefault="002A3A6E">
            <w:pPr>
              <w:pStyle w:val="ConsPlusNormal"/>
            </w:pPr>
          </w:p>
        </w:tc>
        <w:tc>
          <w:tcPr>
            <w:tcW w:w="2494" w:type="dxa"/>
          </w:tcPr>
          <w:p w:rsidR="002A3A6E" w:rsidRDefault="002A3A6E">
            <w:pPr>
              <w:pStyle w:val="ConsPlusNormal"/>
            </w:pPr>
            <w:r>
              <w:t>библиотека для детей и юношества</w:t>
            </w:r>
          </w:p>
        </w:tc>
        <w:tc>
          <w:tcPr>
            <w:tcW w:w="1757" w:type="dxa"/>
            <w:vMerge/>
          </w:tcPr>
          <w:p w:rsidR="002A3A6E" w:rsidRDefault="002A3A6E">
            <w:pPr>
              <w:pStyle w:val="ConsPlusNormal"/>
            </w:pPr>
          </w:p>
        </w:tc>
        <w:tc>
          <w:tcPr>
            <w:tcW w:w="1077" w:type="dxa"/>
          </w:tcPr>
          <w:p w:rsidR="002A3A6E" w:rsidRDefault="002A3A6E">
            <w:pPr>
              <w:pStyle w:val="ConsPlusNormal"/>
              <w:jc w:val="center"/>
            </w:pPr>
            <w:r>
              <w:t>1</w:t>
            </w:r>
          </w:p>
        </w:tc>
        <w:tc>
          <w:tcPr>
            <w:tcW w:w="2154" w:type="dxa"/>
            <w:vMerge/>
          </w:tcPr>
          <w:p w:rsidR="002A3A6E" w:rsidRDefault="002A3A6E">
            <w:pPr>
              <w:pStyle w:val="ConsPlusNormal"/>
            </w:pPr>
          </w:p>
        </w:tc>
        <w:tc>
          <w:tcPr>
            <w:tcW w:w="1134" w:type="dxa"/>
            <w:vMerge/>
          </w:tcPr>
          <w:p w:rsidR="002A3A6E" w:rsidRDefault="002A3A6E">
            <w:pPr>
              <w:pStyle w:val="ConsPlusNormal"/>
            </w:pPr>
          </w:p>
        </w:tc>
      </w:tr>
      <w:tr w:rsidR="002A3A6E">
        <w:tc>
          <w:tcPr>
            <w:tcW w:w="454" w:type="dxa"/>
            <w:vMerge/>
          </w:tcPr>
          <w:p w:rsidR="002A3A6E" w:rsidRDefault="002A3A6E">
            <w:pPr>
              <w:pStyle w:val="ConsPlusNormal"/>
            </w:pPr>
          </w:p>
        </w:tc>
        <w:tc>
          <w:tcPr>
            <w:tcW w:w="2494" w:type="dxa"/>
          </w:tcPr>
          <w:p w:rsidR="002A3A6E" w:rsidRDefault="002A3A6E">
            <w:pPr>
              <w:pStyle w:val="ConsPlusNormal"/>
            </w:pPr>
            <w:r>
              <w:t>библиотека для инвалидов по зрению</w:t>
            </w:r>
          </w:p>
        </w:tc>
        <w:tc>
          <w:tcPr>
            <w:tcW w:w="1757" w:type="dxa"/>
            <w:vMerge/>
          </w:tcPr>
          <w:p w:rsidR="002A3A6E" w:rsidRDefault="002A3A6E">
            <w:pPr>
              <w:pStyle w:val="ConsPlusNormal"/>
            </w:pPr>
          </w:p>
        </w:tc>
        <w:tc>
          <w:tcPr>
            <w:tcW w:w="1077" w:type="dxa"/>
          </w:tcPr>
          <w:p w:rsidR="002A3A6E" w:rsidRDefault="002A3A6E">
            <w:pPr>
              <w:pStyle w:val="ConsPlusNormal"/>
              <w:jc w:val="center"/>
            </w:pPr>
            <w:r>
              <w:t>1</w:t>
            </w:r>
          </w:p>
        </w:tc>
        <w:tc>
          <w:tcPr>
            <w:tcW w:w="2154" w:type="dxa"/>
            <w:vMerge w:val="restart"/>
          </w:tcPr>
          <w:p w:rsidR="002A3A6E" w:rsidRDefault="002A3A6E">
            <w:pPr>
              <w:pStyle w:val="ConsPlusNormal"/>
              <w:jc w:val="center"/>
            </w:pPr>
            <w:r>
              <w:t>для жителей административного центра, мин.</w:t>
            </w:r>
          </w:p>
        </w:tc>
        <w:tc>
          <w:tcPr>
            <w:tcW w:w="1134" w:type="dxa"/>
            <w:vMerge w:val="restart"/>
          </w:tcPr>
          <w:p w:rsidR="002A3A6E" w:rsidRDefault="002A3A6E">
            <w:pPr>
              <w:pStyle w:val="ConsPlusNormal"/>
              <w:jc w:val="center"/>
            </w:pPr>
            <w:r>
              <w:t>60</w:t>
            </w:r>
          </w:p>
        </w:tc>
      </w:tr>
      <w:tr w:rsidR="002A3A6E">
        <w:tc>
          <w:tcPr>
            <w:tcW w:w="454" w:type="dxa"/>
            <w:vMerge/>
          </w:tcPr>
          <w:p w:rsidR="002A3A6E" w:rsidRDefault="002A3A6E">
            <w:pPr>
              <w:pStyle w:val="ConsPlusNormal"/>
            </w:pPr>
          </w:p>
        </w:tc>
        <w:tc>
          <w:tcPr>
            <w:tcW w:w="2494" w:type="dxa"/>
          </w:tcPr>
          <w:p w:rsidR="002A3A6E" w:rsidRDefault="002A3A6E">
            <w:pPr>
              <w:pStyle w:val="ConsPlusNormal"/>
            </w:pPr>
            <w:r>
              <w:t>точка доступа к полнотекстовым информационным ресурсам</w:t>
            </w:r>
          </w:p>
        </w:tc>
        <w:tc>
          <w:tcPr>
            <w:tcW w:w="1757" w:type="dxa"/>
            <w:vMerge/>
          </w:tcPr>
          <w:p w:rsidR="002A3A6E" w:rsidRDefault="002A3A6E">
            <w:pPr>
              <w:pStyle w:val="ConsPlusNormal"/>
            </w:pPr>
          </w:p>
        </w:tc>
        <w:tc>
          <w:tcPr>
            <w:tcW w:w="1077" w:type="dxa"/>
          </w:tcPr>
          <w:p w:rsidR="002A3A6E" w:rsidRDefault="002A3A6E">
            <w:pPr>
              <w:pStyle w:val="ConsPlusNormal"/>
              <w:jc w:val="center"/>
            </w:pPr>
            <w:r>
              <w:t>2</w:t>
            </w:r>
          </w:p>
        </w:tc>
        <w:tc>
          <w:tcPr>
            <w:tcW w:w="2154" w:type="dxa"/>
            <w:vMerge/>
          </w:tcPr>
          <w:p w:rsidR="002A3A6E" w:rsidRDefault="002A3A6E">
            <w:pPr>
              <w:pStyle w:val="ConsPlusNormal"/>
            </w:pPr>
          </w:p>
        </w:tc>
        <w:tc>
          <w:tcPr>
            <w:tcW w:w="1134" w:type="dxa"/>
            <w:vMerge/>
          </w:tcPr>
          <w:p w:rsidR="002A3A6E" w:rsidRDefault="002A3A6E">
            <w:pPr>
              <w:pStyle w:val="ConsPlusNormal"/>
            </w:pPr>
          </w:p>
        </w:tc>
      </w:tr>
      <w:tr w:rsidR="002A3A6E">
        <w:tc>
          <w:tcPr>
            <w:tcW w:w="454" w:type="dxa"/>
            <w:vMerge w:val="restart"/>
          </w:tcPr>
          <w:p w:rsidR="002A3A6E" w:rsidRDefault="002A3A6E">
            <w:pPr>
              <w:pStyle w:val="ConsPlusNormal"/>
              <w:jc w:val="center"/>
            </w:pPr>
            <w:r>
              <w:t>4</w:t>
            </w:r>
          </w:p>
        </w:tc>
        <w:tc>
          <w:tcPr>
            <w:tcW w:w="2494" w:type="dxa"/>
            <w:vMerge w:val="restart"/>
          </w:tcPr>
          <w:p w:rsidR="002A3A6E" w:rsidRDefault="002A3A6E">
            <w:pPr>
              <w:pStyle w:val="ConsPlusNormal"/>
            </w:pPr>
            <w:r>
              <w:t>Учреждения культуры клубного типа: дом (центр народного творчества), дворец культуры</w:t>
            </w:r>
          </w:p>
        </w:tc>
        <w:tc>
          <w:tcPr>
            <w:tcW w:w="1757" w:type="dxa"/>
            <w:vMerge w:val="restart"/>
          </w:tcPr>
          <w:p w:rsidR="002A3A6E" w:rsidRDefault="002A3A6E">
            <w:pPr>
              <w:pStyle w:val="ConsPlusNormal"/>
              <w:jc w:val="center"/>
            </w:pPr>
            <w:r>
              <w:t xml:space="preserve">количество организаций на административный центр </w:t>
            </w:r>
            <w:hyperlink w:anchor="P559">
              <w:r>
                <w:rPr>
                  <w:color w:val="0000FF"/>
                </w:rPr>
                <w:t>&lt;*&gt;</w:t>
              </w:r>
            </w:hyperlink>
          </w:p>
        </w:tc>
        <w:tc>
          <w:tcPr>
            <w:tcW w:w="1077" w:type="dxa"/>
            <w:vMerge w:val="restart"/>
          </w:tcPr>
          <w:p w:rsidR="002A3A6E" w:rsidRDefault="002A3A6E">
            <w:pPr>
              <w:pStyle w:val="ConsPlusNormal"/>
              <w:jc w:val="center"/>
            </w:pPr>
            <w:r>
              <w:t>2</w:t>
            </w:r>
          </w:p>
        </w:tc>
        <w:tc>
          <w:tcPr>
            <w:tcW w:w="2154" w:type="dxa"/>
          </w:tcPr>
          <w:p w:rsidR="002A3A6E" w:rsidRDefault="002A3A6E">
            <w:pPr>
              <w:pStyle w:val="ConsPlusNormal"/>
              <w:jc w:val="center"/>
            </w:pPr>
            <w:r>
              <w:t>транспортная доступность</w:t>
            </w:r>
          </w:p>
        </w:tc>
        <w:tc>
          <w:tcPr>
            <w:tcW w:w="1134" w:type="dxa"/>
          </w:tcPr>
          <w:p w:rsidR="002A3A6E" w:rsidRDefault="002A3A6E">
            <w:pPr>
              <w:pStyle w:val="ConsPlusNormal"/>
            </w:pPr>
          </w:p>
        </w:tc>
      </w:tr>
      <w:tr w:rsidR="002A3A6E">
        <w:tc>
          <w:tcPr>
            <w:tcW w:w="454" w:type="dxa"/>
            <w:vMerge/>
          </w:tcPr>
          <w:p w:rsidR="002A3A6E" w:rsidRDefault="002A3A6E">
            <w:pPr>
              <w:pStyle w:val="ConsPlusNormal"/>
            </w:pPr>
          </w:p>
        </w:tc>
        <w:tc>
          <w:tcPr>
            <w:tcW w:w="2494" w:type="dxa"/>
            <w:vMerge/>
          </w:tcPr>
          <w:p w:rsidR="002A3A6E" w:rsidRDefault="002A3A6E">
            <w:pPr>
              <w:pStyle w:val="ConsPlusNormal"/>
            </w:pPr>
          </w:p>
        </w:tc>
        <w:tc>
          <w:tcPr>
            <w:tcW w:w="1757" w:type="dxa"/>
            <w:vMerge/>
          </w:tcPr>
          <w:p w:rsidR="002A3A6E" w:rsidRDefault="002A3A6E">
            <w:pPr>
              <w:pStyle w:val="ConsPlusNormal"/>
            </w:pPr>
          </w:p>
        </w:tc>
        <w:tc>
          <w:tcPr>
            <w:tcW w:w="1077" w:type="dxa"/>
            <w:vMerge/>
          </w:tcPr>
          <w:p w:rsidR="002A3A6E" w:rsidRDefault="002A3A6E">
            <w:pPr>
              <w:pStyle w:val="ConsPlusNormal"/>
            </w:pPr>
          </w:p>
        </w:tc>
        <w:tc>
          <w:tcPr>
            <w:tcW w:w="2154" w:type="dxa"/>
          </w:tcPr>
          <w:p w:rsidR="002A3A6E" w:rsidRDefault="002A3A6E">
            <w:pPr>
              <w:pStyle w:val="ConsPlusNormal"/>
              <w:jc w:val="center"/>
            </w:pPr>
            <w:r>
              <w:t>для жителей муниципальных образований, дней</w:t>
            </w:r>
          </w:p>
        </w:tc>
        <w:tc>
          <w:tcPr>
            <w:tcW w:w="1134" w:type="dxa"/>
          </w:tcPr>
          <w:p w:rsidR="002A3A6E" w:rsidRDefault="002A3A6E">
            <w:pPr>
              <w:pStyle w:val="ConsPlusNormal"/>
              <w:jc w:val="center"/>
            </w:pPr>
            <w:r>
              <w:t>1</w:t>
            </w:r>
          </w:p>
        </w:tc>
      </w:tr>
      <w:tr w:rsidR="002A3A6E">
        <w:tc>
          <w:tcPr>
            <w:tcW w:w="454" w:type="dxa"/>
            <w:vMerge/>
          </w:tcPr>
          <w:p w:rsidR="002A3A6E" w:rsidRDefault="002A3A6E">
            <w:pPr>
              <w:pStyle w:val="ConsPlusNormal"/>
            </w:pPr>
          </w:p>
        </w:tc>
        <w:tc>
          <w:tcPr>
            <w:tcW w:w="2494" w:type="dxa"/>
            <w:vMerge/>
          </w:tcPr>
          <w:p w:rsidR="002A3A6E" w:rsidRDefault="002A3A6E">
            <w:pPr>
              <w:pStyle w:val="ConsPlusNormal"/>
            </w:pPr>
          </w:p>
        </w:tc>
        <w:tc>
          <w:tcPr>
            <w:tcW w:w="1757" w:type="dxa"/>
            <w:vMerge/>
          </w:tcPr>
          <w:p w:rsidR="002A3A6E" w:rsidRDefault="002A3A6E">
            <w:pPr>
              <w:pStyle w:val="ConsPlusNormal"/>
            </w:pPr>
          </w:p>
        </w:tc>
        <w:tc>
          <w:tcPr>
            <w:tcW w:w="1077" w:type="dxa"/>
            <w:vMerge/>
          </w:tcPr>
          <w:p w:rsidR="002A3A6E" w:rsidRDefault="002A3A6E">
            <w:pPr>
              <w:pStyle w:val="ConsPlusNormal"/>
            </w:pPr>
          </w:p>
        </w:tc>
        <w:tc>
          <w:tcPr>
            <w:tcW w:w="2154" w:type="dxa"/>
          </w:tcPr>
          <w:p w:rsidR="002A3A6E" w:rsidRDefault="002A3A6E">
            <w:pPr>
              <w:pStyle w:val="ConsPlusNormal"/>
              <w:jc w:val="center"/>
            </w:pPr>
            <w:r>
              <w:t>для жителей административного центра, мин.</w:t>
            </w:r>
          </w:p>
        </w:tc>
        <w:tc>
          <w:tcPr>
            <w:tcW w:w="1134" w:type="dxa"/>
          </w:tcPr>
          <w:p w:rsidR="002A3A6E" w:rsidRDefault="002A3A6E">
            <w:pPr>
              <w:pStyle w:val="ConsPlusNormal"/>
              <w:jc w:val="center"/>
            </w:pPr>
            <w:r>
              <w:t>60</w:t>
            </w:r>
          </w:p>
        </w:tc>
      </w:tr>
      <w:tr w:rsidR="002A3A6E">
        <w:tc>
          <w:tcPr>
            <w:tcW w:w="454" w:type="dxa"/>
            <w:vMerge w:val="restart"/>
          </w:tcPr>
          <w:p w:rsidR="002A3A6E" w:rsidRDefault="002A3A6E">
            <w:pPr>
              <w:pStyle w:val="ConsPlusNormal"/>
              <w:jc w:val="center"/>
            </w:pPr>
            <w:r>
              <w:t>5</w:t>
            </w:r>
          </w:p>
        </w:tc>
        <w:tc>
          <w:tcPr>
            <w:tcW w:w="2494" w:type="dxa"/>
            <w:vMerge w:val="restart"/>
          </w:tcPr>
          <w:p w:rsidR="002A3A6E" w:rsidRDefault="002A3A6E">
            <w:pPr>
              <w:pStyle w:val="ConsPlusNormal"/>
            </w:pPr>
            <w:r>
              <w:t>Цирк</w:t>
            </w:r>
          </w:p>
        </w:tc>
        <w:tc>
          <w:tcPr>
            <w:tcW w:w="1757" w:type="dxa"/>
            <w:vMerge w:val="restart"/>
          </w:tcPr>
          <w:p w:rsidR="002A3A6E" w:rsidRDefault="002A3A6E">
            <w:pPr>
              <w:pStyle w:val="ConsPlusNormal"/>
              <w:jc w:val="center"/>
            </w:pPr>
            <w:r>
              <w:t xml:space="preserve">количество организаций на административный центр </w:t>
            </w:r>
            <w:hyperlink w:anchor="P559">
              <w:r>
                <w:rPr>
                  <w:color w:val="0000FF"/>
                </w:rPr>
                <w:t>&lt;*&gt;</w:t>
              </w:r>
            </w:hyperlink>
          </w:p>
        </w:tc>
        <w:tc>
          <w:tcPr>
            <w:tcW w:w="1077" w:type="dxa"/>
            <w:vMerge w:val="restart"/>
          </w:tcPr>
          <w:p w:rsidR="002A3A6E" w:rsidRDefault="002A3A6E">
            <w:pPr>
              <w:pStyle w:val="ConsPlusNormal"/>
              <w:jc w:val="center"/>
            </w:pPr>
            <w:r>
              <w:t>1</w:t>
            </w:r>
          </w:p>
        </w:tc>
        <w:tc>
          <w:tcPr>
            <w:tcW w:w="2154" w:type="dxa"/>
          </w:tcPr>
          <w:p w:rsidR="002A3A6E" w:rsidRDefault="002A3A6E">
            <w:pPr>
              <w:pStyle w:val="ConsPlusNormal"/>
              <w:jc w:val="center"/>
            </w:pPr>
            <w:r>
              <w:t>транспортная доступность</w:t>
            </w:r>
          </w:p>
        </w:tc>
        <w:tc>
          <w:tcPr>
            <w:tcW w:w="1134" w:type="dxa"/>
          </w:tcPr>
          <w:p w:rsidR="002A3A6E" w:rsidRDefault="002A3A6E">
            <w:pPr>
              <w:pStyle w:val="ConsPlusNormal"/>
            </w:pPr>
          </w:p>
        </w:tc>
      </w:tr>
      <w:tr w:rsidR="002A3A6E">
        <w:tc>
          <w:tcPr>
            <w:tcW w:w="454" w:type="dxa"/>
            <w:vMerge/>
          </w:tcPr>
          <w:p w:rsidR="002A3A6E" w:rsidRDefault="002A3A6E">
            <w:pPr>
              <w:pStyle w:val="ConsPlusNormal"/>
            </w:pPr>
          </w:p>
        </w:tc>
        <w:tc>
          <w:tcPr>
            <w:tcW w:w="2494" w:type="dxa"/>
            <w:vMerge/>
          </w:tcPr>
          <w:p w:rsidR="002A3A6E" w:rsidRDefault="002A3A6E">
            <w:pPr>
              <w:pStyle w:val="ConsPlusNormal"/>
            </w:pPr>
          </w:p>
        </w:tc>
        <w:tc>
          <w:tcPr>
            <w:tcW w:w="1757" w:type="dxa"/>
            <w:vMerge/>
          </w:tcPr>
          <w:p w:rsidR="002A3A6E" w:rsidRDefault="002A3A6E">
            <w:pPr>
              <w:pStyle w:val="ConsPlusNormal"/>
            </w:pPr>
          </w:p>
        </w:tc>
        <w:tc>
          <w:tcPr>
            <w:tcW w:w="1077" w:type="dxa"/>
            <w:vMerge/>
          </w:tcPr>
          <w:p w:rsidR="002A3A6E" w:rsidRDefault="002A3A6E">
            <w:pPr>
              <w:pStyle w:val="ConsPlusNormal"/>
            </w:pPr>
          </w:p>
        </w:tc>
        <w:tc>
          <w:tcPr>
            <w:tcW w:w="2154" w:type="dxa"/>
          </w:tcPr>
          <w:p w:rsidR="002A3A6E" w:rsidRDefault="002A3A6E">
            <w:pPr>
              <w:pStyle w:val="ConsPlusNormal"/>
              <w:jc w:val="center"/>
            </w:pPr>
            <w:r>
              <w:t>для жителей муниципальных образований, дней</w:t>
            </w:r>
          </w:p>
        </w:tc>
        <w:tc>
          <w:tcPr>
            <w:tcW w:w="1134" w:type="dxa"/>
          </w:tcPr>
          <w:p w:rsidR="002A3A6E" w:rsidRDefault="002A3A6E">
            <w:pPr>
              <w:pStyle w:val="ConsPlusNormal"/>
              <w:jc w:val="center"/>
            </w:pPr>
            <w:r>
              <w:t>1</w:t>
            </w:r>
          </w:p>
        </w:tc>
      </w:tr>
      <w:tr w:rsidR="002A3A6E">
        <w:tc>
          <w:tcPr>
            <w:tcW w:w="454" w:type="dxa"/>
            <w:vMerge/>
          </w:tcPr>
          <w:p w:rsidR="002A3A6E" w:rsidRDefault="002A3A6E">
            <w:pPr>
              <w:pStyle w:val="ConsPlusNormal"/>
            </w:pPr>
          </w:p>
        </w:tc>
        <w:tc>
          <w:tcPr>
            <w:tcW w:w="2494" w:type="dxa"/>
            <w:vMerge/>
          </w:tcPr>
          <w:p w:rsidR="002A3A6E" w:rsidRDefault="002A3A6E">
            <w:pPr>
              <w:pStyle w:val="ConsPlusNormal"/>
            </w:pPr>
          </w:p>
        </w:tc>
        <w:tc>
          <w:tcPr>
            <w:tcW w:w="1757" w:type="dxa"/>
            <w:vMerge/>
          </w:tcPr>
          <w:p w:rsidR="002A3A6E" w:rsidRDefault="002A3A6E">
            <w:pPr>
              <w:pStyle w:val="ConsPlusNormal"/>
            </w:pPr>
          </w:p>
        </w:tc>
        <w:tc>
          <w:tcPr>
            <w:tcW w:w="1077" w:type="dxa"/>
            <w:vMerge/>
          </w:tcPr>
          <w:p w:rsidR="002A3A6E" w:rsidRDefault="002A3A6E">
            <w:pPr>
              <w:pStyle w:val="ConsPlusNormal"/>
            </w:pPr>
          </w:p>
        </w:tc>
        <w:tc>
          <w:tcPr>
            <w:tcW w:w="2154" w:type="dxa"/>
          </w:tcPr>
          <w:p w:rsidR="002A3A6E" w:rsidRDefault="002A3A6E">
            <w:pPr>
              <w:pStyle w:val="ConsPlusNormal"/>
              <w:jc w:val="center"/>
            </w:pPr>
            <w:r>
              <w:t>для жителей административного центра, мин.</w:t>
            </w:r>
          </w:p>
        </w:tc>
        <w:tc>
          <w:tcPr>
            <w:tcW w:w="1134" w:type="dxa"/>
          </w:tcPr>
          <w:p w:rsidR="002A3A6E" w:rsidRDefault="002A3A6E">
            <w:pPr>
              <w:pStyle w:val="ConsPlusNormal"/>
              <w:jc w:val="center"/>
            </w:pPr>
            <w:r>
              <w:t>60</w:t>
            </w:r>
          </w:p>
        </w:tc>
      </w:tr>
      <w:tr w:rsidR="002A3A6E">
        <w:tc>
          <w:tcPr>
            <w:tcW w:w="454" w:type="dxa"/>
            <w:vMerge w:val="restart"/>
          </w:tcPr>
          <w:p w:rsidR="002A3A6E" w:rsidRDefault="002A3A6E">
            <w:pPr>
              <w:pStyle w:val="ConsPlusNormal"/>
              <w:jc w:val="center"/>
            </w:pPr>
            <w:r>
              <w:t>6</w:t>
            </w:r>
          </w:p>
        </w:tc>
        <w:tc>
          <w:tcPr>
            <w:tcW w:w="2494" w:type="dxa"/>
            <w:vMerge w:val="restart"/>
          </w:tcPr>
          <w:p w:rsidR="002A3A6E" w:rsidRDefault="002A3A6E">
            <w:pPr>
              <w:pStyle w:val="ConsPlusNormal"/>
            </w:pPr>
            <w:r>
              <w:t>Зоопарк (ботанический сад)</w:t>
            </w:r>
          </w:p>
        </w:tc>
        <w:tc>
          <w:tcPr>
            <w:tcW w:w="1757" w:type="dxa"/>
            <w:vMerge w:val="restart"/>
          </w:tcPr>
          <w:p w:rsidR="002A3A6E" w:rsidRDefault="002A3A6E">
            <w:pPr>
              <w:pStyle w:val="ConsPlusNormal"/>
              <w:jc w:val="center"/>
            </w:pPr>
            <w:r>
              <w:t xml:space="preserve">количество организаций на административный центр </w:t>
            </w:r>
            <w:hyperlink w:anchor="P559">
              <w:r>
                <w:rPr>
                  <w:color w:val="0000FF"/>
                </w:rPr>
                <w:t>&lt;*&gt;</w:t>
              </w:r>
            </w:hyperlink>
          </w:p>
        </w:tc>
        <w:tc>
          <w:tcPr>
            <w:tcW w:w="1077" w:type="dxa"/>
            <w:vMerge w:val="restart"/>
          </w:tcPr>
          <w:p w:rsidR="002A3A6E" w:rsidRDefault="002A3A6E">
            <w:pPr>
              <w:pStyle w:val="ConsPlusNormal"/>
              <w:jc w:val="center"/>
            </w:pPr>
            <w:r>
              <w:t>1</w:t>
            </w:r>
          </w:p>
        </w:tc>
        <w:tc>
          <w:tcPr>
            <w:tcW w:w="2154" w:type="dxa"/>
          </w:tcPr>
          <w:p w:rsidR="002A3A6E" w:rsidRDefault="002A3A6E">
            <w:pPr>
              <w:pStyle w:val="ConsPlusNormal"/>
              <w:jc w:val="center"/>
            </w:pPr>
            <w:r>
              <w:t>транспортная доступность</w:t>
            </w:r>
          </w:p>
        </w:tc>
        <w:tc>
          <w:tcPr>
            <w:tcW w:w="1134" w:type="dxa"/>
          </w:tcPr>
          <w:p w:rsidR="002A3A6E" w:rsidRDefault="002A3A6E">
            <w:pPr>
              <w:pStyle w:val="ConsPlusNormal"/>
            </w:pPr>
          </w:p>
        </w:tc>
      </w:tr>
      <w:tr w:rsidR="002A3A6E">
        <w:tc>
          <w:tcPr>
            <w:tcW w:w="454" w:type="dxa"/>
            <w:vMerge/>
          </w:tcPr>
          <w:p w:rsidR="002A3A6E" w:rsidRDefault="002A3A6E">
            <w:pPr>
              <w:pStyle w:val="ConsPlusNormal"/>
            </w:pPr>
          </w:p>
        </w:tc>
        <w:tc>
          <w:tcPr>
            <w:tcW w:w="2494" w:type="dxa"/>
            <w:vMerge/>
          </w:tcPr>
          <w:p w:rsidR="002A3A6E" w:rsidRDefault="002A3A6E">
            <w:pPr>
              <w:pStyle w:val="ConsPlusNormal"/>
            </w:pPr>
          </w:p>
        </w:tc>
        <w:tc>
          <w:tcPr>
            <w:tcW w:w="1757" w:type="dxa"/>
            <w:vMerge/>
          </w:tcPr>
          <w:p w:rsidR="002A3A6E" w:rsidRDefault="002A3A6E">
            <w:pPr>
              <w:pStyle w:val="ConsPlusNormal"/>
            </w:pPr>
          </w:p>
        </w:tc>
        <w:tc>
          <w:tcPr>
            <w:tcW w:w="1077" w:type="dxa"/>
            <w:vMerge/>
          </w:tcPr>
          <w:p w:rsidR="002A3A6E" w:rsidRDefault="002A3A6E">
            <w:pPr>
              <w:pStyle w:val="ConsPlusNormal"/>
            </w:pPr>
          </w:p>
        </w:tc>
        <w:tc>
          <w:tcPr>
            <w:tcW w:w="2154" w:type="dxa"/>
          </w:tcPr>
          <w:p w:rsidR="002A3A6E" w:rsidRDefault="002A3A6E">
            <w:pPr>
              <w:pStyle w:val="ConsPlusNormal"/>
              <w:jc w:val="center"/>
            </w:pPr>
            <w:r>
              <w:t>для жителей муниципальных образований, дней</w:t>
            </w:r>
          </w:p>
        </w:tc>
        <w:tc>
          <w:tcPr>
            <w:tcW w:w="1134" w:type="dxa"/>
          </w:tcPr>
          <w:p w:rsidR="002A3A6E" w:rsidRDefault="002A3A6E">
            <w:pPr>
              <w:pStyle w:val="ConsPlusNormal"/>
              <w:jc w:val="center"/>
            </w:pPr>
            <w:r>
              <w:t>1</w:t>
            </w:r>
          </w:p>
        </w:tc>
      </w:tr>
      <w:tr w:rsidR="002A3A6E">
        <w:tc>
          <w:tcPr>
            <w:tcW w:w="454" w:type="dxa"/>
            <w:vMerge/>
          </w:tcPr>
          <w:p w:rsidR="002A3A6E" w:rsidRDefault="002A3A6E">
            <w:pPr>
              <w:pStyle w:val="ConsPlusNormal"/>
            </w:pPr>
          </w:p>
        </w:tc>
        <w:tc>
          <w:tcPr>
            <w:tcW w:w="2494" w:type="dxa"/>
            <w:vMerge/>
          </w:tcPr>
          <w:p w:rsidR="002A3A6E" w:rsidRDefault="002A3A6E">
            <w:pPr>
              <w:pStyle w:val="ConsPlusNormal"/>
            </w:pPr>
          </w:p>
        </w:tc>
        <w:tc>
          <w:tcPr>
            <w:tcW w:w="1757" w:type="dxa"/>
            <w:vMerge/>
          </w:tcPr>
          <w:p w:rsidR="002A3A6E" w:rsidRDefault="002A3A6E">
            <w:pPr>
              <w:pStyle w:val="ConsPlusNormal"/>
            </w:pPr>
          </w:p>
        </w:tc>
        <w:tc>
          <w:tcPr>
            <w:tcW w:w="1077" w:type="dxa"/>
            <w:vMerge/>
          </w:tcPr>
          <w:p w:rsidR="002A3A6E" w:rsidRDefault="002A3A6E">
            <w:pPr>
              <w:pStyle w:val="ConsPlusNormal"/>
            </w:pPr>
          </w:p>
        </w:tc>
        <w:tc>
          <w:tcPr>
            <w:tcW w:w="2154" w:type="dxa"/>
          </w:tcPr>
          <w:p w:rsidR="002A3A6E" w:rsidRDefault="002A3A6E">
            <w:pPr>
              <w:pStyle w:val="ConsPlusNormal"/>
              <w:jc w:val="center"/>
            </w:pPr>
            <w:r>
              <w:t>для жителей административного центра, мин.</w:t>
            </w:r>
          </w:p>
        </w:tc>
        <w:tc>
          <w:tcPr>
            <w:tcW w:w="1134" w:type="dxa"/>
          </w:tcPr>
          <w:p w:rsidR="002A3A6E" w:rsidRDefault="002A3A6E">
            <w:pPr>
              <w:pStyle w:val="ConsPlusNormal"/>
              <w:jc w:val="center"/>
            </w:pPr>
            <w:r>
              <w:t>60</w:t>
            </w:r>
          </w:p>
        </w:tc>
      </w:tr>
      <w:tr w:rsidR="002A3A6E">
        <w:tc>
          <w:tcPr>
            <w:tcW w:w="9070" w:type="dxa"/>
            <w:gridSpan w:val="6"/>
          </w:tcPr>
          <w:p w:rsidR="002A3A6E" w:rsidRDefault="002A3A6E">
            <w:pPr>
              <w:pStyle w:val="ConsPlusNormal"/>
            </w:pPr>
            <w:bookmarkStart w:id="8" w:name="P559"/>
            <w:bookmarkEnd w:id="8"/>
            <w:r>
              <w:t>&lt;*&gt; Административный центр - административный центр Удмуртской Республики - город Ижевск</w:t>
            </w:r>
          </w:p>
        </w:tc>
      </w:tr>
    </w:tbl>
    <w:p w:rsidR="002A3A6E" w:rsidRDefault="002A3A6E">
      <w:pPr>
        <w:pStyle w:val="ConsPlusNormal"/>
        <w:jc w:val="both"/>
      </w:pPr>
    </w:p>
    <w:p w:rsidR="002A3A6E" w:rsidRDefault="002A3A6E">
      <w:pPr>
        <w:pStyle w:val="ConsPlusNormal"/>
        <w:ind w:firstLine="540"/>
        <w:jc w:val="both"/>
      </w:pPr>
      <w:r>
        <w:t xml:space="preserve">9. Перечень объектов регионального значения в области физической культуры и спорта, расчетные показатели минимально допустимого уровня обеспеченности населения Удмуртской Республики объектами регионального значения в области физической культуры и спорта и </w:t>
      </w:r>
      <w:r>
        <w:lastRenderedPageBreak/>
        <w:t>расчетные показатели максимально допустимого уровня территориальной доступности таких объектов для населения Удмуртской Республики установлены в соответствии с полномочиями Удмуртской Республики в указанной области. Расчетные показатели минимально допустимого уровня обеспеченности населения Удмуртской Республики объектами регионального значения в области физической культуры и спорта и расчетные показатели максимально допустимого уровня территориальной доступности таких объектов для населения Удмуртской Республики представлены в таблице 9.</w:t>
      </w:r>
    </w:p>
    <w:p w:rsidR="002A3A6E" w:rsidRDefault="002A3A6E">
      <w:pPr>
        <w:pStyle w:val="ConsPlusNormal"/>
        <w:jc w:val="both"/>
      </w:pPr>
    </w:p>
    <w:p w:rsidR="002A3A6E" w:rsidRDefault="002A3A6E">
      <w:pPr>
        <w:pStyle w:val="ConsPlusNormal"/>
        <w:jc w:val="right"/>
        <w:outlineLvl w:val="3"/>
      </w:pPr>
      <w:r>
        <w:t>Таблица 9</w:t>
      </w:r>
    </w:p>
    <w:p w:rsidR="002A3A6E" w:rsidRDefault="002A3A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551"/>
        <w:gridCol w:w="2154"/>
        <w:gridCol w:w="1077"/>
        <w:gridCol w:w="1644"/>
        <w:gridCol w:w="1134"/>
      </w:tblGrid>
      <w:tr w:rsidR="002A3A6E">
        <w:tc>
          <w:tcPr>
            <w:tcW w:w="510" w:type="dxa"/>
            <w:vMerge w:val="restart"/>
          </w:tcPr>
          <w:p w:rsidR="002A3A6E" w:rsidRDefault="002A3A6E">
            <w:pPr>
              <w:pStyle w:val="ConsPlusNormal"/>
              <w:jc w:val="center"/>
            </w:pPr>
            <w:r>
              <w:t>N п/п</w:t>
            </w:r>
          </w:p>
        </w:tc>
        <w:tc>
          <w:tcPr>
            <w:tcW w:w="2551" w:type="dxa"/>
            <w:vMerge w:val="restart"/>
          </w:tcPr>
          <w:p w:rsidR="002A3A6E" w:rsidRDefault="002A3A6E">
            <w:pPr>
              <w:pStyle w:val="ConsPlusNormal"/>
              <w:jc w:val="center"/>
            </w:pPr>
            <w:r>
              <w:t>Наименование объекта регионального регионального значения</w:t>
            </w:r>
          </w:p>
        </w:tc>
        <w:tc>
          <w:tcPr>
            <w:tcW w:w="3231" w:type="dxa"/>
            <w:gridSpan w:val="2"/>
          </w:tcPr>
          <w:p w:rsidR="002A3A6E" w:rsidRDefault="002A3A6E">
            <w:pPr>
              <w:pStyle w:val="ConsPlusNormal"/>
              <w:jc w:val="center"/>
            </w:pPr>
            <w:r>
              <w:t>Расчетный показатель минимально допустимого уровня обеспеченности населения Удмуртской Республики объектами регионального значения</w:t>
            </w:r>
          </w:p>
        </w:tc>
        <w:tc>
          <w:tcPr>
            <w:tcW w:w="2778" w:type="dxa"/>
            <w:gridSpan w:val="2"/>
          </w:tcPr>
          <w:p w:rsidR="002A3A6E" w:rsidRDefault="002A3A6E">
            <w:pPr>
              <w:pStyle w:val="ConsPlusNormal"/>
              <w:jc w:val="center"/>
            </w:pPr>
            <w:r>
              <w:t>Расчетный показатель максимально допустимого уровня территориальной доступности объектов регионального значения для населения Удмуртской Республики</w:t>
            </w:r>
          </w:p>
        </w:tc>
      </w:tr>
      <w:tr w:rsidR="002A3A6E">
        <w:tc>
          <w:tcPr>
            <w:tcW w:w="510" w:type="dxa"/>
            <w:vMerge/>
          </w:tcPr>
          <w:p w:rsidR="002A3A6E" w:rsidRDefault="002A3A6E">
            <w:pPr>
              <w:pStyle w:val="ConsPlusNormal"/>
            </w:pPr>
          </w:p>
        </w:tc>
        <w:tc>
          <w:tcPr>
            <w:tcW w:w="2551" w:type="dxa"/>
            <w:vMerge/>
          </w:tcPr>
          <w:p w:rsidR="002A3A6E" w:rsidRDefault="002A3A6E">
            <w:pPr>
              <w:pStyle w:val="ConsPlusNormal"/>
            </w:pPr>
          </w:p>
        </w:tc>
        <w:tc>
          <w:tcPr>
            <w:tcW w:w="2154" w:type="dxa"/>
          </w:tcPr>
          <w:p w:rsidR="002A3A6E" w:rsidRDefault="002A3A6E">
            <w:pPr>
              <w:pStyle w:val="ConsPlusNormal"/>
              <w:jc w:val="center"/>
            </w:pPr>
            <w:r>
              <w:t>наименование показателя</w:t>
            </w:r>
          </w:p>
        </w:tc>
        <w:tc>
          <w:tcPr>
            <w:tcW w:w="1077" w:type="dxa"/>
          </w:tcPr>
          <w:p w:rsidR="002A3A6E" w:rsidRDefault="002A3A6E">
            <w:pPr>
              <w:pStyle w:val="ConsPlusNormal"/>
              <w:jc w:val="center"/>
            </w:pPr>
            <w:r>
              <w:t>величина</w:t>
            </w:r>
          </w:p>
        </w:tc>
        <w:tc>
          <w:tcPr>
            <w:tcW w:w="1644" w:type="dxa"/>
          </w:tcPr>
          <w:p w:rsidR="002A3A6E" w:rsidRDefault="002A3A6E">
            <w:pPr>
              <w:pStyle w:val="ConsPlusNormal"/>
              <w:jc w:val="center"/>
            </w:pPr>
            <w:r>
              <w:t>наименование показателя</w:t>
            </w:r>
          </w:p>
        </w:tc>
        <w:tc>
          <w:tcPr>
            <w:tcW w:w="1134" w:type="dxa"/>
          </w:tcPr>
          <w:p w:rsidR="002A3A6E" w:rsidRDefault="002A3A6E">
            <w:pPr>
              <w:pStyle w:val="ConsPlusNormal"/>
              <w:jc w:val="center"/>
            </w:pPr>
            <w:r>
              <w:t>величина</w:t>
            </w:r>
          </w:p>
        </w:tc>
      </w:tr>
      <w:tr w:rsidR="002A3A6E">
        <w:tc>
          <w:tcPr>
            <w:tcW w:w="510" w:type="dxa"/>
          </w:tcPr>
          <w:p w:rsidR="002A3A6E" w:rsidRDefault="002A3A6E">
            <w:pPr>
              <w:pStyle w:val="ConsPlusNormal"/>
              <w:jc w:val="center"/>
            </w:pPr>
            <w:r>
              <w:t>1</w:t>
            </w:r>
          </w:p>
        </w:tc>
        <w:tc>
          <w:tcPr>
            <w:tcW w:w="2551" w:type="dxa"/>
          </w:tcPr>
          <w:p w:rsidR="002A3A6E" w:rsidRDefault="002A3A6E">
            <w:pPr>
              <w:pStyle w:val="ConsPlusNormal"/>
              <w:jc w:val="center"/>
            </w:pPr>
            <w:r>
              <w:t>2</w:t>
            </w:r>
          </w:p>
        </w:tc>
        <w:tc>
          <w:tcPr>
            <w:tcW w:w="2154" w:type="dxa"/>
          </w:tcPr>
          <w:p w:rsidR="002A3A6E" w:rsidRDefault="002A3A6E">
            <w:pPr>
              <w:pStyle w:val="ConsPlusNormal"/>
              <w:jc w:val="center"/>
            </w:pPr>
            <w:r>
              <w:t>3</w:t>
            </w:r>
          </w:p>
        </w:tc>
        <w:tc>
          <w:tcPr>
            <w:tcW w:w="1077" w:type="dxa"/>
          </w:tcPr>
          <w:p w:rsidR="002A3A6E" w:rsidRDefault="002A3A6E">
            <w:pPr>
              <w:pStyle w:val="ConsPlusNormal"/>
              <w:jc w:val="center"/>
            </w:pPr>
            <w:r>
              <w:t>4</w:t>
            </w:r>
          </w:p>
        </w:tc>
        <w:tc>
          <w:tcPr>
            <w:tcW w:w="1644" w:type="dxa"/>
          </w:tcPr>
          <w:p w:rsidR="002A3A6E" w:rsidRDefault="002A3A6E">
            <w:pPr>
              <w:pStyle w:val="ConsPlusNormal"/>
              <w:jc w:val="center"/>
            </w:pPr>
            <w:r>
              <w:t>5</w:t>
            </w:r>
          </w:p>
        </w:tc>
        <w:tc>
          <w:tcPr>
            <w:tcW w:w="1134" w:type="dxa"/>
          </w:tcPr>
          <w:p w:rsidR="002A3A6E" w:rsidRDefault="002A3A6E">
            <w:pPr>
              <w:pStyle w:val="ConsPlusNormal"/>
              <w:jc w:val="center"/>
            </w:pPr>
            <w:r>
              <w:t>6</w:t>
            </w:r>
          </w:p>
        </w:tc>
      </w:tr>
      <w:tr w:rsidR="002A3A6E">
        <w:tc>
          <w:tcPr>
            <w:tcW w:w="510" w:type="dxa"/>
          </w:tcPr>
          <w:p w:rsidR="002A3A6E" w:rsidRDefault="002A3A6E">
            <w:pPr>
              <w:pStyle w:val="ConsPlusNormal"/>
              <w:jc w:val="center"/>
            </w:pPr>
            <w:r>
              <w:t>1</w:t>
            </w:r>
          </w:p>
        </w:tc>
        <w:tc>
          <w:tcPr>
            <w:tcW w:w="2551" w:type="dxa"/>
          </w:tcPr>
          <w:p w:rsidR="002A3A6E" w:rsidRDefault="002A3A6E">
            <w:pPr>
              <w:pStyle w:val="ConsPlusNormal"/>
            </w:pPr>
            <w:r>
              <w:t>Региональный стадион</w:t>
            </w:r>
          </w:p>
        </w:tc>
        <w:tc>
          <w:tcPr>
            <w:tcW w:w="2154" w:type="dxa"/>
          </w:tcPr>
          <w:p w:rsidR="002A3A6E" w:rsidRDefault="002A3A6E">
            <w:pPr>
              <w:pStyle w:val="ConsPlusNormal"/>
            </w:pPr>
            <w:r>
              <w:t xml:space="preserve">количество объектов на административный центр </w:t>
            </w:r>
            <w:hyperlink w:anchor="P599">
              <w:r>
                <w:rPr>
                  <w:color w:val="0000FF"/>
                </w:rPr>
                <w:t>&lt;*&gt;</w:t>
              </w:r>
            </w:hyperlink>
          </w:p>
        </w:tc>
        <w:tc>
          <w:tcPr>
            <w:tcW w:w="1077" w:type="dxa"/>
          </w:tcPr>
          <w:p w:rsidR="002A3A6E" w:rsidRDefault="002A3A6E">
            <w:pPr>
              <w:pStyle w:val="ConsPlusNormal"/>
              <w:jc w:val="center"/>
            </w:pPr>
            <w:r>
              <w:t>1</w:t>
            </w:r>
          </w:p>
        </w:tc>
        <w:tc>
          <w:tcPr>
            <w:tcW w:w="2778" w:type="dxa"/>
            <w:gridSpan w:val="2"/>
          </w:tcPr>
          <w:p w:rsidR="002A3A6E" w:rsidRDefault="002A3A6E">
            <w:pPr>
              <w:pStyle w:val="ConsPlusNormal"/>
              <w:jc w:val="center"/>
            </w:pPr>
            <w:r>
              <w:t>не нормируется</w:t>
            </w:r>
          </w:p>
        </w:tc>
      </w:tr>
      <w:tr w:rsidR="002A3A6E">
        <w:tc>
          <w:tcPr>
            <w:tcW w:w="510" w:type="dxa"/>
          </w:tcPr>
          <w:p w:rsidR="002A3A6E" w:rsidRDefault="002A3A6E">
            <w:pPr>
              <w:pStyle w:val="ConsPlusNormal"/>
              <w:jc w:val="center"/>
            </w:pPr>
            <w:r>
              <w:t>2</w:t>
            </w:r>
          </w:p>
        </w:tc>
        <w:tc>
          <w:tcPr>
            <w:tcW w:w="2551" w:type="dxa"/>
          </w:tcPr>
          <w:p w:rsidR="002A3A6E" w:rsidRDefault="002A3A6E">
            <w:pPr>
              <w:pStyle w:val="ConsPlusNormal"/>
            </w:pPr>
            <w:r>
              <w:t>Региональные спортивные комплексы, в том числе лыжный, стрелково-спортивный, хоккейный клуб, бассейн и т.д.</w:t>
            </w:r>
          </w:p>
        </w:tc>
        <w:tc>
          <w:tcPr>
            <w:tcW w:w="2154" w:type="dxa"/>
          </w:tcPr>
          <w:p w:rsidR="002A3A6E" w:rsidRDefault="002A3A6E">
            <w:pPr>
              <w:pStyle w:val="ConsPlusNormal"/>
            </w:pPr>
            <w:r>
              <w:t>количество объектов на Удмуртскую Республику</w:t>
            </w:r>
          </w:p>
        </w:tc>
        <w:tc>
          <w:tcPr>
            <w:tcW w:w="1077" w:type="dxa"/>
          </w:tcPr>
          <w:p w:rsidR="002A3A6E" w:rsidRDefault="002A3A6E">
            <w:pPr>
              <w:pStyle w:val="ConsPlusNormal"/>
              <w:jc w:val="center"/>
            </w:pPr>
            <w:r>
              <w:t>5</w:t>
            </w:r>
          </w:p>
        </w:tc>
        <w:tc>
          <w:tcPr>
            <w:tcW w:w="2778" w:type="dxa"/>
            <w:gridSpan w:val="2"/>
          </w:tcPr>
          <w:p w:rsidR="002A3A6E" w:rsidRDefault="002A3A6E">
            <w:pPr>
              <w:pStyle w:val="ConsPlusNormal"/>
              <w:jc w:val="center"/>
            </w:pPr>
            <w:r>
              <w:t>не нормируется</w:t>
            </w:r>
          </w:p>
        </w:tc>
      </w:tr>
      <w:tr w:rsidR="002A3A6E">
        <w:tc>
          <w:tcPr>
            <w:tcW w:w="510" w:type="dxa"/>
          </w:tcPr>
          <w:p w:rsidR="002A3A6E" w:rsidRDefault="002A3A6E">
            <w:pPr>
              <w:pStyle w:val="ConsPlusNormal"/>
              <w:jc w:val="center"/>
            </w:pPr>
            <w:r>
              <w:t>3</w:t>
            </w:r>
          </w:p>
        </w:tc>
        <w:tc>
          <w:tcPr>
            <w:tcW w:w="2551" w:type="dxa"/>
          </w:tcPr>
          <w:p w:rsidR="002A3A6E" w:rsidRDefault="002A3A6E">
            <w:pPr>
              <w:pStyle w:val="ConsPlusNormal"/>
            </w:pPr>
            <w:r>
              <w:t>Физкультурно-оздоровительные комплексы с искусственным льдом</w:t>
            </w:r>
          </w:p>
        </w:tc>
        <w:tc>
          <w:tcPr>
            <w:tcW w:w="2154" w:type="dxa"/>
          </w:tcPr>
          <w:p w:rsidR="002A3A6E" w:rsidRDefault="002A3A6E">
            <w:pPr>
              <w:pStyle w:val="ConsPlusNormal"/>
            </w:pPr>
            <w:r>
              <w:t>количество объектов на Удмуртскую Республику</w:t>
            </w:r>
          </w:p>
        </w:tc>
        <w:tc>
          <w:tcPr>
            <w:tcW w:w="1077" w:type="dxa"/>
          </w:tcPr>
          <w:p w:rsidR="002A3A6E" w:rsidRDefault="002A3A6E">
            <w:pPr>
              <w:pStyle w:val="ConsPlusNormal"/>
              <w:jc w:val="center"/>
            </w:pPr>
            <w:r>
              <w:t>6</w:t>
            </w:r>
          </w:p>
        </w:tc>
        <w:tc>
          <w:tcPr>
            <w:tcW w:w="2778" w:type="dxa"/>
            <w:gridSpan w:val="2"/>
          </w:tcPr>
          <w:p w:rsidR="002A3A6E" w:rsidRDefault="002A3A6E">
            <w:pPr>
              <w:pStyle w:val="ConsPlusNormal"/>
              <w:jc w:val="center"/>
            </w:pPr>
            <w:r>
              <w:t>не нормируется</w:t>
            </w:r>
          </w:p>
        </w:tc>
      </w:tr>
      <w:tr w:rsidR="002A3A6E">
        <w:tc>
          <w:tcPr>
            <w:tcW w:w="510" w:type="dxa"/>
          </w:tcPr>
          <w:p w:rsidR="002A3A6E" w:rsidRDefault="002A3A6E">
            <w:pPr>
              <w:pStyle w:val="ConsPlusNormal"/>
              <w:jc w:val="center"/>
            </w:pPr>
            <w:r>
              <w:t>4</w:t>
            </w:r>
          </w:p>
        </w:tc>
        <w:tc>
          <w:tcPr>
            <w:tcW w:w="2551" w:type="dxa"/>
          </w:tcPr>
          <w:p w:rsidR="002A3A6E" w:rsidRDefault="002A3A6E">
            <w:pPr>
              <w:pStyle w:val="ConsPlusNormal"/>
            </w:pPr>
            <w:r>
              <w:t>Физкультурно-оздоровительные комплексы с универсальным игровым залом</w:t>
            </w:r>
          </w:p>
        </w:tc>
        <w:tc>
          <w:tcPr>
            <w:tcW w:w="2154" w:type="dxa"/>
          </w:tcPr>
          <w:p w:rsidR="002A3A6E" w:rsidRDefault="002A3A6E">
            <w:pPr>
              <w:pStyle w:val="ConsPlusNormal"/>
            </w:pPr>
            <w:r>
              <w:t>количество объектов на Удмуртскую Республику</w:t>
            </w:r>
          </w:p>
        </w:tc>
        <w:tc>
          <w:tcPr>
            <w:tcW w:w="1077" w:type="dxa"/>
          </w:tcPr>
          <w:p w:rsidR="002A3A6E" w:rsidRDefault="002A3A6E">
            <w:pPr>
              <w:pStyle w:val="ConsPlusNormal"/>
              <w:jc w:val="center"/>
            </w:pPr>
            <w:r>
              <w:t>11</w:t>
            </w:r>
          </w:p>
        </w:tc>
        <w:tc>
          <w:tcPr>
            <w:tcW w:w="2778" w:type="dxa"/>
            <w:gridSpan w:val="2"/>
          </w:tcPr>
          <w:p w:rsidR="002A3A6E" w:rsidRDefault="002A3A6E">
            <w:pPr>
              <w:pStyle w:val="ConsPlusNormal"/>
              <w:jc w:val="center"/>
            </w:pPr>
            <w:r>
              <w:t>не нормируется</w:t>
            </w:r>
          </w:p>
        </w:tc>
      </w:tr>
      <w:tr w:rsidR="002A3A6E">
        <w:tc>
          <w:tcPr>
            <w:tcW w:w="9070" w:type="dxa"/>
            <w:gridSpan w:val="6"/>
          </w:tcPr>
          <w:p w:rsidR="002A3A6E" w:rsidRDefault="002A3A6E">
            <w:pPr>
              <w:pStyle w:val="ConsPlusNormal"/>
            </w:pPr>
            <w:bookmarkStart w:id="9" w:name="P599"/>
            <w:bookmarkEnd w:id="9"/>
            <w:r>
              <w:t>&lt;*&gt; Административный центр - административный центр Удмуртской Республики город - Ижевск</w:t>
            </w:r>
          </w:p>
        </w:tc>
      </w:tr>
    </w:tbl>
    <w:p w:rsidR="002A3A6E" w:rsidRDefault="002A3A6E">
      <w:pPr>
        <w:pStyle w:val="ConsPlusNormal"/>
        <w:jc w:val="both"/>
      </w:pPr>
    </w:p>
    <w:p w:rsidR="002A3A6E" w:rsidRDefault="002A3A6E">
      <w:pPr>
        <w:pStyle w:val="ConsPlusNormal"/>
        <w:ind w:firstLine="540"/>
        <w:jc w:val="both"/>
      </w:pPr>
      <w:r>
        <w:t xml:space="preserve">Единовременную пропускную способность объектов спорта рекомендуется принимать в соответствии с </w:t>
      </w:r>
      <w:hyperlink r:id="rId13">
        <w:r>
          <w:rPr>
            <w:color w:val="0000FF"/>
          </w:rPr>
          <w:t>приказом</w:t>
        </w:r>
      </w:hyperlink>
      <w:r>
        <w:t xml:space="preserve"> Министерства спорта Российской Федерации от 21 марта 2018 года N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2A3A6E" w:rsidRDefault="002A3A6E">
      <w:pPr>
        <w:pStyle w:val="ConsPlusNormal"/>
        <w:spacing w:before="200"/>
        <w:ind w:firstLine="540"/>
        <w:jc w:val="both"/>
      </w:pPr>
      <w:r>
        <w:t>10. Расчетные показатели минимально допустимого уровня обеспеченности объектами регионального значения в области обеспечения деятельности органов государственной власти, мировых судей установлены в соответствии с полномочиями Удмуртской Республики в указанной области. Расчетные показатели минимально допустимого уровня обеспеченности населения Удмуртской Республики объектами регионального значения в области обеспечения деятельности органов государственной власти, мировых судей и расчетные показатели максимально допустимого уровня территориальной доступности таких объектов для населения Удмуртской Республики представлены в таблице 10.</w:t>
      </w:r>
    </w:p>
    <w:p w:rsidR="002A3A6E" w:rsidRDefault="002A3A6E">
      <w:pPr>
        <w:pStyle w:val="ConsPlusNormal"/>
        <w:jc w:val="both"/>
      </w:pPr>
    </w:p>
    <w:p w:rsidR="002A3A6E" w:rsidRDefault="002A3A6E">
      <w:pPr>
        <w:pStyle w:val="ConsPlusNormal"/>
        <w:jc w:val="right"/>
        <w:outlineLvl w:val="3"/>
      </w:pPr>
      <w:r>
        <w:t>Таблица 10</w:t>
      </w:r>
    </w:p>
    <w:p w:rsidR="002A3A6E" w:rsidRDefault="002A3A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551"/>
        <w:gridCol w:w="1587"/>
        <w:gridCol w:w="1871"/>
        <w:gridCol w:w="1361"/>
        <w:gridCol w:w="1191"/>
      </w:tblGrid>
      <w:tr w:rsidR="002A3A6E">
        <w:tc>
          <w:tcPr>
            <w:tcW w:w="510" w:type="dxa"/>
            <w:vMerge w:val="restart"/>
          </w:tcPr>
          <w:p w:rsidR="002A3A6E" w:rsidRDefault="002A3A6E">
            <w:pPr>
              <w:pStyle w:val="ConsPlusNormal"/>
              <w:jc w:val="center"/>
            </w:pPr>
            <w:r>
              <w:t>N п/п</w:t>
            </w:r>
          </w:p>
        </w:tc>
        <w:tc>
          <w:tcPr>
            <w:tcW w:w="2551" w:type="dxa"/>
            <w:vMerge w:val="restart"/>
          </w:tcPr>
          <w:p w:rsidR="002A3A6E" w:rsidRDefault="002A3A6E">
            <w:pPr>
              <w:pStyle w:val="ConsPlusNormal"/>
              <w:jc w:val="center"/>
            </w:pPr>
            <w:r>
              <w:t>Наименование объекта регионального значения</w:t>
            </w:r>
          </w:p>
        </w:tc>
        <w:tc>
          <w:tcPr>
            <w:tcW w:w="3458" w:type="dxa"/>
            <w:gridSpan w:val="2"/>
          </w:tcPr>
          <w:p w:rsidR="002A3A6E" w:rsidRDefault="002A3A6E">
            <w:pPr>
              <w:pStyle w:val="ConsPlusNormal"/>
              <w:jc w:val="center"/>
            </w:pPr>
            <w:r>
              <w:t>Расчетный показатель минимально допустимого уровня обеспеченности населения Удмуртской Республики объектами регионального значения</w:t>
            </w:r>
          </w:p>
        </w:tc>
        <w:tc>
          <w:tcPr>
            <w:tcW w:w="2552" w:type="dxa"/>
            <w:gridSpan w:val="2"/>
          </w:tcPr>
          <w:p w:rsidR="002A3A6E" w:rsidRDefault="002A3A6E">
            <w:pPr>
              <w:pStyle w:val="ConsPlusNormal"/>
              <w:jc w:val="center"/>
            </w:pPr>
            <w:r>
              <w:t>Расчетный показатель максимально допустимого уровня территориальной доступности объектов регионального значения для населения Удмуртской Республики</w:t>
            </w:r>
          </w:p>
        </w:tc>
      </w:tr>
      <w:tr w:rsidR="002A3A6E">
        <w:tc>
          <w:tcPr>
            <w:tcW w:w="510" w:type="dxa"/>
            <w:vMerge/>
          </w:tcPr>
          <w:p w:rsidR="002A3A6E" w:rsidRDefault="002A3A6E">
            <w:pPr>
              <w:pStyle w:val="ConsPlusNormal"/>
            </w:pPr>
          </w:p>
        </w:tc>
        <w:tc>
          <w:tcPr>
            <w:tcW w:w="2551" w:type="dxa"/>
            <w:vMerge/>
          </w:tcPr>
          <w:p w:rsidR="002A3A6E" w:rsidRDefault="002A3A6E">
            <w:pPr>
              <w:pStyle w:val="ConsPlusNormal"/>
            </w:pPr>
          </w:p>
        </w:tc>
        <w:tc>
          <w:tcPr>
            <w:tcW w:w="1587" w:type="dxa"/>
          </w:tcPr>
          <w:p w:rsidR="002A3A6E" w:rsidRDefault="002A3A6E">
            <w:pPr>
              <w:pStyle w:val="ConsPlusNormal"/>
              <w:jc w:val="center"/>
            </w:pPr>
            <w:r>
              <w:t>единица измерения</w:t>
            </w:r>
          </w:p>
        </w:tc>
        <w:tc>
          <w:tcPr>
            <w:tcW w:w="1871" w:type="dxa"/>
          </w:tcPr>
          <w:p w:rsidR="002A3A6E" w:rsidRDefault="002A3A6E">
            <w:pPr>
              <w:pStyle w:val="ConsPlusNormal"/>
              <w:jc w:val="center"/>
            </w:pPr>
            <w:r>
              <w:t>величина</w:t>
            </w:r>
          </w:p>
        </w:tc>
        <w:tc>
          <w:tcPr>
            <w:tcW w:w="1361" w:type="dxa"/>
          </w:tcPr>
          <w:p w:rsidR="002A3A6E" w:rsidRDefault="002A3A6E">
            <w:pPr>
              <w:pStyle w:val="ConsPlusNormal"/>
              <w:jc w:val="center"/>
            </w:pPr>
            <w:r>
              <w:t>единица измерения</w:t>
            </w:r>
          </w:p>
        </w:tc>
        <w:tc>
          <w:tcPr>
            <w:tcW w:w="1191" w:type="dxa"/>
          </w:tcPr>
          <w:p w:rsidR="002A3A6E" w:rsidRDefault="002A3A6E">
            <w:pPr>
              <w:pStyle w:val="ConsPlusNormal"/>
              <w:jc w:val="center"/>
            </w:pPr>
            <w:r>
              <w:t>величина</w:t>
            </w:r>
          </w:p>
        </w:tc>
      </w:tr>
      <w:tr w:rsidR="002A3A6E">
        <w:tc>
          <w:tcPr>
            <w:tcW w:w="510" w:type="dxa"/>
          </w:tcPr>
          <w:p w:rsidR="002A3A6E" w:rsidRDefault="002A3A6E">
            <w:pPr>
              <w:pStyle w:val="ConsPlusNormal"/>
              <w:jc w:val="center"/>
            </w:pPr>
            <w:r>
              <w:t>1</w:t>
            </w:r>
          </w:p>
        </w:tc>
        <w:tc>
          <w:tcPr>
            <w:tcW w:w="2551" w:type="dxa"/>
          </w:tcPr>
          <w:p w:rsidR="002A3A6E" w:rsidRDefault="002A3A6E">
            <w:pPr>
              <w:pStyle w:val="ConsPlusNormal"/>
              <w:jc w:val="center"/>
            </w:pPr>
            <w:r>
              <w:t>2</w:t>
            </w:r>
          </w:p>
        </w:tc>
        <w:tc>
          <w:tcPr>
            <w:tcW w:w="1587" w:type="dxa"/>
          </w:tcPr>
          <w:p w:rsidR="002A3A6E" w:rsidRDefault="002A3A6E">
            <w:pPr>
              <w:pStyle w:val="ConsPlusNormal"/>
              <w:jc w:val="center"/>
            </w:pPr>
            <w:r>
              <w:t>3</w:t>
            </w:r>
          </w:p>
        </w:tc>
        <w:tc>
          <w:tcPr>
            <w:tcW w:w="1871" w:type="dxa"/>
          </w:tcPr>
          <w:p w:rsidR="002A3A6E" w:rsidRDefault="002A3A6E">
            <w:pPr>
              <w:pStyle w:val="ConsPlusNormal"/>
              <w:jc w:val="center"/>
            </w:pPr>
            <w:r>
              <w:t>4</w:t>
            </w:r>
          </w:p>
        </w:tc>
        <w:tc>
          <w:tcPr>
            <w:tcW w:w="1361" w:type="dxa"/>
          </w:tcPr>
          <w:p w:rsidR="002A3A6E" w:rsidRDefault="002A3A6E">
            <w:pPr>
              <w:pStyle w:val="ConsPlusNormal"/>
              <w:jc w:val="center"/>
            </w:pPr>
            <w:r>
              <w:t>5</w:t>
            </w:r>
          </w:p>
        </w:tc>
        <w:tc>
          <w:tcPr>
            <w:tcW w:w="1191" w:type="dxa"/>
          </w:tcPr>
          <w:p w:rsidR="002A3A6E" w:rsidRDefault="002A3A6E">
            <w:pPr>
              <w:pStyle w:val="ConsPlusNormal"/>
              <w:jc w:val="center"/>
            </w:pPr>
            <w:r>
              <w:t>6</w:t>
            </w:r>
          </w:p>
        </w:tc>
      </w:tr>
      <w:tr w:rsidR="002A3A6E">
        <w:tc>
          <w:tcPr>
            <w:tcW w:w="510" w:type="dxa"/>
          </w:tcPr>
          <w:p w:rsidR="002A3A6E" w:rsidRDefault="002A3A6E">
            <w:pPr>
              <w:pStyle w:val="ConsPlusNormal"/>
              <w:jc w:val="center"/>
            </w:pPr>
            <w:r>
              <w:t>1</w:t>
            </w:r>
          </w:p>
        </w:tc>
        <w:tc>
          <w:tcPr>
            <w:tcW w:w="2551" w:type="dxa"/>
          </w:tcPr>
          <w:p w:rsidR="002A3A6E" w:rsidRDefault="002A3A6E">
            <w:pPr>
              <w:pStyle w:val="ConsPlusNormal"/>
            </w:pPr>
            <w:r>
              <w:t>Здания мировых судов</w:t>
            </w:r>
          </w:p>
        </w:tc>
        <w:tc>
          <w:tcPr>
            <w:tcW w:w="1587" w:type="dxa"/>
          </w:tcPr>
          <w:p w:rsidR="002A3A6E" w:rsidRDefault="002A3A6E">
            <w:pPr>
              <w:pStyle w:val="ConsPlusNormal"/>
            </w:pPr>
            <w:r>
              <w:t>мировых судей (судебных участков) на регион</w:t>
            </w:r>
          </w:p>
        </w:tc>
        <w:tc>
          <w:tcPr>
            <w:tcW w:w="1871" w:type="dxa"/>
          </w:tcPr>
          <w:p w:rsidR="002A3A6E" w:rsidRDefault="002A3A6E">
            <w:pPr>
              <w:pStyle w:val="ConsPlusNormal"/>
              <w:jc w:val="center"/>
            </w:pPr>
            <w:r>
              <w:t xml:space="preserve">85 </w:t>
            </w:r>
            <w:hyperlink w:anchor="P630">
              <w:r>
                <w:rPr>
                  <w:color w:val="0000FF"/>
                </w:rPr>
                <w:t>&lt;*&gt;</w:t>
              </w:r>
            </w:hyperlink>
          </w:p>
        </w:tc>
        <w:tc>
          <w:tcPr>
            <w:tcW w:w="2552" w:type="dxa"/>
            <w:gridSpan w:val="2"/>
          </w:tcPr>
          <w:p w:rsidR="002A3A6E" w:rsidRDefault="002A3A6E">
            <w:pPr>
              <w:pStyle w:val="ConsPlusNormal"/>
              <w:jc w:val="center"/>
            </w:pPr>
            <w:r>
              <w:t>не нормируется</w:t>
            </w:r>
          </w:p>
        </w:tc>
      </w:tr>
      <w:tr w:rsidR="002A3A6E">
        <w:tc>
          <w:tcPr>
            <w:tcW w:w="510" w:type="dxa"/>
          </w:tcPr>
          <w:p w:rsidR="002A3A6E" w:rsidRDefault="002A3A6E">
            <w:pPr>
              <w:pStyle w:val="ConsPlusNormal"/>
              <w:jc w:val="center"/>
            </w:pPr>
            <w:r>
              <w:t>2</w:t>
            </w:r>
          </w:p>
        </w:tc>
        <w:tc>
          <w:tcPr>
            <w:tcW w:w="2551" w:type="dxa"/>
          </w:tcPr>
          <w:p w:rsidR="002A3A6E" w:rsidRDefault="002A3A6E">
            <w:pPr>
              <w:pStyle w:val="ConsPlusNormal"/>
            </w:pPr>
            <w:r>
              <w:t>Здания государственных нотариальных контор</w:t>
            </w:r>
          </w:p>
        </w:tc>
        <w:tc>
          <w:tcPr>
            <w:tcW w:w="1587" w:type="dxa"/>
          </w:tcPr>
          <w:p w:rsidR="002A3A6E" w:rsidRDefault="002A3A6E">
            <w:pPr>
              <w:pStyle w:val="ConsPlusNormal"/>
            </w:pPr>
            <w:r>
              <w:t>не менее 1 нотариуса на нотариальный округ</w:t>
            </w:r>
          </w:p>
        </w:tc>
        <w:tc>
          <w:tcPr>
            <w:tcW w:w="1871" w:type="dxa"/>
          </w:tcPr>
          <w:p w:rsidR="002A3A6E" w:rsidRDefault="002A3A6E">
            <w:pPr>
              <w:pStyle w:val="ConsPlusNormal"/>
              <w:jc w:val="center"/>
            </w:pPr>
            <w:r>
              <w:t>в городских поселениях - 1 нотариус на 20 - 25 тыс. чел.; в муниципальных районах - 1 нотариус на 25 - 30 тыс. чел.</w:t>
            </w:r>
          </w:p>
        </w:tc>
        <w:tc>
          <w:tcPr>
            <w:tcW w:w="2552" w:type="dxa"/>
            <w:gridSpan w:val="2"/>
          </w:tcPr>
          <w:p w:rsidR="002A3A6E" w:rsidRDefault="002A3A6E">
            <w:pPr>
              <w:pStyle w:val="ConsPlusNormal"/>
              <w:jc w:val="center"/>
            </w:pPr>
            <w:r>
              <w:t>не нормируется</w:t>
            </w:r>
          </w:p>
        </w:tc>
      </w:tr>
      <w:tr w:rsidR="002A3A6E">
        <w:tc>
          <w:tcPr>
            <w:tcW w:w="9071" w:type="dxa"/>
            <w:gridSpan w:val="6"/>
          </w:tcPr>
          <w:p w:rsidR="002A3A6E" w:rsidRDefault="002A3A6E">
            <w:pPr>
              <w:pStyle w:val="ConsPlusNormal"/>
            </w:pPr>
            <w:bookmarkStart w:id="10" w:name="P630"/>
            <w:bookmarkEnd w:id="10"/>
            <w:r>
              <w:t xml:space="preserve">&lt;*&gt; В соответствии со </w:t>
            </w:r>
            <w:hyperlink r:id="rId14">
              <w:r>
                <w:rPr>
                  <w:color w:val="0000FF"/>
                </w:rPr>
                <w:t>статьей 1</w:t>
              </w:r>
            </w:hyperlink>
            <w:r>
              <w:t xml:space="preserve"> Федерального закона от 29 декабря 1999 года N 218-ФЗ "Об общем числе мировых судей и количестве судебных участков в субъектах Российской Федерации" и </w:t>
            </w:r>
            <w:hyperlink r:id="rId15">
              <w:r>
                <w:rPr>
                  <w:color w:val="0000FF"/>
                </w:rPr>
                <w:t>Законом</w:t>
              </w:r>
            </w:hyperlink>
            <w:r>
              <w:t xml:space="preserve"> Удмуртской Республики от 20 июня 2000 года N 201-II "О мировых судьях Удмуртской Республики"</w:t>
            </w:r>
          </w:p>
        </w:tc>
      </w:tr>
    </w:tbl>
    <w:p w:rsidR="002A3A6E" w:rsidRDefault="002A3A6E">
      <w:pPr>
        <w:pStyle w:val="ConsPlusNormal"/>
        <w:jc w:val="both"/>
      </w:pPr>
    </w:p>
    <w:p w:rsidR="002A3A6E" w:rsidRDefault="002A3A6E">
      <w:pPr>
        <w:pStyle w:val="ConsPlusNormal"/>
        <w:ind w:firstLine="540"/>
        <w:jc w:val="both"/>
      </w:pPr>
      <w:r>
        <w:t>11. Перечень объектов регионального значения в области обращения с отходами, расчетные показатели минимально допустимого уровня обеспеченности населения Удмуртской Республики объектами регионального значения в области обращения с отходами и расчетные показатели максимально допустимого уровня территориальной доступности таких объектов для населения Удмуртской Республики установлены в соответствии с полномочиями Удмуртской Республики в указанной области. Расчетные показатели минимально допустимого уровня обеспеченности населения Удмуртской Республики объектами регионального значения в области обращения с отходами и расчетные показатели максимально допустимого уровня территориальной доступности таких объектов для населения Удмуртской Республики представлены в таблице 11.</w:t>
      </w:r>
    </w:p>
    <w:p w:rsidR="002A3A6E" w:rsidRDefault="002A3A6E">
      <w:pPr>
        <w:pStyle w:val="ConsPlusNormal"/>
        <w:jc w:val="both"/>
      </w:pPr>
    </w:p>
    <w:p w:rsidR="002A3A6E" w:rsidRDefault="002A3A6E">
      <w:pPr>
        <w:pStyle w:val="ConsPlusNormal"/>
        <w:jc w:val="right"/>
        <w:outlineLvl w:val="3"/>
      </w:pPr>
      <w:r>
        <w:t>Таблица 11</w:t>
      </w:r>
    </w:p>
    <w:p w:rsidR="002A3A6E" w:rsidRDefault="002A3A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515"/>
        <w:gridCol w:w="1757"/>
        <w:gridCol w:w="1134"/>
        <w:gridCol w:w="1020"/>
        <w:gridCol w:w="1191"/>
      </w:tblGrid>
      <w:tr w:rsidR="002A3A6E">
        <w:tc>
          <w:tcPr>
            <w:tcW w:w="454" w:type="dxa"/>
            <w:vMerge w:val="restart"/>
          </w:tcPr>
          <w:p w:rsidR="002A3A6E" w:rsidRDefault="002A3A6E">
            <w:pPr>
              <w:pStyle w:val="ConsPlusNormal"/>
              <w:jc w:val="center"/>
            </w:pPr>
            <w:r>
              <w:t>N п/п</w:t>
            </w:r>
          </w:p>
        </w:tc>
        <w:tc>
          <w:tcPr>
            <w:tcW w:w="3515" w:type="dxa"/>
            <w:vMerge w:val="restart"/>
          </w:tcPr>
          <w:p w:rsidR="002A3A6E" w:rsidRDefault="002A3A6E">
            <w:pPr>
              <w:pStyle w:val="ConsPlusNormal"/>
              <w:jc w:val="center"/>
            </w:pPr>
            <w:r>
              <w:t>Наименование объекта регионального значения</w:t>
            </w:r>
          </w:p>
        </w:tc>
        <w:tc>
          <w:tcPr>
            <w:tcW w:w="2891" w:type="dxa"/>
            <w:gridSpan w:val="2"/>
          </w:tcPr>
          <w:p w:rsidR="002A3A6E" w:rsidRDefault="002A3A6E">
            <w:pPr>
              <w:pStyle w:val="ConsPlusNormal"/>
              <w:jc w:val="center"/>
            </w:pPr>
            <w:r>
              <w:t>Расчетный показатель минимально допустимого уровня обеспеченности населения Удмуртской Республики объектами регионального значения</w:t>
            </w:r>
          </w:p>
        </w:tc>
        <w:tc>
          <w:tcPr>
            <w:tcW w:w="2211" w:type="dxa"/>
            <w:gridSpan w:val="2"/>
          </w:tcPr>
          <w:p w:rsidR="002A3A6E" w:rsidRDefault="002A3A6E">
            <w:pPr>
              <w:pStyle w:val="ConsPlusNormal"/>
              <w:jc w:val="center"/>
            </w:pPr>
            <w:r>
              <w:t>Расчетный показатель максимально допустимого уровня территориальной доступности объектов регионального значения для населения Удмуртской Республики</w:t>
            </w:r>
          </w:p>
        </w:tc>
      </w:tr>
      <w:tr w:rsidR="002A3A6E">
        <w:tc>
          <w:tcPr>
            <w:tcW w:w="454" w:type="dxa"/>
            <w:vMerge/>
          </w:tcPr>
          <w:p w:rsidR="002A3A6E" w:rsidRDefault="002A3A6E">
            <w:pPr>
              <w:pStyle w:val="ConsPlusNormal"/>
            </w:pPr>
          </w:p>
        </w:tc>
        <w:tc>
          <w:tcPr>
            <w:tcW w:w="3515" w:type="dxa"/>
            <w:vMerge/>
          </w:tcPr>
          <w:p w:rsidR="002A3A6E" w:rsidRDefault="002A3A6E">
            <w:pPr>
              <w:pStyle w:val="ConsPlusNormal"/>
            </w:pPr>
          </w:p>
        </w:tc>
        <w:tc>
          <w:tcPr>
            <w:tcW w:w="1757" w:type="dxa"/>
          </w:tcPr>
          <w:p w:rsidR="002A3A6E" w:rsidRDefault="002A3A6E">
            <w:pPr>
              <w:pStyle w:val="ConsPlusNormal"/>
              <w:jc w:val="center"/>
            </w:pPr>
            <w:r>
              <w:t xml:space="preserve">единица </w:t>
            </w:r>
            <w:r>
              <w:lastRenderedPageBreak/>
              <w:t>измерения</w:t>
            </w:r>
          </w:p>
        </w:tc>
        <w:tc>
          <w:tcPr>
            <w:tcW w:w="1134" w:type="dxa"/>
          </w:tcPr>
          <w:p w:rsidR="002A3A6E" w:rsidRDefault="002A3A6E">
            <w:pPr>
              <w:pStyle w:val="ConsPlusNormal"/>
              <w:jc w:val="center"/>
            </w:pPr>
            <w:r>
              <w:lastRenderedPageBreak/>
              <w:t>величина</w:t>
            </w:r>
          </w:p>
        </w:tc>
        <w:tc>
          <w:tcPr>
            <w:tcW w:w="1020" w:type="dxa"/>
          </w:tcPr>
          <w:p w:rsidR="002A3A6E" w:rsidRDefault="002A3A6E">
            <w:pPr>
              <w:pStyle w:val="ConsPlusNormal"/>
              <w:jc w:val="center"/>
            </w:pPr>
            <w:r>
              <w:t xml:space="preserve">единица </w:t>
            </w:r>
            <w:r>
              <w:lastRenderedPageBreak/>
              <w:t>измерения</w:t>
            </w:r>
          </w:p>
        </w:tc>
        <w:tc>
          <w:tcPr>
            <w:tcW w:w="1191" w:type="dxa"/>
          </w:tcPr>
          <w:p w:rsidR="002A3A6E" w:rsidRDefault="002A3A6E">
            <w:pPr>
              <w:pStyle w:val="ConsPlusNormal"/>
              <w:jc w:val="center"/>
            </w:pPr>
            <w:r>
              <w:lastRenderedPageBreak/>
              <w:t>величина</w:t>
            </w:r>
          </w:p>
        </w:tc>
      </w:tr>
      <w:tr w:rsidR="002A3A6E">
        <w:tc>
          <w:tcPr>
            <w:tcW w:w="454" w:type="dxa"/>
          </w:tcPr>
          <w:p w:rsidR="002A3A6E" w:rsidRDefault="002A3A6E">
            <w:pPr>
              <w:pStyle w:val="ConsPlusNormal"/>
              <w:jc w:val="center"/>
            </w:pPr>
            <w:r>
              <w:lastRenderedPageBreak/>
              <w:t>1</w:t>
            </w:r>
          </w:p>
        </w:tc>
        <w:tc>
          <w:tcPr>
            <w:tcW w:w="3515" w:type="dxa"/>
          </w:tcPr>
          <w:p w:rsidR="002A3A6E" w:rsidRDefault="002A3A6E">
            <w:pPr>
              <w:pStyle w:val="ConsPlusNormal"/>
              <w:jc w:val="center"/>
            </w:pPr>
            <w:r>
              <w:t>2</w:t>
            </w:r>
          </w:p>
        </w:tc>
        <w:tc>
          <w:tcPr>
            <w:tcW w:w="1757" w:type="dxa"/>
          </w:tcPr>
          <w:p w:rsidR="002A3A6E" w:rsidRDefault="002A3A6E">
            <w:pPr>
              <w:pStyle w:val="ConsPlusNormal"/>
              <w:jc w:val="center"/>
            </w:pPr>
            <w:r>
              <w:t>3</w:t>
            </w:r>
          </w:p>
        </w:tc>
        <w:tc>
          <w:tcPr>
            <w:tcW w:w="1134" w:type="dxa"/>
          </w:tcPr>
          <w:p w:rsidR="002A3A6E" w:rsidRDefault="002A3A6E">
            <w:pPr>
              <w:pStyle w:val="ConsPlusNormal"/>
              <w:jc w:val="center"/>
            </w:pPr>
            <w:r>
              <w:t>4</w:t>
            </w:r>
          </w:p>
        </w:tc>
        <w:tc>
          <w:tcPr>
            <w:tcW w:w="1020" w:type="dxa"/>
          </w:tcPr>
          <w:p w:rsidR="002A3A6E" w:rsidRDefault="002A3A6E">
            <w:pPr>
              <w:pStyle w:val="ConsPlusNormal"/>
              <w:jc w:val="center"/>
            </w:pPr>
            <w:r>
              <w:t>5</w:t>
            </w:r>
          </w:p>
        </w:tc>
        <w:tc>
          <w:tcPr>
            <w:tcW w:w="1191" w:type="dxa"/>
          </w:tcPr>
          <w:p w:rsidR="002A3A6E" w:rsidRDefault="002A3A6E">
            <w:pPr>
              <w:pStyle w:val="ConsPlusNormal"/>
              <w:jc w:val="center"/>
            </w:pPr>
            <w:r>
              <w:t>6</w:t>
            </w:r>
          </w:p>
        </w:tc>
      </w:tr>
      <w:tr w:rsidR="002A3A6E">
        <w:tc>
          <w:tcPr>
            <w:tcW w:w="454" w:type="dxa"/>
          </w:tcPr>
          <w:p w:rsidR="002A3A6E" w:rsidRDefault="002A3A6E">
            <w:pPr>
              <w:pStyle w:val="ConsPlusNormal"/>
              <w:jc w:val="center"/>
            </w:pPr>
            <w:r>
              <w:t>1</w:t>
            </w:r>
          </w:p>
        </w:tc>
        <w:tc>
          <w:tcPr>
            <w:tcW w:w="3515" w:type="dxa"/>
          </w:tcPr>
          <w:p w:rsidR="002A3A6E" w:rsidRDefault="002A3A6E">
            <w:pPr>
              <w:pStyle w:val="ConsPlusNormal"/>
            </w:pPr>
            <w:r>
              <w:t>Полигоны твердых коммунальных отходов</w:t>
            </w:r>
          </w:p>
        </w:tc>
        <w:tc>
          <w:tcPr>
            <w:tcW w:w="1757" w:type="dxa"/>
          </w:tcPr>
          <w:p w:rsidR="002A3A6E" w:rsidRDefault="002A3A6E">
            <w:pPr>
              <w:pStyle w:val="ConsPlusNormal"/>
              <w:jc w:val="center"/>
            </w:pPr>
            <w:r>
              <w:t>площадь, га на 1000 т коммунальных отходов</w:t>
            </w:r>
          </w:p>
        </w:tc>
        <w:tc>
          <w:tcPr>
            <w:tcW w:w="1134" w:type="dxa"/>
          </w:tcPr>
          <w:p w:rsidR="002A3A6E" w:rsidRDefault="002A3A6E">
            <w:pPr>
              <w:pStyle w:val="ConsPlusNormal"/>
              <w:jc w:val="center"/>
            </w:pPr>
            <w:r>
              <w:t>0,02</w:t>
            </w:r>
          </w:p>
        </w:tc>
        <w:tc>
          <w:tcPr>
            <w:tcW w:w="2211" w:type="dxa"/>
            <w:gridSpan w:val="2"/>
          </w:tcPr>
          <w:p w:rsidR="002A3A6E" w:rsidRDefault="002A3A6E">
            <w:pPr>
              <w:pStyle w:val="ConsPlusNormal"/>
              <w:jc w:val="center"/>
            </w:pPr>
            <w:r>
              <w:t xml:space="preserve">не нормируется </w:t>
            </w:r>
            <w:hyperlink w:anchor="P665">
              <w:r>
                <w:rPr>
                  <w:color w:val="0000FF"/>
                </w:rPr>
                <w:t>&lt;*&gt;</w:t>
              </w:r>
            </w:hyperlink>
          </w:p>
        </w:tc>
      </w:tr>
      <w:tr w:rsidR="002A3A6E">
        <w:tc>
          <w:tcPr>
            <w:tcW w:w="454" w:type="dxa"/>
          </w:tcPr>
          <w:p w:rsidR="002A3A6E" w:rsidRDefault="002A3A6E">
            <w:pPr>
              <w:pStyle w:val="ConsPlusNormal"/>
              <w:jc w:val="center"/>
            </w:pPr>
            <w:r>
              <w:t>2</w:t>
            </w:r>
          </w:p>
        </w:tc>
        <w:tc>
          <w:tcPr>
            <w:tcW w:w="3515" w:type="dxa"/>
          </w:tcPr>
          <w:p w:rsidR="002A3A6E" w:rsidRDefault="002A3A6E">
            <w:pPr>
              <w:pStyle w:val="ConsPlusNormal"/>
            </w:pPr>
            <w:r>
              <w:t>Мусороперерабатывающие, мусоросжигательные и мусоросортировочные предприятия</w:t>
            </w:r>
          </w:p>
        </w:tc>
        <w:tc>
          <w:tcPr>
            <w:tcW w:w="1757" w:type="dxa"/>
          </w:tcPr>
          <w:p w:rsidR="002A3A6E" w:rsidRDefault="002A3A6E">
            <w:pPr>
              <w:pStyle w:val="ConsPlusNormal"/>
              <w:jc w:val="center"/>
            </w:pPr>
            <w:r>
              <w:t>площадь, га на 1000 т коммунальных отходов</w:t>
            </w:r>
          </w:p>
        </w:tc>
        <w:tc>
          <w:tcPr>
            <w:tcW w:w="1134" w:type="dxa"/>
          </w:tcPr>
          <w:p w:rsidR="002A3A6E" w:rsidRDefault="002A3A6E">
            <w:pPr>
              <w:pStyle w:val="ConsPlusNormal"/>
              <w:jc w:val="center"/>
            </w:pPr>
            <w:r>
              <w:t>0,05</w:t>
            </w:r>
          </w:p>
        </w:tc>
        <w:tc>
          <w:tcPr>
            <w:tcW w:w="2211" w:type="dxa"/>
            <w:gridSpan w:val="2"/>
          </w:tcPr>
          <w:p w:rsidR="002A3A6E" w:rsidRDefault="002A3A6E">
            <w:pPr>
              <w:pStyle w:val="ConsPlusNormal"/>
              <w:jc w:val="center"/>
            </w:pPr>
            <w:r>
              <w:t xml:space="preserve">не нормируется </w:t>
            </w:r>
            <w:hyperlink w:anchor="P665">
              <w:r>
                <w:rPr>
                  <w:color w:val="0000FF"/>
                </w:rPr>
                <w:t>&lt;*&gt;</w:t>
              </w:r>
            </w:hyperlink>
          </w:p>
        </w:tc>
      </w:tr>
      <w:tr w:rsidR="002A3A6E">
        <w:tc>
          <w:tcPr>
            <w:tcW w:w="454" w:type="dxa"/>
          </w:tcPr>
          <w:p w:rsidR="002A3A6E" w:rsidRDefault="002A3A6E">
            <w:pPr>
              <w:pStyle w:val="ConsPlusNormal"/>
              <w:jc w:val="center"/>
            </w:pPr>
            <w:r>
              <w:t>3</w:t>
            </w:r>
          </w:p>
        </w:tc>
        <w:tc>
          <w:tcPr>
            <w:tcW w:w="3515" w:type="dxa"/>
          </w:tcPr>
          <w:p w:rsidR="002A3A6E" w:rsidRDefault="002A3A6E">
            <w:pPr>
              <w:pStyle w:val="ConsPlusNormal"/>
            </w:pPr>
            <w:r>
              <w:t>Мусороперегрузочные предприятия</w:t>
            </w:r>
          </w:p>
        </w:tc>
        <w:tc>
          <w:tcPr>
            <w:tcW w:w="1757" w:type="dxa"/>
          </w:tcPr>
          <w:p w:rsidR="002A3A6E" w:rsidRDefault="002A3A6E">
            <w:pPr>
              <w:pStyle w:val="ConsPlusNormal"/>
              <w:jc w:val="center"/>
            </w:pPr>
            <w:r>
              <w:t>площадь, га на 1000 т коммунальных отходов</w:t>
            </w:r>
          </w:p>
        </w:tc>
        <w:tc>
          <w:tcPr>
            <w:tcW w:w="1134" w:type="dxa"/>
          </w:tcPr>
          <w:p w:rsidR="002A3A6E" w:rsidRDefault="002A3A6E">
            <w:pPr>
              <w:pStyle w:val="ConsPlusNormal"/>
              <w:jc w:val="center"/>
            </w:pPr>
            <w:r>
              <w:t>0,04</w:t>
            </w:r>
          </w:p>
        </w:tc>
        <w:tc>
          <w:tcPr>
            <w:tcW w:w="2211" w:type="dxa"/>
            <w:gridSpan w:val="2"/>
          </w:tcPr>
          <w:p w:rsidR="002A3A6E" w:rsidRDefault="002A3A6E">
            <w:pPr>
              <w:pStyle w:val="ConsPlusNormal"/>
              <w:jc w:val="center"/>
            </w:pPr>
            <w:r>
              <w:t xml:space="preserve">не нормируется </w:t>
            </w:r>
            <w:hyperlink w:anchor="P665">
              <w:r>
                <w:rPr>
                  <w:color w:val="0000FF"/>
                </w:rPr>
                <w:t>&lt;*&gt;</w:t>
              </w:r>
            </w:hyperlink>
          </w:p>
        </w:tc>
      </w:tr>
      <w:tr w:rsidR="002A3A6E">
        <w:tc>
          <w:tcPr>
            <w:tcW w:w="9071" w:type="dxa"/>
            <w:gridSpan w:val="6"/>
          </w:tcPr>
          <w:p w:rsidR="002A3A6E" w:rsidRDefault="002A3A6E">
            <w:pPr>
              <w:pStyle w:val="ConsPlusNormal"/>
            </w:pPr>
            <w:bookmarkStart w:id="11" w:name="P665"/>
            <w:bookmarkEnd w:id="11"/>
            <w:r>
              <w:t xml:space="preserve">&lt;*&gt; Размещение объектов регионального значения в области обращения с отходами определяется в соответствии Территориальной </w:t>
            </w:r>
            <w:hyperlink r:id="rId16">
              <w:r>
                <w:rPr>
                  <w:color w:val="0000FF"/>
                </w:rPr>
                <w:t>схемой</w:t>
              </w:r>
            </w:hyperlink>
            <w:r>
              <w:t xml:space="preserve"> обращения с отходами, в том числе с твердыми коммунальными отходами, в Удмуртской Республике</w:t>
            </w:r>
          </w:p>
        </w:tc>
      </w:tr>
    </w:tbl>
    <w:p w:rsidR="002A3A6E" w:rsidRDefault="002A3A6E">
      <w:pPr>
        <w:pStyle w:val="ConsPlusNormal"/>
        <w:jc w:val="both"/>
      </w:pPr>
    </w:p>
    <w:p w:rsidR="002A3A6E" w:rsidRDefault="002A3A6E">
      <w:pPr>
        <w:pStyle w:val="ConsPlusNormal"/>
        <w:ind w:firstLine="540"/>
        <w:jc w:val="both"/>
      </w:pPr>
      <w:r>
        <w:t>12. Расчетные показатели минимально допустимого уровня обеспеченности объектами регионального значения в области инженерной инфраструктуры (электроснабжение и газоснабжение) и расчетные показатели максимально допустимого уровня территориальной доступности таких объектов для населения Удмуртской Республики установлены в соответствии с полномочиями Удмуртской Республики:</w:t>
      </w:r>
    </w:p>
    <w:p w:rsidR="002A3A6E" w:rsidRDefault="002A3A6E">
      <w:pPr>
        <w:pStyle w:val="ConsPlusNormal"/>
        <w:spacing w:before="200"/>
        <w:ind w:firstLine="540"/>
        <w:jc w:val="both"/>
      </w:pPr>
      <w:r>
        <w:t>1) при определении потребности в мощности источников электроэнергии допускается использовать показатели минимально допустимого уровня обеспеченности объектами электроснабжения (укрупненные показатели расхода электроэнергии), приведенные в таблице 12.</w:t>
      </w:r>
    </w:p>
    <w:p w:rsidR="002A3A6E" w:rsidRDefault="002A3A6E">
      <w:pPr>
        <w:pStyle w:val="ConsPlusNormal"/>
        <w:jc w:val="both"/>
      </w:pPr>
    </w:p>
    <w:p w:rsidR="002A3A6E" w:rsidRDefault="002A3A6E">
      <w:pPr>
        <w:pStyle w:val="ConsPlusNormal"/>
        <w:jc w:val="right"/>
        <w:outlineLvl w:val="3"/>
      </w:pPr>
      <w:r>
        <w:t>Таблица 12</w:t>
      </w:r>
    </w:p>
    <w:p w:rsidR="002A3A6E" w:rsidRDefault="002A3A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1928"/>
        <w:gridCol w:w="1871"/>
        <w:gridCol w:w="1814"/>
        <w:gridCol w:w="1984"/>
      </w:tblGrid>
      <w:tr w:rsidR="002A3A6E">
        <w:tc>
          <w:tcPr>
            <w:tcW w:w="1474" w:type="dxa"/>
            <w:vMerge w:val="restart"/>
          </w:tcPr>
          <w:p w:rsidR="002A3A6E" w:rsidRDefault="002A3A6E">
            <w:pPr>
              <w:pStyle w:val="ConsPlusNormal"/>
              <w:jc w:val="center"/>
            </w:pPr>
            <w:r>
              <w:t>Городской округ, городское поселение (категория)</w:t>
            </w:r>
          </w:p>
        </w:tc>
        <w:tc>
          <w:tcPr>
            <w:tcW w:w="7597" w:type="dxa"/>
            <w:gridSpan w:val="4"/>
          </w:tcPr>
          <w:p w:rsidR="002A3A6E" w:rsidRDefault="002A3A6E">
            <w:pPr>
              <w:pStyle w:val="ConsPlusNormal"/>
              <w:jc w:val="center"/>
            </w:pPr>
            <w:r>
              <w:t>Расчетные показатели минимально допустимого уровня обеспеченности</w:t>
            </w:r>
          </w:p>
        </w:tc>
      </w:tr>
      <w:tr w:rsidR="002A3A6E">
        <w:tc>
          <w:tcPr>
            <w:tcW w:w="1474" w:type="dxa"/>
            <w:vMerge/>
          </w:tcPr>
          <w:p w:rsidR="002A3A6E" w:rsidRDefault="002A3A6E">
            <w:pPr>
              <w:pStyle w:val="ConsPlusNormal"/>
            </w:pPr>
          </w:p>
        </w:tc>
        <w:tc>
          <w:tcPr>
            <w:tcW w:w="3799" w:type="dxa"/>
            <w:gridSpan w:val="2"/>
          </w:tcPr>
          <w:p w:rsidR="002A3A6E" w:rsidRDefault="002A3A6E">
            <w:pPr>
              <w:pStyle w:val="ConsPlusNormal"/>
              <w:jc w:val="center"/>
            </w:pPr>
            <w:r>
              <w:t>без стационарных электроплит</w:t>
            </w:r>
          </w:p>
        </w:tc>
        <w:tc>
          <w:tcPr>
            <w:tcW w:w="3798" w:type="dxa"/>
            <w:gridSpan w:val="2"/>
          </w:tcPr>
          <w:p w:rsidR="002A3A6E" w:rsidRDefault="002A3A6E">
            <w:pPr>
              <w:pStyle w:val="ConsPlusNormal"/>
              <w:jc w:val="center"/>
            </w:pPr>
            <w:r>
              <w:t>со стационарными электроплитами</w:t>
            </w:r>
          </w:p>
        </w:tc>
      </w:tr>
      <w:tr w:rsidR="002A3A6E">
        <w:tc>
          <w:tcPr>
            <w:tcW w:w="1474" w:type="dxa"/>
            <w:vMerge/>
          </w:tcPr>
          <w:p w:rsidR="002A3A6E" w:rsidRDefault="002A3A6E">
            <w:pPr>
              <w:pStyle w:val="ConsPlusNormal"/>
            </w:pPr>
          </w:p>
        </w:tc>
        <w:tc>
          <w:tcPr>
            <w:tcW w:w="1928" w:type="dxa"/>
          </w:tcPr>
          <w:p w:rsidR="002A3A6E" w:rsidRDefault="002A3A6E">
            <w:pPr>
              <w:pStyle w:val="ConsPlusNormal"/>
              <w:jc w:val="center"/>
            </w:pPr>
            <w:r>
              <w:t>удельный расход электроэнергии, кВт.ч/чел. в год</w:t>
            </w:r>
          </w:p>
        </w:tc>
        <w:tc>
          <w:tcPr>
            <w:tcW w:w="1871" w:type="dxa"/>
          </w:tcPr>
          <w:p w:rsidR="002A3A6E" w:rsidRDefault="002A3A6E">
            <w:pPr>
              <w:pStyle w:val="ConsPlusNormal"/>
              <w:jc w:val="center"/>
            </w:pPr>
            <w:r>
              <w:t>годовое число часов использования максимума электрической нагрузки</w:t>
            </w:r>
          </w:p>
        </w:tc>
        <w:tc>
          <w:tcPr>
            <w:tcW w:w="1814" w:type="dxa"/>
          </w:tcPr>
          <w:p w:rsidR="002A3A6E" w:rsidRDefault="002A3A6E">
            <w:pPr>
              <w:pStyle w:val="ConsPlusNormal"/>
              <w:jc w:val="center"/>
            </w:pPr>
            <w:r>
              <w:t>удельный расход электроэнергии, кВт.ч/чел. в год</w:t>
            </w:r>
          </w:p>
        </w:tc>
        <w:tc>
          <w:tcPr>
            <w:tcW w:w="1984" w:type="dxa"/>
          </w:tcPr>
          <w:p w:rsidR="002A3A6E" w:rsidRDefault="002A3A6E">
            <w:pPr>
              <w:pStyle w:val="ConsPlusNormal"/>
              <w:jc w:val="center"/>
            </w:pPr>
            <w:r>
              <w:t>годовое число часов использования максимума электрической нагрузки</w:t>
            </w:r>
          </w:p>
        </w:tc>
      </w:tr>
      <w:tr w:rsidR="002A3A6E">
        <w:tc>
          <w:tcPr>
            <w:tcW w:w="1474" w:type="dxa"/>
          </w:tcPr>
          <w:p w:rsidR="002A3A6E" w:rsidRDefault="002A3A6E">
            <w:pPr>
              <w:pStyle w:val="ConsPlusNormal"/>
            </w:pPr>
            <w:r>
              <w:t>Крупный</w:t>
            </w:r>
          </w:p>
        </w:tc>
        <w:tc>
          <w:tcPr>
            <w:tcW w:w="1928" w:type="dxa"/>
          </w:tcPr>
          <w:p w:rsidR="002A3A6E" w:rsidRDefault="002A3A6E">
            <w:pPr>
              <w:pStyle w:val="ConsPlusNormal"/>
              <w:jc w:val="center"/>
            </w:pPr>
            <w:r>
              <w:t>2620</w:t>
            </w:r>
          </w:p>
        </w:tc>
        <w:tc>
          <w:tcPr>
            <w:tcW w:w="1871" w:type="dxa"/>
          </w:tcPr>
          <w:p w:rsidR="002A3A6E" w:rsidRDefault="002A3A6E">
            <w:pPr>
              <w:pStyle w:val="ConsPlusNormal"/>
              <w:jc w:val="center"/>
            </w:pPr>
            <w:r>
              <w:t>5450</w:t>
            </w:r>
          </w:p>
        </w:tc>
        <w:tc>
          <w:tcPr>
            <w:tcW w:w="1814" w:type="dxa"/>
          </w:tcPr>
          <w:p w:rsidR="002A3A6E" w:rsidRDefault="002A3A6E">
            <w:pPr>
              <w:pStyle w:val="ConsPlusNormal"/>
              <w:jc w:val="center"/>
            </w:pPr>
            <w:r>
              <w:t>3200</w:t>
            </w:r>
          </w:p>
        </w:tc>
        <w:tc>
          <w:tcPr>
            <w:tcW w:w="1984" w:type="dxa"/>
          </w:tcPr>
          <w:p w:rsidR="002A3A6E" w:rsidRDefault="002A3A6E">
            <w:pPr>
              <w:pStyle w:val="ConsPlusNormal"/>
              <w:jc w:val="center"/>
            </w:pPr>
            <w:r>
              <w:t>5650</w:t>
            </w:r>
          </w:p>
        </w:tc>
      </w:tr>
      <w:tr w:rsidR="002A3A6E">
        <w:tc>
          <w:tcPr>
            <w:tcW w:w="1474" w:type="dxa"/>
          </w:tcPr>
          <w:p w:rsidR="002A3A6E" w:rsidRDefault="002A3A6E">
            <w:pPr>
              <w:pStyle w:val="ConsPlusNormal"/>
            </w:pPr>
            <w:r>
              <w:t>Большой</w:t>
            </w:r>
          </w:p>
        </w:tc>
        <w:tc>
          <w:tcPr>
            <w:tcW w:w="1928" w:type="dxa"/>
          </w:tcPr>
          <w:p w:rsidR="002A3A6E" w:rsidRDefault="002A3A6E">
            <w:pPr>
              <w:pStyle w:val="ConsPlusNormal"/>
              <w:jc w:val="center"/>
            </w:pPr>
            <w:r>
              <w:t>2480</w:t>
            </w:r>
          </w:p>
        </w:tc>
        <w:tc>
          <w:tcPr>
            <w:tcW w:w="1871" w:type="dxa"/>
          </w:tcPr>
          <w:p w:rsidR="002A3A6E" w:rsidRDefault="002A3A6E">
            <w:pPr>
              <w:pStyle w:val="ConsPlusNormal"/>
              <w:jc w:val="center"/>
            </w:pPr>
            <w:r>
              <w:t>5400</w:t>
            </w:r>
          </w:p>
        </w:tc>
        <w:tc>
          <w:tcPr>
            <w:tcW w:w="1814" w:type="dxa"/>
          </w:tcPr>
          <w:p w:rsidR="002A3A6E" w:rsidRDefault="002A3A6E">
            <w:pPr>
              <w:pStyle w:val="ConsPlusNormal"/>
              <w:jc w:val="center"/>
            </w:pPr>
            <w:r>
              <w:t>3060</w:t>
            </w:r>
          </w:p>
        </w:tc>
        <w:tc>
          <w:tcPr>
            <w:tcW w:w="1984" w:type="dxa"/>
          </w:tcPr>
          <w:p w:rsidR="002A3A6E" w:rsidRDefault="002A3A6E">
            <w:pPr>
              <w:pStyle w:val="ConsPlusNormal"/>
              <w:jc w:val="center"/>
            </w:pPr>
            <w:r>
              <w:t>5600</w:t>
            </w:r>
          </w:p>
        </w:tc>
      </w:tr>
      <w:tr w:rsidR="002A3A6E">
        <w:tc>
          <w:tcPr>
            <w:tcW w:w="1474" w:type="dxa"/>
          </w:tcPr>
          <w:p w:rsidR="002A3A6E" w:rsidRDefault="002A3A6E">
            <w:pPr>
              <w:pStyle w:val="ConsPlusNormal"/>
            </w:pPr>
            <w:r>
              <w:t>Средний</w:t>
            </w:r>
          </w:p>
        </w:tc>
        <w:tc>
          <w:tcPr>
            <w:tcW w:w="1928" w:type="dxa"/>
          </w:tcPr>
          <w:p w:rsidR="002A3A6E" w:rsidRDefault="002A3A6E">
            <w:pPr>
              <w:pStyle w:val="ConsPlusNormal"/>
              <w:jc w:val="center"/>
            </w:pPr>
            <w:r>
              <w:t>2300</w:t>
            </w:r>
          </w:p>
        </w:tc>
        <w:tc>
          <w:tcPr>
            <w:tcW w:w="1871" w:type="dxa"/>
          </w:tcPr>
          <w:p w:rsidR="002A3A6E" w:rsidRDefault="002A3A6E">
            <w:pPr>
              <w:pStyle w:val="ConsPlusNormal"/>
              <w:jc w:val="center"/>
            </w:pPr>
            <w:r>
              <w:t>5350</w:t>
            </w:r>
          </w:p>
        </w:tc>
        <w:tc>
          <w:tcPr>
            <w:tcW w:w="1814" w:type="dxa"/>
          </w:tcPr>
          <w:p w:rsidR="002A3A6E" w:rsidRDefault="002A3A6E">
            <w:pPr>
              <w:pStyle w:val="ConsPlusNormal"/>
              <w:jc w:val="center"/>
            </w:pPr>
            <w:r>
              <w:t>2880</w:t>
            </w:r>
          </w:p>
        </w:tc>
        <w:tc>
          <w:tcPr>
            <w:tcW w:w="1984" w:type="dxa"/>
          </w:tcPr>
          <w:p w:rsidR="002A3A6E" w:rsidRDefault="002A3A6E">
            <w:pPr>
              <w:pStyle w:val="ConsPlusNormal"/>
              <w:jc w:val="center"/>
            </w:pPr>
            <w:r>
              <w:t>5550</w:t>
            </w:r>
          </w:p>
        </w:tc>
      </w:tr>
      <w:tr w:rsidR="002A3A6E">
        <w:tc>
          <w:tcPr>
            <w:tcW w:w="1474" w:type="dxa"/>
          </w:tcPr>
          <w:p w:rsidR="002A3A6E" w:rsidRDefault="002A3A6E">
            <w:pPr>
              <w:pStyle w:val="ConsPlusNormal"/>
            </w:pPr>
            <w:r>
              <w:t>Малый</w:t>
            </w:r>
          </w:p>
        </w:tc>
        <w:tc>
          <w:tcPr>
            <w:tcW w:w="1928" w:type="dxa"/>
          </w:tcPr>
          <w:p w:rsidR="002A3A6E" w:rsidRDefault="002A3A6E">
            <w:pPr>
              <w:pStyle w:val="ConsPlusNormal"/>
              <w:jc w:val="center"/>
            </w:pPr>
            <w:r>
              <w:t>2170</w:t>
            </w:r>
          </w:p>
        </w:tc>
        <w:tc>
          <w:tcPr>
            <w:tcW w:w="1871" w:type="dxa"/>
          </w:tcPr>
          <w:p w:rsidR="002A3A6E" w:rsidRDefault="002A3A6E">
            <w:pPr>
              <w:pStyle w:val="ConsPlusNormal"/>
              <w:jc w:val="center"/>
            </w:pPr>
            <w:r>
              <w:t>5300</w:t>
            </w:r>
          </w:p>
        </w:tc>
        <w:tc>
          <w:tcPr>
            <w:tcW w:w="1814" w:type="dxa"/>
          </w:tcPr>
          <w:p w:rsidR="002A3A6E" w:rsidRDefault="002A3A6E">
            <w:pPr>
              <w:pStyle w:val="ConsPlusNormal"/>
              <w:jc w:val="center"/>
            </w:pPr>
            <w:r>
              <w:t>2750</w:t>
            </w:r>
          </w:p>
        </w:tc>
        <w:tc>
          <w:tcPr>
            <w:tcW w:w="1984" w:type="dxa"/>
          </w:tcPr>
          <w:p w:rsidR="002A3A6E" w:rsidRDefault="002A3A6E">
            <w:pPr>
              <w:pStyle w:val="ConsPlusNormal"/>
              <w:jc w:val="center"/>
            </w:pPr>
            <w:r>
              <w:t>5500</w:t>
            </w:r>
          </w:p>
        </w:tc>
      </w:tr>
      <w:tr w:rsidR="002A3A6E">
        <w:tc>
          <w:tcPr>
            <w:tcW w:w="1474" w:type="dxa"/>
          </w:tcPr>
          <w:p w:rsidR="002A3A6E" w:rsidRDefault="002A3A6E">
            <w:pPr>
              <w:pStyle w:val="ConsPlusNormal"/>
            </w:pPr>
            <w:r>
              <w:t>Сельское поселение</w:t>
            </w:r>
          </w:p>
        </w:tc>
        <w:tc>
          <w:tcPr>
            <w:tcW w:w="1928" w:type="dxa"/>
          </w:tcPr>
          <w:p w:rsidR="002A3A6E" w:rsidRDefault="002A3A6E">
            <w:pPr>
              <w:pStyle w:val="ConsPlusNormal"/>
              <w:jc w:val="center"/>
            </w:pPr>
            <w:r>
              <w:t>950</w:t>
            </w:r>
          </w:p>
        </w:tc>
        <w:tc>
          <w:tcPr>
            <w:tcW w:w="1871" w:type="dxa"/>
          </w:tcPr>
          <w:p w:rsidR="002A3A6E" w:rsidRDefault="002A3A6E">
            <w:pPr>
              <w:pStyle w:val="ConsPlusNormal"/>
              <w:jc w:val="center"/>
            </w:pPr>
            <w:r>
              <w:t>4100</w:t>
            </w:r>
          </w:p>
        </w:tc>
        <w:tc>
          <w:tcPr>
            <w:tcW w:w="1814" w:type="dxa"/>
          </w:tcPr>
          <w:p w:rsidR="002A3A6E" w:rsidRDefault="002A3A6E">
            <w:pPr>
              <w:pStyle w:val="ConsPlusNormal"/>
              <w:jc w:val="center"/>
            </w:pPr>
            <w:r>
              <w:t>1350</w:t>
            </w:r>
          </w:p>
        </w:tc>
        <w:tc>
          <w:tcPr>
            <w:tcW w:w="1984" w:type="dxa"/>
          </w:tcPr>
          <w:p w:rsidR="002A3A6E" w:rsidRDefault="002A3A6E">
            <w:pPr>
              <w:pStyle w:val="ConsPlusNormal"/>
              <w:jc w:val="center"/>
            </w:pPr>
            <w:r>
              <w:t>4400</w:t>
            </w:r>
          </w:p>
        </w:tc>
      </w:tr>
    </w:tbl>
    <w:p w:rsidR="002A3A6E" w:rsidRDefault="002A3A6E">
      <w:pPr>
        <w:pStyle w:val="ConsPlusNormal"/>
        <w:jc w:val="both"/>
      </w:pPr>
    </w:p>
    <w:p w:rsidR="002A3A6E" w:rsidRDefault="002A3A6E">
      <w:pPr>
        <w:pStyle w:val="ConsPlusNormal"/>
        <w:ind w:firstLine="540"/>
        <w:jc w:val="both"/>
      </w:pPr>
      <w:r>
        <w:t>Примечания:</w:t>
      </w:r>
    </w:p>
    <w:p w:rsidR="002A3A6E" w:rsidRDefault="002A3A6E">
      <w:pPr>
        <w:pStyle w:val="ConsPlusNormal"/>
        <w:spacing w:before="200"/>
        <w:ind w:firstLine="540"/>
        <w:jc w:val="both"/>
      </w:pPr>
      <w:r>
        <w:t xml:space="preserve">1. Приведенные в таблице показатели предусматривают электропотребление жилыми и общественными зданиями, объектами коммунально-бытового и транспортного обслуживания, </w:t>
      </w:r>
      <w:r>
        <w:lastRenderedPageBreak/>
        <w:t>наружным освещением.</w:t>
      </w:r>
    </w:p>
    <w:p w:rsidR="002A3A6E" w:rsidRDefault="002A3A6E">
      <w:pPr>
        <w:pStyle w:val="ConsPlusNormal"/>
        <w:spacing w:before="200"/>
        <w:ind w:firstLine="540"/>
        <w:jc w:val="both"/>
      </w:pPr>
      <w:r>
        <w:t>2. Приведенные в таблице данные не учитывают применения в жилых зданиях кондиционирования, электроотопления и электроводонагрева.</w:t>
      </w:r>
    </w:p>
    <w:p w:rsidR="002A3A6E" w:rsidRDefault="002A3A6E">
      <w:pPr>
        <w:pStyle w:val="ConsPlusNormal"/>
        <w:spacing w:before="200"/>
        <w:ind w:firstLine="540"/>
        <w:jc w:val="both"/>
      </w:pPr>
      <w:r>
        <w:t>3. Годовое число часов использования максимума электрической нагрузки приведено к шинам 10 (6) кВ ЦП.</w:t>
      </w:r>
    </w:p>
    <w:p w:rsidR="002A3A6E" w:rsidRDefault="002A3A6E">
      <w:pPr>
        <w:pStyle w:val="ConsPlusNormal"/>
        <w:spacing w:before="200"/>
        <w:ind w:firstLine="540"/>
        <w:jc w:val="both"/>
      </w:pPr>
      <w:r>
        <w:t>4. Потребность в мощности источников электроэнергии для промышленных и сельскохозяйственных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2A3A6E" w:rsidRDefault="002A3A6E">
      <w:pPr>
        <w:pStyle w:val="ConsPlusNormal"/>
        <w:spacing w:before="200"/>
        <w:ind w:firstLine="540"/>
        <w:jc w:val="both"/>
      </w:pPr>
      <w:r>
        <w:t>5. Показатели максимально допустимого уровня территориальной доступности объектов электроснабжения для населения не нормируются;</w:t>
      </w:r>
    </w:p>
    <w:p w:rsidR="002A3A6E" w:rsidRDefault="002A3A6E">
      <w:pPr>
        <w:pStyle w:val="ConsPlusNormal"/>
        <w:jc w:val="both"/>
      </w:pPr>
    </w:p>
    <w:p w:rsidR="002A3A6E" w:rsidRDefault="002A3A6E">
      <w:pPr>
        <w:pStyle w:val="ConsPlusNormal"/>
        <w:ind w:firstLine="540"/>
        <w:jc w:val="both"/>
      </w:pPr>
      <w:r>
        <w:t>2) проектирование и строительство новых, реконструкцию и развитие действующих газораспределительных систем в Удмуртской Республике следует осуществлять на основе схем газоснабжения, разработанных в составе программ газификации Удмуртской Республики, в том числе от системы магистральных газопроводов через сеть газораспределительных станций.</w:t>
      </w:r>
    </w:p>
    <w:p w:rsidR="002A3A6E" w:rsidRDefault="002A3A6E">
      <w:pPr>
        <w:pStyle w:val="ConsPlusNormal"/>
        <w:spacing w:before="200"/>
        <w:ind w:firstLine="540"/>
        <w:jc w:val="both"/>
      </w:pPr>
      <w:r>
        <w:t>Размещение магистральных газопроводов и газораспределительных станций на территории населенных пунктов не допускается.</w:t>
      </w:r>
    </w:p>
    <w:p w:rsidR="002A3A6E" w:rsidRDefault="002A3A6E">
      <w:pPr>
        <w:pStyle w:val="ConsPlusNormal"/>
        <w:spacing w:before="200"/>
        <w:ind w:firstLine="540"/>
        <w:jc w:val="both"/>
      </w:pPr>
      <w:r>
        <w:t>Расчетные показатели минимально допустимого уровня обеспеченности (укрупненные показатели потребления газа) представлены в таблице 13.</w:t>
      </w:r>
    </w:p>
    <w:p w:rsidR="002A3A6E" w:rsidRDefault="002A3A6E">
      <w:pPr>
        <w:pStyle w:val="ConsPlusNormal"/>
        <w:jc w:val="both"/>
      </w:pPr>
    </w:p>
    <w:p w:rsidR="002A3A6E" w:rsidRDefault="002A3A6E">
      <w:pPr>
        <w:pStyle w:val="ConsPlusNormal"/>
        <w:jc w:val="right"/>
        <w:outlineLvl w:val="3"/>
      </w:pPr>
      <w:r>
        <w:t>Таблица 13</w:t>
      </w:r>
    </w:p>
    <w:p w:rsidR="002A3A6E" w:rsidRDefault="002A3A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6"/>
        <w:gridCol w:w="4025"/>
      </w:tblGrid>
      <w:tr w:rsidR="002A3A6E">
        <w:tc>
          <w:tcPr>
            <w:tcW w:w="5046" w:type="dxa"/>
          </w:tcPr>
          <w:p w:rsidR="002A3A6E" w:rsidRDefault="002A3A6E">
            <w:pPr>
              <w:pStyle w:val="ConsPlusNormal"/>
              <w:jc w:val="center"/>
            </w:pPr>
            <w:r>
              <w:t>Степень благоустройства территории застройки</w:t>
            </w:r>
          </w:p>
        </w:tc>
        <w:tc>
          <w:tcPr>
            <w:tcW w:w="4025" w:type="dxa"/>
          </w:tcPr>
          <w:p w:rsidR="002A3A6E" w:rsidRDefault="002A3A6E">
            <w:pPr>
              <w:pStyle w:val="ConsPlusNormal"/>
              <w:jc w:val="center"/>
            </w:pPr>
            <w:r>
              <w:t xml:space="preserve">Расчетные показатели минимально допустимого уровня обеспеченности </w:t>
            </w:r>
            <w:hyperlink w:anchor="P727">
              <w:r>
                <w:rPr>
                  <w:color w:val="0000FF"/>
                </w:rPr>
                <w:t>&lt;*&gt;</w:t>
              </w:r>
            </w:hyperlink>
            <w:r>
              <w:t>, м</w:t>
            </w:r>
            <w:r>
              <w:rPr>
                <w:vertAlign w:val="superscript"/>
              </w:rPr>
              <w:t>3</w:t>
            </w:r>
            <w:r>
              <w:t>/год на 1 чел.</w:t>
            </w:r>
          </w:p>
        </w:tc>
      </w:tr>
      <w:tr w:rsidR="002A3A6E">
        <w:tc>
          <w:tcPr>
            <w:tcW w:w="5046" w:type="dxa"/>
          </w:tcPr>
          <w:p w:rsidR="002A3A6E" w:rsidRDefault="002A3A6E">
            <w:pPr>
              <w:pStyle w:val="ConsPlusNormal"/>
            </w:pPr>
            <w:r>
              <w:t>Централизованное горячее водоснабжение</w:t>
            </w:r>
          </w:p>
        </w:tc>
        <w:tc>
          <w:tcPr>
            <w:tcW w:w="4025" w:type="dxa"/>
          </w:tcPr>
          <w:p w:rsidR="002A3A6E" w:rsidRDefault="002A3A6E">
            <w:pPr>
              <w:pStyle w:val="ConsPlusNormal"/>
              <w:jc w:val="center"/>
            </w:pPr>
            <w:r>
              <w:t>120</w:t>
            </w:r>
          </w:p>
        </w:tc>
      </w:tr>
      <w:tr w:rsidR="002A3A6E">
        <w:tc>
          <w:tcPr>
            <w:tcW w:w="5046" w:type="dxa"/>
          </w:tcPr>
          <w:p w:rsidR="002A3A6E" w:rsidRDefault="002A3A6E">
            <w:pPr>
              <w:pStyle w:val="ConsPlusNormal"/>
            </w:pPr>
            <w:r>
              <w:t>Горячее водоснабжение от газовых водонагревателей</w:t>
            </w:r>
          </w:p>
        </w:tc>
        <w:tc>
          <w:tcPr>
            <w:tcW w:w="4025" w:type="dxa"/>
          </w:tcPr>
          <w:p w:rsidR="002A3A6E" w:rsidRDefault="002A3A6E">
            <w:pPr>
              <w:pStyle w:val="ConsPlusNormal"/>
              <w:jc w:val="center"/>
            </w:pPr>
            <w:r>
              <w:t>300</w:t>
            </w:r>
          </w:p>
        </w:tc>
      </w:tr>
      <w:tr w:rsidR="002A3A6E">
        <w:tc>
          <w:tcPr>
            <w:tcW w:w="5046" w:type="dxa"/>
          </w:tcPr>
          <w:p w:rsidR="002A3A6E" w:rsidRDefault="002A3A6E">
            <w:pPr>
              <w:pStyle w:val="ConsPlusNormal"/>
            </w:pPr>
            <w:r>
              <w:t>Отсутствие всяких видов горячего водоснабжения</w:t>
            </w:r>
          </w:p>
        </w:tc>
        <w:tc>
          <w:tcPr>
            <w:tcW w:w="4025" w:type="dxa"/>
          </w:tcPr>
          <w:p w:rsidR="002A3A6E" w:rsidRDefault="002A3A6E">
            <w:pPr>
              <w:pStyle w:val="ConsPlusNormal"/>
              <w:jc w:val="center"/>
            </w:pPr>
            <w:r>
              <w:t>180</w:t>
            </w:r>
          </w:p>
        </w:tc>
      </w:tr>
      <w:tr w:rsidR="002A3A6E">
        <w:tc>
          <w:tcPr>
            <w:tcW w:w="9071" w:type="dxa"/>
            <w:gridSpan w:val="2"/>
          </w:tcPr>
          <w:p w:rsidR="002A3A6E" w:rsidRDefault="002A3A6E">
            <w:pPr>
              <w:pStyle w:val="ConsPlusNormal"/>
            </w:pPr>
            <w:bookmarkStart w:id="12" w:name="P727"/>
            <w:bookmarkEnd w:id="12"/>
            <w:r>
              <w:t>&lt;*&gt; Укрупненные показатели потребления газа приведены в таблице при теплоте сгорания газа 34 МДж/м</w:t>
            </w:r>
            <w:r>
              <w:rPr>
                <w:vertAlign w:val="superscript"/>
              </w:rPr>
              <w:t>3</w:t>
            </w:r>
            <w:r>
              <w:t xml:space="preserve"> (8000 ккал/м</w:t>
            </w:r>
            <w:r>
              <w:rPr>
                <w:vertAlign w:val="superscript"/>
              </w:rPr>
              <w:t>3</w:t>
            </w:r>
            <w:r>
              <w:t>)</w:t>
            </w:r>
          </w:p>
        </w:tc>
      </w:tr>
    </w:tbl>
    <w:p w:rsidR="002A3A6E" w:rsidRDefault="002A3A6E">
      <w:pPr>
        <w:pStyle w:val="ConsPlusNormal"/>
        <w:jc w:val="both"/>
      </w:pPr>
    </w:p>
    <w:p w:rsidR="002A3A6E" w:rsidRDefault="002A3A6E">
      <w:pPr>
        <w:pStyle w:val="ConsPlusNormal"/>
        <w:ind w:firstLine="540"/>
        <w:jc w:val="both"/>
      </w:pPr>
      <w:r>
        <w:t>Показатели максимально допустимого уровня территориальной доступности объектов газоснабжения для населения не нормируются.</w:t>
      </w:r>
    </w:p>
    <w:p w:rsidR="002A3A6E" w:rsidRDefault="002A3A6E">
      <w:pPr>
        <w:pStyle w:val="ConsPlusNormal"/>
        <w:jc w:val="both"/>
      </w:pPr>
    </w:p>
    <w:p w:rsidR="002A3A6E" w:rsidRDefault="002A3A6E">
      <w:pPr>
        <w:pStyle w:val="ConsPlusTitle"/>
        <w:jc w:val="center"/>
        <w:outlineLvl w:val="2"/>
      </w:pPr>
      <w:r>
        <w:t>Глава 2. ПРЕДЕЛЬНЫЕ ЗНАЧЕНИЯ РАСЧЕТНЫХ ПОКАЗАТЕЛЕЙ</w:t>
      </w:r>
    </w:p>
    <w:p w:rsidR="002A3A6E" w:rsidRDefault="002A3A6E">
      <w:pPr>
        <w:pStyle w:val="ConsPlusTitle"/>
        <w:jc w:val="center"/>
      </w:pPr>
      <w:r>
        <w:t>МИНИМАЛЬНО ДОПУСТИМОГО УРОВНЯ ОБЕСПЕЧЕННОСТИ ОБЪЕКТАМИ</w:t>
      </w:r>
    </w:p>
    <w:p w:rsidR="002A3A6E" w:rsidRDefault="002A3A6E">
      <w:pPr>
        <w:pStyle w:val="ConsPlusTitle"/>
        <w:jc w:val="center"/>
      </w:pPr>
      <w:r>
        <w:t>МЕСТНОГО ЗНАЧЕНИЯ И ПРЕДЕЛЬНЫЕ ЗНАЧЕНИЯ РАСЧЕТНЫХ</w:t>
      </w:r>
    </w:p>
    <w:p w:rsidR="002A3A6E" w:rsidRDefault="002A3A6E">
      <w:pPr>
        <w:pStyle w:val="ConsPlusTitle"/>
        <w:jc w:val="center"/>
      </w:pPr>
      <w:r>
        <w:t>ПОКАЗАТЕЛЕЙ МАКСИМАЛЬНО ДОПУСТИМОГО УРОВНЯ ТЕРРИТОРИАЛЬНОЙ</w:t>
      </w:r>
    </w:p>
    <w:p w:rsidR="002A3A6E" w:rsidRDefault="002A3A6E">
      <w:pPr>
        <w:pStyle w:val="ConsPlusTitle"/>
        <w:jc w:val="center"/>
      </w:pPr>
      <w:r>
        <w:t>ДОСТУПНОСТИ ТАКИХ ОБЪЕКТОВ ДЛЯ НАСЕЛЕНИЯ</w:t>
      </w:r>
    </w:p>
    <w:p w:rsidR="002A3A6E" w:rsidRDefault="002A3A6E">
      <w:pPr>
        <w:pStyle w:val="ConsPlusTitle"/>
        <w:jc w:val="center"/>
      </w:pPr>
      <w:r>
        <w:t>МУНИЦИПАЛЬНЫХ ОБРАЗОВАНИЙ</w:t>
      </w:r>
    </w:p>
    <w:p w:rsidR="002A3A6E" w:rsidRDefault="002A3A6E">
      <w:pPr>
        <w:pStyle w:val="ConsPlusNormal"/>
        <w:jc w:val="both"/>
      </w:pPr>
    </w:p>
    <w:p w:rsidR="002A3A6E" w:rsidRDefault="002A3A6E">
      <w:pPr>
        <w:pStyle w:val="ConsPlusNormal"/>
        <w:ind w:firstLine="540"/>
        <w:jc w:val="both"/>
      </w:pPr>
      <w:r>
        <w:t>13. Предельные значения расчетных показателей минимально допустимого уровня обеспеченности объектами местного значения в области физической культуры и массового спорта и максимально допустимого уровня территориальной доступности таких объектов для населения муниципальных образований представлены в таблице 14.</w:t>
      </w:r>
    </w:p>
    <w:p w:rsidR="002A3A6E" w:rsidRDefault="002A3A6E">
      <w:pPr>
        <w:pStyle w:val="ConsPlusNormal"/>
        <w:jc w:val="both"/>
      </w:pPr>
    </w:p>
    <w:p w:rsidR="002A3A6E" w:rsidRDefault="002A3A6E">
      <w:pPr>
        <w:pStyle w:val="ConsPlusNormal"/>
        <w:jc w:val="right"/>
        <w:outlineLvl w:val="3"/>
      </w:pPr>
      <w:r>
        <w:t>Таблица 14</w:t>
      </w:r>
    </w:p>
    <w:p w:rsidR="002A3A6E" w:rsidRDefault="002A3A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438"/>
        <w:gridCol w:w="2154"/>
        <w:gridCol w:w="1077"/>
        <w:gridCol w:w="1871"/>
        <w:gridCol w:w="1077"/>
      </w:tblGrid>
      <w:tr w:rsidR="002A3A6E">
        <w:tc>
          <w:tcPr>
            <w:tcW w:w="454" w:type="dxa"/>
            <w:vMerge w:val="restart"/>
          </w:tcPr>
          <w:p w:rsidR="002A3A6E" w:rsidRDefault="002A3A6E">
            <w:pPr>
              <w:pStyle w:val="ConsPlusNormal"/>
              <w:jc w:val="center"/>
            </w:pPr>
            <w:r>
              <w:t>N п/п</w:t>
            </w:r>
          </w:p>
        </w:tc>
        <w:tc>
          <w:tcPr>
            <w:tcW w:w="2438" w:type="dxa"/>
            <w:vMerge w:val="restart"/>
          </w:tcPr>
          <w:p w:rsidR="002A3A6E" w:rsidRDefault="002A3A6E">
            <w:pPr>
              <w:pStyle w:val="ConsPlusNormal"/>
              <w:jc w:val="center"/>
            </w:pPr>
            <w:r>
              <w:t xml:space="preserve">Наименование муниципального </w:t>
            </w:r>
            <w:r>
              <w:lastRenderedPageBreak/>
              <w:t>образования</w:t>
            </w:r>
          </w:p>
        </w:tc>
        <w:tc>
          <w:tcPr>
            <w:tcW w:w="3231" w:type="dxa"/>
            <w:gridSpan w:val="2"/>
          </w:tcPr>
          <w:p w:rsidR="002A3A6E" w:rsidRDefault="002A3A6E">
            <w:pPr>
              <w:pStyle w:val="ConsPlusNormal"/>
              <w:jc w:val="center"/>
            </w:pPr>
            <w:r>
              <w:lastRenderedPageBreak/>
              <w:t xml:space="preserve">Расчетный показатель минимально допустимого уровня </w:t>
            </w:r>
            <w:r>
              <w:lastRenderedPageBreak/>
              <w:t>обеспеченности</w:t>
            </w:r>
          </w:p>
        </w:tc>
        <w:tc>
          <w:tcPr>
            <w:tcW w:w="2948" w:type="dxa"/>
            <w:gridSpan w:val="2"/>
          </w:tcPr>
          <w:p w:rsidR="002A3A6E" w:rsidRDefault="002A3A6E">
            <w:pPr>
              <w:pStyle w:val="ConsPlusNormal"/>
              <w:jc w:val="center"/>
            </w:pPr>
            <w:r>
              <w:lastRenderedPageBreak/>
              <w:t xml:space="preserve">Расчетный показатель максимально допустимого </w:t>
            </w:r>
            <w:r>
              <w:lastRenderedPageBreak/>
              <w:t>уровня территориальной доступности</w:t>
            </w:r>
          </w:p>
        </w:tc>
      </w:tr>
      <w:tr w:rsidR="002A3A6E">
        <w:tc>
          <w:tcPr>
            <w:tcW w:w="454" w:type="dxa"/>
            <w:vMerge/>
          </w:tcPr>
          <w:p w:rsidR="002A3A6E" w:rsidRDefault="002A3A6E">
            <w:pPr>
              <w:pStyle w:val="ConsPlusNormal"/>
            </w:pPr>
          </w:p>
        </w:tc>
        <w:tc>
          <w:tcPr>
            <w:tcW w:w="2438" w:type="dxa"/>
            <w:vMerge/>
          </w:tcPr>
          <w:p w:rsidR="002A3A6E" w:rsidRDefault="002A3A6E">
            <w:pPr>
              <w:pStyle w:val="ConsPlusNormal"/>
            </w:pPr>
          </w:p>
        </w:tc>
        <w:tc>
          <w:tcPr>
            <w:tcW w:w="2154" w:type="dxa"/>
          </w:tcPr>
          <w:p w:rsidR="002A3A6E" w:rsidRDefault="002A3A6E">
            <w:pPr>
              <w:pStyle w:val="ConsPlusNormal"/>
              <w:jc w:val="center"/>
            </w:pPr>
            <w:r>
              <w:t>наименование показателя</w:t>
            </w:r>
          </w:p>
        </w:tc>
        <w:tc>
          <w:tcPr>
            <w:tcW w:w="1077" w:type="dxa"/>
          </w:tcPr>
          <w:p w:rsidR="002A3A6E" w:rsidRDefault="002A3A6E">
            <w:pPr>
              <w:pStyle w:val="ConsPlusNormal"/>
              <w:jc w:val="center"/>
            </w:pPr>
            <w:r>
              <w:t>величина</w:t>
            </w:r>
          </w:p>
        </w:tc>
        <w:tc>
          <w:tcPr>
            <w:tcW w:w="1871" w:type="dxa"/>
          </w:tcPr>
          <w:p w:rsidR="002A3A6E" w:rsidRDefault="002A3A6E">
            <w:pPr>
              <w:pStyle w:val="ConsPlusNormal"/>
              <w:jc w:val="center"/>
            </w:pPr>
            <w:r>
              <w:t>наименование показателя</w:t>
            </w:r>
          </w:p>
        </w:tc>
        <w:tc>
          <w:tcPr>
            <w:tcW w:w="1077" w:type="dxa"/>
          </w:tcPr>
          <w:p w:rsidR="002A3A6E" w:rsidRDefault="002A3A6E">
            <w:pPr>
              <w:pStyle w:val="ConsPlusNormal"/>
              <w:jc w:val="center"/>
            </w:pPr>
            <w:r>
              <w:t>величина</w:t>
            </w:r>
          </w:p>
        </w:tc>
      </w:tr>
      <w:tr w:rsidR="002A3A6E">
        <w:tc>
          <w:tcPr>
            <w:tcW w:w="454" w:type="dxa"/>
          </w:tcPr>
          <w:p w:rsidR="002A3A6E" w:rsidRDefault="002A3A6E">
            <w:pPr>
              <w:pStyle w:val="ConsPlusNormal"/>
              <w:jc w:val="center"/>
            </w:pPr>
            <w:r>
              <w:t>1</w:t>
            </w:r>
          </w:p>
        </w:tc>
        <w:tc>
          <w:tcPr>
            <w:tcW w:w="2438" w:type="dxa"/>
          </w:tcPr>
          <w:p w:rsidR="002A3A6E" w:rsidRDefault="002A3A6E">
            <w:pPr>
              <w:pStyle w:val="ConsPlusNormal"/>
              <w:jc w:val="center"/>
            </w:pPr>
            <w:r>
              <w:t>2</w:t>
            </w:r>
          </w:p>
        </w:tc>
        <w:tc>
          <w:tcPr>
            <w:tcW w:w="2154" w:type="dxa"/>
          </w:tcPr>
          <w:p w:rsidR="002A3A6E" w:rsidRDefault="002A3A6E">
            <w:pPr>
              <w:pStyle w:val="ConsPlusNormal"/>
              <w:jc w:val="center"/>
            </w:pPr>
            <w:r>
              <w:t>3</w:t>
            </w:r>
          </w:p>
        </w:tc>
        <w:tc>
          <w:tcPr>
            <w:tcW w:w="1077" w:type="dxa"/>
          </w:tcPr>
          <w:p w:rsidR="002A3A6E" w:rsidRDefault="002A3A6E">
            <w:pPr>
              <w:pStyle w:val="ConsPlusNormal"/>
              <w:jc w:val="center"/>
            </w:pPr>
            <w:r>
              <w:t>4</w:t>
            </w:r>
          </w:p>
        </w:tc>
        <w:tc>
          <w:tcPr>
            <w:tcW w:w="1871" w:type="dxa"/>
          </w:tcPr>
          <w:p w:rsidR="002A3A6E" w:rsidRDefault="002A3A6E">
            <w:pPr>
              <w:pStyle w:val="ConsPlusNormal"/>
              <w:jc w:val="center"/>
            </w:pPr>
            <w:r>
              <w:t>5</w:t>
            </w:r>
          </w:p>
        </w:tc>
        <w:tc>
          <w:tcPr>
            <w:tcW w:w="1077" w:type="dxa"/>
          </w:tcPr>
          <w:p w:rsidR="002A3A6E" w:rsidRDefault="002A3A6E">
            <w:pPr>
              <w:pStyle w:val="ConsPlusNormal"/>
              <w:jc w:val="center"/>
            </w:pPr>
            <w:r>
              <w:t>6</w:t>
            </w:r>
          </w:p>
        </w:tc>
      </w:tr>
      <w:tr w:rsidR="002A3A6E">
        <w:tc>
          <w:tcPr>
            <w:tcW w:w="9071" w:type="dxa"/>
            <w:gridSpan w:val="6"/>
          </w:tcPr>
          <w:p w:rsidR="002A3A6E" w:rsidRDefault="002A3A6E">
            <w:pPr>
              <w:pStyle w:val="ConsPlusNormal"/>
              <w:jc w:val="center"/>
              <w:outlineLvl w:val="4"/>
            </w:pPr>
            <w:r>
              <w:t>1. Стадионы, плоскостные спортивные сооружения</w:t>
            </w:r>
          </w:p>
        </w:tc>
      </w:tr>
      <w:tr w:rsidR="002A3A6E">
        <w:tc>
          <w:tcPr>
            <w:tcW w:w="454" w:type="dxa"/>
            <w:vMerge w:val="restart"/>
          </w:tcPr>
          <w:p w:rsidR="002A3A6E" w:rsidRDefault="002A3A6E">
            <w:pPr>
              <w:pStyle w:val="ConsPlusNormal"/>
              <w:jc w:val="center"/>
            </w:pPr>
            <w:r>
              <w:t>1</w:t>
            </w:r>
          </w:p>
        </w:tc>
        <w:tc>
          <w:tcPr>
            <w:tcW w:w="2438" w:type="dxa"/>
            <w:vMerge w:val="restart"/>
          </w:tcPr>
          <w:p w:rsidR="002A3A6E" w:rsidRDefault="002A3A6E">
            <w:pPr>
              <w:pStyle w:val="ConsPlusNormal"/>
            </w:pPr>
            <w:r>
              <w:t>Муниципальный район</w:t>
            </w:r>
          </w:p>
        </w:tc>
        <w:tc>
          <w:tcPr>
            <w:tcW w:w="2154" w:type="dxa"/>
            <w:vMerge w:val="restart"/>
          </w:tcPr>
          <w:p w:rsidR="002A3A6E" w:rsidRDefault="002A3A6E">
            <w:pPr>
              <w:pStyle w:val="ConsPlusNormal"/>
              <w:jc w:val="center"/>
            </w:pPr>
            <w:r>
              <w:t>площадь сооружения на 1000 человек, м</w:t>
            </w:r>
            <w:r>
              <w:rPr>
                <w:vertAlign w:val="superscript"/>
              </w:rPr>
              <w:t>2</w:t>
            </w:r>
          </w:p>
        </w:tc>
        <w:tc>
          <w:tcPr>
            <w:tcW w:w="1077" w:type="dxa"/>
            <w:vMerge w:val="restart"/>
          </w:tcPr>
          <w:p w:rsidR="002A3A6E" w:rsidRDefault="002A3A6E">
            <w:pPr>
              <w:pStyle w:val="ConsPlusNormal"/>
              <w:jc w:val="center"/>
            </w:pPr>
            <w:r>
              <w:t>0,7</w:t>
            </w:r>
          </w:p>
        </w:tc>
        <w:tc>
          <w:tcPr>
            <w:tcW w:w="1871" w:type="dxa"/>
          </w:tcPr>
          <w:p w:rsidR="002A3A6E" w:rsidRDefault="002A3A6E">
            <w:pPr>
              <w:pStyle w:val="ConsPlusNormal"/>
              <w:jc w:val="center"/>
            </w:pPr>
            <w:r>
              <w:t>транспортная доступность, ч</w:t>
            </w:r>
          </w:p>
        </w:tc>
        <w:tc>
          <w:tcPr>
            <w:tcW w:w="1077" w:type="dxa"/>
          </w:tcPr>
          <w:p w:rsidR="002A3A6E" w:rsidRDefault="002A3A6E">
            <w:pPr>
              <w:pStyle w:val="ConsPlusNormal"/>
              <w:jc w:val="center"/>
            </w:pPr>
            <w:r>
              <w:t>1</w:t>
            </w:r>
          </w:p>
        </w:tc>
      </w:tr>
      <w:tr w:rsidR="002A3A6E">
        <w:tc>
          <w:tcPr>
            <w:tcW w:w="454" w:type="dxa"/>
            <w:vMerge/>
          </w:tcPr>
          <w:p w:rsidR="002A3A6E" w:rsidRDefault="002A3A6E">
            <w:pPr>
              <w:pStyle w:val="ConsPlusNormal"/>
            </w:pPr>
          </w:p>
        </w:tc>
        <w:tc>
          <w:tcPr>
            <w:tcW w:w="2438" w:type="dxa"/>
            <w:vMerge/>
          </w:tcPr>
          <w:p w:rsidR="002A3A6E" w:rsidRDefault="002A3A6E">
            <w:pPr>
              <w:pStyle w:val="ConsPlusNormal"/>
            </w:pPr>
          </w:p>
        </w:tc>
        <w:tc>
          <w:tcPr>
            <w:tcW w:w="2154" w:type="dxa"/>
            <w:vMerge/>
          </w:tcPr>
          <w:p w:rsidR="002A3A6E" w:rsidRDefault="002A3A6E">
            <w:pPr>
              <w:pStyle w:val="ConsPlusNormal"/>
            </w:pPr>
          </w:p>
        </w:tc>
        <w:tc>
          <w:tcPr>
            <w:tcW w:w="1077" w:type="dxa"/>
            <w:vMerge/>
          </w:tcPr>
          <w:p w:rsidR="002A3A6E" w:rsidRDefault="002A3A6E">
            <w:pPr>
              <w:pStyle w:val="ConsPlusNormal"/>
            </w:pPr>
          </w:p>
        </w:tc>
        <w:tc>
          <w:tcPr>
            <w:tcW w:w="1871" w:type="dxa"/>
          </w:tcPr>
          <w:p w:rsidR="002A3A6E" w:rsidRDefault="002A3A6E">
            <w:pPr>
              <w:pStyle w:val="ConsPlusNormal"/>
              <w:jc w:val="center"/>
            </w:pPr>
            <w:r>
              <w:t>пешеходная доступность, м</w:t>
            </w:r>
          </w:p>
        </w:tc>
        <w:tc>
          <w:tcPr>
            <w:tcW w:w="1077" w:type="dxa"/>
          </w:tcPr>
          <w:p w:rsidR="002A3A6E" w:rsidRDefault="002A3A6E">
            <w:pPr>
              <w:pStyle w:val="ConsPlusNormal"/>
              <w:jc w:val="center"/>
            </w:pPr>
            <w:r>
              <w:t>1500</w:t>
            </w:r>
          </w:p>
        </w:tc>
      </w:tr>
      <w:tr w:rsidR="002A3A6E">
        <w:tc>
          <w:tcPr>
            <w:tcW w:w="454" w:type="dxa"/>
            <w:vMerge w:val="restart"/>
          </w:tcPr>
          <w:p w:rsidR="002A3A6E" w:rsidRDefault="002A3A6E">
            <w:pPr>
              <w:pStyle w:val="ConsPlusNormal"/>
              <w:jc w:val="center"/>
            </w:pPr>
            <w:r>
              <w:t>2</w:t>
            </w:r>
          </w:p>
        </w:tc>
        <w:tc>
          <w:tcPr>
            <w:tcW w:w="2438" w:type="dxa"/>
            <w:vMerge w:val="restart"/>
          </w:tcPr>
          <w:p w:rsidR="002A3A6E" w:rsidRDefault="002A3A6E">
            <w:pPr>
              <w:pStyle w:val="ConsPlusNormal"/>
            </w:pPr>
            <w:r>
              <w:t>Городской округ</w:t>
            </w:r>
          </w:p>
        </w:tc>
        <w:tc>
          <w:tcPr>
            <w:tcW w:w="2154" w:type="dxa"/>
            <w:vMerge w:val="restart"/>
          </w:tcPr>
          <w:p w:rsidR="002A3A6E" w:rsidRDefault="002A3A6E">
            <w:pPr>
              <w:pStyle w:val="ConsPlusNormal"/>
              <w:jc w:val="center"/>
            </w:pPr>
            <w:r>
              <w:t>площадь сооружения на 1000 человек, м</w:t>
            </w:r>
            <w:r>
              <w:rPr>
                <w:vertAlign w:val="superscript"/>
              </w:rPr>
              <w:t>2</w:t>
            </w:r>
          </w:p>
        </w:tc>
        <w:tc>
          <w:tcPr>
            <w:tcW w:w="1077" w:type="dxa"/>
            <w:vMerge w:val="restart"/>
          </w:tcPr>
          <w:p w:rsidR="002A3A6E" w:rsidRDefault="002A3A6E">
            <w:pPr>
              <w:pStyle w:val="ConsPlusNormal"/>
              <w:jc w:val="center"/>
            </w:pPr>
            <w:r>
              <w:t>0,7</w:t>
            </w:r>
          </w:p>
        </w:tc>
        <w:tc>
          <w:tcPr>
            <w:tcW w:w="1871" w:type="dxa"/>
          </w:tcPr>
          <w:p w:rsidR="002A3A6E" w:rsidRDefault="002A3A6E">
            <w:pPr>
              <w:pStyle w:val="ConsPlusNormal"/>
              <w:jc w:val="center"/>
            </w:pPr>
            <w:r>
              <w:t>транспортная доступность, мин.</w:t>
            </w:r>
          </w:p>
        </w:tc>
        <w:tc>
          <w:tcPr>
            <w:tcW w:w="1077" w:type="dxa"/>
          </w:tcPr>
          <w:p w:rsidR="002A3A6E" w:rsidRDefault="002A3A6E">
            <w:pPr>
              <w:pStyle w:val="ConsPlusNormal"/>
              <w:jc w:val="center"/>
            </w:pPr>
            <w:r>
              <w:t>40</w:t>
            </w:r>
          </w:p>
        </w:tc>
      </w:tr>
      <w:tr w:rsidR="002A3A6E">
        <w:tc>
          <w:tcPr>
            <w:tcW w:w="454" w:type="dxa"/>
            <w:vMerge/>
          </w:tcPr>
          <w:p w:rsidR="002A3A6E" w:rsidRDefault="002A3A6E">
            <w:pPr>
              <w:pStyle w:val="ConsPlusNormal"/>
            </w:pPr>
          </w:p>
        </w:tc>
        <w:tc>
          <w:tcPr>
            <w:tcW w:w="2438" w:type="dxa"/>
            <w:vMerge/>
          </w:tcPr>
          <w:p w:rsidR="002A3A6E" w:rsidRDefault="002A3A6E">
            <w:pPr>
              <w:pStyle w:val="ConsPlusNormal"/>
            </w:pPr>
          </w:p>
        </w:tc>
        <w:tc>
          <w:tcPr>
            <w:tcW w:w="2154" w:type="dxa"/>
            <w:vMerge/>
          </w:tcPr>
          <w:p w:rsidR="002A3A6E" w:rsidRDefault="002A3A6E">
            <w:pPr>
              <w:pStyle w:val="ConsPlusNormal"/>
            </w:pPr>
          </w:p>
        </w:tc>
        <w:tc>
          <w:tcPr>
            <w:tcW w:w="1077" w:type="dxa"/>
            <w:vMerge/>
          </w:tcPr>
          <w:p w:rsidR="002A3A6E" w:rsidRDefault="002A3A6E">
            <w:pPr>
              <w:pStyle w:val="ConsPlusNormal"/>
            </w:pPr>
          </w:p>
        </w:tc>
        <w:tc>
          <w:tcPr>
            <w:tcW w:w="1871" w:type="dxa"/>
          </w:tcPr>
          <w:p w:rsidR="002A3A6E" w:rsidRDefault="002A3A6E">
            <w:pPr>
              <w:pStyle w:val="ConsPlusNormal"/>
              <w:jc w:val="center"/>
            </w:pPr>
            <w:r>
              <w:t>пешеходная доступность, м</w:t>
            </w:r>
          </w:p>
        </w:tc>
        <w:tc>
          <w:tcPr>
            <w:tcW w:w="1077" w:type="dxa"/>
          </w:tcPr>
          <w:p w:rsidR="002A3A6E" w:rsidRDefault="002A3A6E">
            <w:pPr>
              <w:pStyle w:val="ConsPlusNormal"/>
              <w:jc w:val="center"/>
            </w:pPr>
            <w:r>
              <w:t>1500</w:t>
            </w:r>
          </w:p>
        </w:tc>
      </w:tr>
      <w:tr w:rsidR="002A3A6E">
        <w:tc>
          <w:tcPr>
            <w:tcW w:w="454" w:type="dxa"/>
            <w:vMerge w:val="restart"/>
          </w:tcPr>
          <w:p w:rsidR="002A3A6E" w:rsidRDefault="002A3A6E">
            <w:pPr>
              <w:pStyle w:val="ConsPlusNormal"/>
              <w:jc w:val="center"/>
            </w:pPr>
            <w:r>
              <w:t>3</w:t>
            </w:r>
          </w:p>
        </w:tc>
        <w:tc>
          <w:tcPr>
            <w:tcW w:w="2438" w:type="dxa"/>
            <w:vMerge w:val="restart"/>
          </w:tcPr>
          <w:p w:rsidR="002A3A6E" w:rsidRDefault="002A3A6E">
            <w:pPr>
              <w:pStyle w:val="ConsPlusNormal"/>
            </w:pPr>
            <w:r>
              <w:t>Городское/сельское поселение</w:t>
            </w:r>
          </w:p>
        </w:tc>
        <w:tc>
          <w:tcPr>
            <w:tcW w:w="2154" w:type="dxa"/>
            <w:vMerge w:val="restart"/>
          </w:tcPr>
          <w:p w:rsidR="002A3A6E" w:rsidRDefault="002A3A6E">
            <w:pPr>
              <w:pStyle w:val="ConsPlusNormal"/>
              <w:jc w:val="center"/>
            </w:pPr>
            <w:r>
              <w:t>количество объектов на административный центр поселения</w:t>
            </w:r>
          </w:p>
        </w:tc>
        <w:tc>
          <w:tcPr>
            <w:tcW w:w="1077" w:type="dxa"/>
            <w:vMerge w:val="restart"/>
          </w:tcPr>
          <w:p w:rsidR="002A3A6E" w:rsidRDefault="002A3A6E">
            <w:pPr>
              <w:pStyle w:val="ConsPlusNormal"/>
              <w:jc w:val="center"/>
            </w:pPr>
            <w:r>
              <w:t>1</w:t>
            </w:r>
          </w:p>
        </w:tc>
        <w:tc>
          <w:tcPr>
            <w:tcW w:w="1871" w:type="dxa"/>
          </w:tcPr>
          <w:p w:rsidR="002A3A6E" w:rsidRDefault="002A3A6E">
            <w:pPr>
              <w:pStyle w:val="ConsPlusNormal"/>
              <w:jc w:val="center"/>
            </w:pPr>
            <w:r>
              <w:t>транспортная доступность, мин.</w:t>
            </w:r>
          </w:p>
        </w:tc>
        <w:tc>
          <w:tcPr>
            <w:tcW w:w="1077" w:type="dxa"/>
          </w:tcPr>
          <w:p w:rsidR="002A3A6E" w:rsidRDefault="002A3A6E">
            <w:pPr>
              <w:pStyle w:val="ConsPlusNormal"/>
              <w:jc w:val="center"/>
            </w:pPr>
            <w:r>
              <w:t>40</w:t>
            </w:r>
          </w:p>
        </w:tc>
      </w:tr>
      <w:tr w:rsidR="002A3A6E">
        <w:tc>
          <w:tcPr>
            <w:tcW w:w="454" w:type="dxa"/>
            <w:vMerge/>
          </w:tcPr>
          <w:p w:rsidR="002A3A6E" w:rsidRDefault="002A3A6E">
            <w:pPr>
              <w:pStyle w:val="ConsPlusNormal"/>
            </w:pPr>
          </w:p>
        </w:tc>
        <w:tc>
          <w:tcPr>
            <w:tcW w:w="2438" w:type="dxa"/>
            <w:vMerge/>
          </w:tcPr>
          <w:p w:rsidR="002A3A6E" w:rsidRDefault="002A3A6E">
            <w:pPr>
              <w:pStyle w:val="ConsPlusNormal"/>
            </w:pPr>
          </w:p>
        </w:tc>
        <w:tc>
          <w:tcPr>
            <w:tcW w:w="2154" w:type="dxa"/>
            <w:vMerge/>
          </w:tcPr>
          <w:p w:rsidR="002A3A6E" w:rsidRDefault="002A3A6E">
            <w:pPr>
              <w:pStyle w:val="ConsPlusNormal"/>
            </w:pPr>
          </w:p>
        </w:tc>
        <w:tc>
          <w:tcPr>
            <w:tcW w:w="1077" w:type="dxa"/>
            <w:vMerge/>
          </w:tcPr>
          <w:p w:rsidR="002A3A6E" w:rsidRDefault="002A3A6E">
            <w:pPr>
              <w:pStyle w:val="ConsPlusNormal"/>
            </w:pPr>
          </w:p>
        </w:tc>
        <w:tc>
          <w:tcPr>
            <w:tcW w:w="1871" w:type="dxa"/>
          </w:tcPr>
          <w:p w:rsidR="002A3A6E" w:rsidRDefault="002A3A6E">
            <w:pPr>
              <w:pStyle w:val="ConsPlusNormal"/>
              <w:jc w:val="center"/>
            </w:pPr>
            <w:r>
              <w:t>пешеходная доступность, м</w:t>
            </w:r>
          </w:p>
        </w:tc>
        <w:tc>
          <w:tcPr>
            <w:tcW w:w="1077" w:type="dxa"/>
          </w:tcPr>
          <w:p w:rsidR="002A3A6E" w:rsidRDefault="002A3A6E">
            <w:pPr>
              <w:pStyle w:val="ConsPlusNormal"/>
              <w:jc w:val="center"/>
            </w:pPr>
            <w:r>
              <w:t>1500</w:t>
            </w:r>
          </w:p>
        </w:tc>
      </w:tr>
      <w:tr w:rsidR="002A3A6E">
        <w:tc>
          <w:tcPr>
            <w:tcW w:w="9071" w:type="dxa"/>
            <w:gridSpan w:val="6"/>
          </w:tcPr>
          <w:p w:rsidR="002A3A6E" w:rsidRDefault="002A3A6E">
            <w:pPr>
              <w:pStyle w:val="ConsPlusNormal"/>
              <w:jc w:val="center"/>
              <w:outlineLvl w:val="4"/>
            </w:pPr>
            <w:r>
              <w:t>2. Плавательные бассейны</w:t>
            </w:r>
          </w:p>
        </w:tc>
      </w:tr>
      <w:tr w:rsidR="002A3A6E">
        <w:tc>
          <w:tcPr>
            <w:tcW w:w="454" w:type="dxa"/>
            <w:vMerge w:val="restart"/>
          </w:tcPr>
          <w:p w:rsidR="002A3A6E" w:rsidRDefault="002A3A6E">
            <w:pPr>
              <w:pStyle w:val="ConsPlusNormal"/>
              <w:jc w:val="center"/>
            </w:pPr>
            <w:r>
              <w:t>1</w:t>
            </w:r>
          </w:p>
        </w:tc>
        <w:tc>
          <w:tcPr>
            <w:tcW w:w="2438" w:type="dxa"/>
            <w:vMerge w:val="restart"/>
          </w:tcPr>
          <w:p w:rsidR="002A3A6E" w:rsidRDefault="002A3A6E">
            <w:pPr>
              <w:pStyle w:val="ConsPlusNormal"/>
            </w:pPr>
            <w:r>
              <w:t>Муниципальный район</w:t>
            </w:r>
          </w:p>
        </w:tc>
        <w:tc>
          <w:tcPr>
            <w:tcW w:w="2154" w:type="dxa"/>
            <w:vMerge w:val="restart"/>
          </w:tcPr>
          <w:p w:rsidR="002A3A6E" w:rsidRDefault="002A3A6E">
            <w:pPr>
              <w:pStyle w:val="ConsPlusNormal"/>
              <w:jc w:val="center"/>
            </w:pPr>
            <w:r>
              <w:t>площадь зеркала воды, м</w:t>
            </w:r>
            <w:r>
              <w:rPr>
                <w:vertAlign w:val="superscript"/>
              </w:rPr>
              <w:t>2</w:t>
            </w:r>
            <w:r>
              <w:t xml:space="preserve"> на 1000 человек</w:t>
            </w:r>
          </w:p>
        </w:tc>
        <w:tc>
          <w:tcPr>
            <w:tcW w:w="1077" w:type="dxa"/>
            <w:vMerge w:val="restart"/>
          </w:tcPr>
          <w:p w:rsidR="002A3A6E" w:rsidRDefault="002A3A6E">
            <w:pPr>
              <w:pStyle w:val="ConsPlusNormal"/>
              <w:jc w:val="center"/>
            </w:pPr>
            <w:r>
              <w:t>20</w:t>
            </w:r>
          </w:p>
        </w:tc>
        <w:tc>
          <w:tcPr>
            <w:tcW w:w="1871" w:type="dxa"/>
          </w:tcPr>
          <w:p w:rsidR="002A3A6E" w:rsidRDefault="002A3A6E">
            <w:pPr>
              <w:pStyle w:val="ConsPlusNormal"/>
              <w:jc w:val="center"/>
            </w:pPr>
            <w:r>
              <w:t>транспортная доступность, ч</w:t>
            </w:r>
          </w:p>
        </w:tc>
        <w:tc>
          <w:tcPr>
            <w:tcW w:w="1077" w:type="dxa"/>
          </w:tcPr>
          <w:p w:rsidR="002A3A6E" w:rsidRDefault="002A3A6E">
            <w:pPr>
              <w:pStyle w:val="ConsPlusNormal"/>
              <w:jc w:val="center"/>
            </w:pPr>
            <w:r>
              <w:t>1</w:t>
            </w:r>
          </w:p>
        </w:tc>
      </w:tr>
      <w:tr w:rsidR="002A3A6E">
        <w:tc>
          <w:tcPr>
            <w:tcW w:w="454" w:type="dxa"/>
            <w:vMerge/>
          </w:tcPr>
          <w:p w:rsidR="002A3A6E" w:rsidRDefault="002A3A6E">
            <w:pPr>
              <w:pStyle w:val="ConsPlusNormal"/>
            </w:pPr>
          </w:p>
        </w:tc>
        <w:tc>
          <w:tcPr>
            <w:tcW w:w="2438" w:type="dxa"/>
            <w:vMerge/>
          </w:tcPr>
          <w:p w:rsidR="002A3A6E" w:rsidRDefault="002A3A6E">
            <w:pPr>
              <w:pStyle w:val="ConsPlusNormal"/>
            </w:pPr>
          </w:p>
        </w:tc>
        <w:tc>
          <w:tcPr>
            <w:tcW w:w="2154" w:type="dxa"/>
            <w:vMerge/>
          </w:tcPr>
          <w:p w:rsidR="002A3A6E" w:rsidRDefault="002A3A6E">
            <w:pPr>
              <w:pStyle w:val="ConsPlusNormal"/>
            </w:pPr>
          </w:p>
        </w:tc>
        <w:tc>
          <w:tcPr>
            <w:tcW w:w="1077" w:type="dxa"/>
            <w:vMerge/>
          </w:tcPr>
          <w:p w:rsidR="002A3A6E" w:rsidRDefault="002A3A6E">
            <w:pPr>
              <w:pStyle w:val="ConsPlusNormal"/>
            </w:pPr>
          </w:p>
        </w:tc>
        <w:tc>
          <w:tcPr>
            <w:tcW w:w="1871" w:type="dxa"/>
          </w:tcPr>
          <w:p w:rsidR="002A3A6E" w:rsidRDefault="002A3A6E">
            <w:pPr>
              <w:pStyle w:val="ConsPlusNormal"/>
              <w:jc w:val="center"/>
            </w:pPr>
            <w:r>
              <w:t>пешеходная доступность, м</w:t>
            </w:r>
          </w:p>
        </w:tc>
        <w:tc>
          <w:tcPr>
            <w:tcW w:w="1077" w:type="dxa"/>
          </w:tcPr>
          <w:p w:rsidR="002A3A6E" w:rsidRDefault="002A3A6E">
            <w:pPr>
              <w:pStyle w:val="ConsPlusNormal"/>
              <w:jc w:val="center"/>
            </w:pPr>
            <w:r>
              <w:t>1500</w:t>
            </w:r>
          </w:p>
        </w:tc>
      </w:tr>
      <w:tr w:rsidR="002A3A6E">
        <w:tc>
          <w:tcPr>
            <w:tcW w:w="454" w:type="dxa"/>
            <w:vMerge w:val="restart"/>
          </w:tcPr>
          <w:p w:rsidR="002A3A6E" w:rsidRDefault="002A3A6E">
            <w:pPr>
              <w:pStyle w:val="ConsPlusNormal"/>
              <w:jc w:val="center"/>
            </w:pPr>
            <w:r>
              <w:t>2</w:t>
            </w:r>
          </w:p>
        </w:tc>
        <w:tc>
          <w:tcPr>
            <w:tcW w:w="2438" w:type="dxa"/>
            <w:vMerge w:val="restart"/>
          </w:tcPr>
          <w:p w:rsidR="002A3A6E" w:rsidRDefault="002A3A6E">
            <w:pPr>
              <w:pStyle w:val="ConsPlusNormal"/>
            </w:pPr>
            <w:r>
              <w:t>Городской округ</w:t>
            </w:r>
          </w:p>
        </w:tc>
        <w:tc>
          <w:tcPr>
            <w:tcW w:w="2154" w:type="dxa"/>
            <w:vMerge w:val="restart"/>
          </w:tcPr>
          <w:p w:rsidR="002A3A6E" w:rsidRDefault="002A3A6E">
            <w:pPr>
              <w:pStyle w:val="ConsPlusNormal"/>
              <w:jc w:val="center"/>
            </w:pPr>
            <w:r>
              <w:t>площадь зеркала воды, м</w:t>
            </w:r>
            <w:r>
              <w:rPr>
                <w:vertAlign w:val="superscript"/>
              </w:rPr>
              <w:t>2</w:t>
            </w:r>
            <w:r>
              <w:t xml:space="preserve"> на 1000 человек</w:t>
            </w:r>
          </w:p>
        </w:tc>
        <w:tc>
          <w:tcPr>
            <w:tcW w:w="1077" w:type="dxa"/>
            <w:vMerge w:val="restart"/>
          </w:tcPr>
          <w:p w:rsidR="002A3A6E" w:rsidRDefault="002A3A6E">
            <w:pPr>
              <w:pStyle w:val="ConsPlusNormal"/>
              <w:jc w:val="center"/>
            </w:pPr>
            <w:r>
              <w:t>20</w:t>
            </w:r>
          </w:p>
        </w:tc>
        <w:tc>
          <w:tcPr>
            <w:tcW w:w="1871" w:type="dxa"/>
          </w:tcPr>
          <w:p w:rsidR="002A3A6E" w:rsidRDefault="002A3A6E">
            <w:pPr>
              <w:pStyle w:val="ConsPlusNormal"/>
              <w:jc w:val="center"/>
            </w:pPr>
            <w:r>
              <w:t>транспортная доступность, мин.</w:t>
            </w:r>
          </w:p>
        </w:tc>
        <w:tc>
          <w:tcPr>
            <w:tcW w:w="1077" w:type="dxa"/>
          </w:tcPr>
          <w:p w:rsidR="002A3A6E" w:rsidRDefault="002A3A6E">
            <w:pPr>
              <w:pStyle w:val="ConsPlusNormal"/>
              <w:jc w:val="center"/>
            </w:pPr>
            <w:r>
              <w:t>40</w:t>
            </w:r>
          </w:p>
        </w:tc>
      </w:tr>
      <w:tr w:rsidR="002A3A6E">
        <w:tc>
          <w:tcPr>
            <w:tcW w:w="454" w:type="dxa"/>
            <w:vMerge/>
          </w:tcPr>
          <w:p w:rsidR="002A3A6E" w:rsidRDefault="002A3A6E">
            <w:pPr>
              <w:pStyle w:val="ConsPlusNormal"/>
            </w:pPr>
          </w:p>
        </w:tc>
        <w:tc>
          <w:tcPr>
            <w:tcW w:w="2438" w:type="dxa"/>
            <w:vMerge/>
          </w:tcPr>
          <w:p w:rsidR="002A3A6E" w:rsidRDefault="002A3A6E">
            <w:pPr>
              <w:pStyle w:val="ConsPlusNormal"/>
            </w:pPr>
          </w:p>
        </w:tc>
        <w:tc>
          <w:tcPr>
            <w:tcW w:w="2154" w:type="dxa"/>
            <w:vMerge/>
          </w:tcPr>
          <w:p w:rsidR="002A3A6E" w:rsidRDefault="002A3A6E">
            <w:pPr>
              <w:pStyle w:val="ConsPlusNormal"/>
            </w:pPr>
          </w:p>
        </w:tc>
        <w:tc>
          <w:tcPr>
            <w:tcW w:w="1077" w:type="dxa"/>
            <w:vMerge/>
          </w:tcPr>
          <w:p w:rsidR="002A3A6E" w:rsidRDefault="002A3A6E">
            <w:pPr>
              <w:pStyle w:val="ConsPlusNormal"/>
            </w:pPr>
          </w:p>
        </w:tc>
        <w:tc>
          <w:tcPr>
            <w:tcW w:w="1871" w:type="dxa"/>
          </w:tcPr>
          <w:p w:rsidR="002A3A6E" w:rsidRDefault="002A3A6E">
            <w:pPr>
              <w:pStyle w:val="ConsPlusNormal"/>
              <w:jc w:val="center"/>
            </w:pPr>
            <w:r>
              <w:t>пешеходная доступность, м</w:t>
            </w:r>
          </w:p>
        </w:tc>
        <w:tc>
          <w:tcPr>
            <w:tcW w:w="1077" w:type="dxa"/>
          </w:tcPr>
          <w:p w:rsidR="002A3A6E" w:rsidRDefault="002A3A6E">
            <w:pPr>
              <w:pStyle w:val="ConsPlusNormal"/>
              <w:jc w:val="center"/>
            </w:pPr>
            <w:r>
              <w:t>1500</w:t>
            </w:r>
          </w:p>
        </w:tc>
      </w:tr>
      <w:tr w:rsidR="002A3A6E">
        <w:tc>
          <w:tcPr>
            <w:tcW w:w="9071" w:type="dxa"/>
            <w:gridSpan w:val="6"/>
          </w:tcPr>
          <w:p w:rsidR="002A3A6E" w:rsidRDefault="002A3A6E">
            <w:pPr>
              <w:pStyle w:val="ConsPlusNormal"/>
              <w:jc w:val="center"/>
              <w:outlineLvl w:val="4"/>
            </w:pPr>
            <w:r>
              <w:t>3. Физкультурно-оздоровительный комплекс</w:t>
            </w:r>
          </w:p>
        </w:tc>
      </w:tr>
      <w:tr w:rsidR="002A3A6E">
        <w:tc>
          <w:tcPr>
            <w:tcW w:w="454" w:type="dxa"/>
            <w:vMerge w:val="restart"/>
          </w:tcPr>
          <w:p w:rsidR="002A3A6E" w:rsidRDefault="002A3A6E">
            <w:pPr>
              <w:pStyle w:val="ConsPlusNormal"/>
              <w:jc w:val="center"/>
            </w:pPr>
            <w:r>
              <w:t>1</w:t>
            </w:r>
          </w:p>
        </w:tc>
        <w:tc>
          <w:tcPr>
            <w:tcW w:w="2438" w:type="dxa"/>
            <w:vMerge w:val="restart"/>
          </w:tcPr>
          <w:p w:rsidR="002A3A6E" w:rsidRDefault="002A3A6E">
            <w:pPr>
              <w:pStyle w:val="ConsPlusNormal"/>
            </w:pPr>
            <w:r>
              <w:t>Муниципальный район</w:t>
            </w:r>
          </w:p>
        </w:tc>
        <w:tc>
          <w:tcPr>
            <w:tcW w:w="2154" w:type="dxa"/>
            <w:vMerge w:val="restart"/>
          </w:tcPr>
          <w:p w:rsidR="002A3A6E" w:rsidRDefault="002A3A6E">
            <w:pPr>
              <w:pStyle w:val="ConsPlusNormal"/>
              <w:jc w:val="center"/>
            </w:pPr>
            <w:r>
              <w:t>м</w:t>
            </w:r>
            <w:r>
              <w:rPr>
                <w:vertAlign w:val="superscript"/>
              </w:rPr>
              <w:t>2</w:t>
            </w:r>
            <w:r>
              <w:t xml:space="preserve"> площади пола на 1000 человек</w:t>
            </w:r>
          </w:p>
        </w:tc>
        <w:tc>
          <w:tcPr>
            <w:tcW w:w="1077" w:type="dxa"/>
            <w:vMerge w:val="restart"/>
          </w:tcPr>
          <w:p w:rsidR="002A3A6E" w:rsidRDefault="002A3A6E">
            <w:pPr>
              <w:pStyle w:val="ConsPlusNormal"/>
              <w:jc w:val="center"/>
            </w:pPr>
            <w:r>
              <w:t>70</w:t>
            </w:r>
          </w:p>
        </w:tc>
        <w:tc>
          <w:tcPr>
            <w:tcW w:w="1871" w:type="dxa"/>
          </w:tcPr>
          <w:p w:rsidR="002A3A6E" w:rsidRDefault="002A3A6E">
            <w:pPr>
              <w:pStyle w:val="ConsPlusNormal"/>
              <w:jc w:val="center"/>
            </w:pPr>
            <w:r>
              <w:t>транспортная доступность, мин.</w:t>
            </w:r>
          </w:p>
        </w:tc>
        <w:tc>
          <w:tcPr>
            <w:tcW w:w="1077" w:type="dxa"/>
          </w:tcPr>
          <w:p w:rsidR="002A3A6E" w:rsidRDefault="002A3A6E">
            <w:pPr>
              <w:pStyle w:val="ConsPlusNormal"/>
              <w:jc w:val="center"/>
            </w:pPr>
            <w:r>
              <w:t>20</w:t>
            </w:r>
          </w:p>
        </w:tc>
      </w:tr>
      <w:tr w:rsidR="002A3A6E">
        <w:tc>
          <w:tcPr>
            <w:tcW w:w="454" w:type="dxa"/>
            <w:vMerge/>
          </w:tcPr>
          <w:p w:rsidR="002A3A6E" w:rsidRDefault="002A3A6E">
            <w:pPr>
              <w:pStyle w:val="ConsPlusNormal"/>
            </w:pPr>
          </w:p>
        </w:tc>
        <w:tc>
          <w:tcPr>
            <w:tcW w:w="2438" w:type="dxa"/>
            <w:vMerge/>
          </w:tcPr>
          <w:p w:rsidR="002A3A6E" w:rsidRDefault="002A3A6E">
            <w:pPr>
              <w:pStyle w:val="ConsPlusNormal"/>
            </w:pPr>
          </w:p>
        </w:tc>
        <w:tc>
          <w:tcPr>
            <w:tcW w:w="2154" w:type="dxa"/>
            <w:vMerge/>
          </w:tcPr>
          <w:p w:rsidR="002A3A6E" w:rsidRDefault="002A3A6E">
            <w:pPr>
              <w:pStyle w:val="ConsPlusNormal"/>
            </w:pPr>
          </w:p>
        </w:tc>
        <w:tc>
          <w:tcPr>
            <w:tcW w:w="1077" w:type="dxa"/>
            <w:vMerge/>
          </w:tcPr>
          <w:p w:rsidR="002A3A6E" w:rsidRDefault="002A3A6E">
            <w:pPr>
              <w:pStyle w:val="ConsPlusNormal"/>
            </w:pPr>
          </w:p>
        </w:tc>
        <w:tc>
          <w:tcPr>
            <w:tcW w:w="1871" w:type="dxa"/>
          </w:tcPr>
          <w:p w:rsidR="002A3A6E" w:rsidRDefault="002A3A6E">
            <w:pPr>
              <w:pStyle w:val="ConsPlusNormal"/>
              <w:jc w:val="center"/>
            </w:pPr>
            <w:r>
              <w:t>пешеходная доступность, м</w:t>
            </w:r>
          </w:p>
        </w:tc>
        <w:tc>
          <w:tcPr>
            <w:tcW w:w="1077" w:type="dxa"/>
          </w:tcPr>
          <w:p w:rsidR="002A3A6E" w:rsidRDefault="002A3A6E">
            <w:pPr>
              <w:pStyle w:val="ConsPlusNormal"/>
              <w:jc w:val="center"/>
            </w:pPr>
            <w:r>
              <w:t>500</w:t>
            </w:r>
          </w:p>
        </w:tc>
      </w:tr>
      <w:tr w:rsidR="002A3A6E">
        <w:tc>
          <w:tcPr>
            <w:tcW w:w="454" w:type="dxa"/>
            <w:vMerge w:val="restart"/>
          </w:tcPr>
          <w:p w:rsidR="002A3A6E" w:rsidRDefault="002A3A6E">
            <w:pPr>
              <w:pStyle w:val="ConsPlusNormal"/>
              <w:jc w:val="center"/>
            </w:pPr>
            <w:r>
              <w:t>2</w:t>
            </w:r>
          </w:p>
        </w:tc>
        <w:tc>
          <w:tcPr>
            <w:tcW w:w="2438" w:type="dxa"/>
            <w:vMerge w:val="restart"/>
          </w:tcPr>
          <w:p w:rsidR="002A3A6E" w:rsidRDefault="002A3A6E">
            <w:pPr>
              <w:pStyle w:val="ConsPlusNormal"/>
            </w:pPr>
            <w:r>
              <w:t>Городской округ</w:t>
            </w:r>
          </w:p>
        </w:tc>
        <w:tc>
          <w:tcPr>
            <w:tcW w:w="2154" w:type="dxa"/>
            <w:vMerge w:val="restart"/>
          </w:tcPr>
          <w:p w:rsidR="002A3A6E" w:rsidRDefault="002A3A6E">
            <w:pPr>
              <w:pStyle w:val="ConsPlusNormal"/>
              <w:jc w:val="center"/>
            </w:pPr>
            <w:r>
              <w:t>м</w:t>
            </w:r>
            <w:r>
              <w:rPr>
                <w:vertAlign w:val="superscript"/>
              </w:rPr>
              <w:t>2</w:t>
            </w:r>
            <w:r>
              <w:t xml:space="preserve"> площади пола на 1000 человек</w:t>
            </w:r>
          </w:p>
        </w:tc>
        <w:tc>
          <w:tcPr>
            <w:tcW w:w="1077" w:type="dxa"/>
            <w:vMerge w:val="restart"/>
          </w:tcPr>
          <w:p w:rsidR="002A3A6E" w:rsidRDefault="002A3A6E">
            <w:pPr>
              <w:pStyle w:val="ConsPlusNormal"/>
              <w:jc w:val="center"/>
            </w:pPr>
            <w:r>
              <w:t>70</w:t>
            </w:r>
          </w:p>
        </w:tc>
        <w:tc>
          <w:tcPr>
            <w:tcW w:w="1871" w:type="dxa"/>
          </w:tcPr>
          <w:p w:rsidR="002A3A6E" w:rsidRDefault="002A3A6E">
            <w:pPr>
              <w:pStyle w:val="ConsPlusNormal"/>
              <w:jc w:val="center"/>
            </w:pPr>
            <w:r>
              <w:t>транспортная доступность, мин.</w:t>
            </w:r>
          </w:p>
        </w:tc>
        <w:tc>
          <w:tcPr>
            <w:tcW w:w="1077" w:type="dxa"/>
          </w:tcPr>
          <w:p w:rsidR="002A3A6E" w:rsidRDefault="002A3A6E">
            <w:pPr>
              <w:pStyle w:val="ConsPlusNormal"/>
              <w:jc w:val="center"/>
            </w:pPr>
            <w:r>
              <w:t>20</w:t>
            </w:r>
          </w:p>
        </w:tc>
      </w:tr>
      <w:tr w:rsidR="002A3A6E">
        <w:tc>
          <w:tcPr>
            <w:tcW w:w="454" w:type="dxa"/>
            <w:vMerge/>
          </w:tcPr>
          <w:p w:rsidR="002A3A6E" w:rsidRDefault="002A3A6E">
            <w:pPr>
              <w:pStyle w:val="ConsPlusNormal"/>
            </w:pPr>
          </w:p>
        </w:tc>
        <w:tc>
          <w:tcPr>
            <w:tcW w:w="2438" w:type="dxa"/>
            <w:vMerge/>
          </w:tcPr>
          <w:p w:rsidR="002A3A6E" w:rsidRDefault="002A3A6E">
            <w:pPr>
              <w:pStyle w:val="ConsPlusNormal"/>
            </w:pPr>
          </w:p>
        </w:tc>
        <w:tc>
          <w:tcPr>
            <w:tcW w:w="2154" w:type="dxa"/>
            <w:vMerge/>
          </w:tcPr>
          <w:p w:rsidR="002A3A6E" w:rsidRDefault="002A3A6E">
            <w:pPr>
              <w:pStyle w:val="ConsPlusNormal"/>
            </w:pPr>
          </w:p>
        </w:tc>
        <w:tc>
          <w:tcPr>
            <w:tcW w:w="1077" w:type="dxa"/>
            <w:vMerge/>
          </w:tcPr>
          <w:p w:rsidR="002A3A6E" w:rsidRDefault="002A3A6E">
            <w:pPr>
              <w:pStyle w:val="ConsPlusNormal"/>
            </w:pPr>
          </w:p>
        </w:tc>
        <w:tc>
          <w:tcPr>
            <w:tcW w:w="1871" w:type="dxa"/>
          </w:tcPr>
          <w:p w:rsidR="002A3A6E" w:rsidRDefault="002A3A6E">
            <w:pPr>
              <w:pStyle w:val="ConsPlusNormal"/>
              <w:jc w:val="center"/>
            </w:pPr>
            <w:r>
              <w:t>пешеходная доступность, м</w:t>
            </w:r>
          </w:p>
        </w:tc>
        <w:tc>
          <w:tcPr>
            <w:tcW w:w="1077" w:type="dxa"/>
          </w:tcPr>
          <w:p w:rsidR="002A3A6E" w:rsidRDefault="002A3A6E">
            <w:pPr>
              <w:pStyle w:val="ConsPlusNormal"/>
              <w:jc w:val="center"/>
            </w:pPr>
            <w:r>
              <w:t>500</w:t>
            </w:r>
          </w:p>
        </w:tc>
      </w:tr>
      <w:tr w:rsidR="002A3A6E">
        <w:tc>
          <w:tcPr>
            <w:tcW w:w="9071" w:type="dxa"/>
            <w:gridSpan w:val="6"/>
          </w:tcPr>
          <w:p w:rsidR="002A3A6E" w:rsidRDefault="002A3A6E">
            <w:pPr>
              <w:pStyle w:val="ConsPlusNormal"/>
              <w:jc w:val="center"/>
              <w:outlineLvl w:val="4"/>
            </w:pPr>
            <w:r>
              <w:t>4. Помещения для общей физической подготовки</w:t>
            </w:r>
          </w:p>
        </w:tc>
      </w:tr>
      <w:tr w:rsidR="002A3A6E">
        <w:tc>
          <w:tcPr>
            <w:tcW w:w="454" w:type="dxa"/>
            <w:vMerge w:val="restart"/>
          </w:tcPr>
          <w:p w:rsidR="002A3A6E" w:rsidRDefault="002A3A6E">
            <w:pPr>
              <w:pStyle w:val="ConsPlusNormal"/>
              <w:jc w:val="center"/>
            </w:pPr>
            <w:r>
              <w:t>1</w:t>
            </w:r>
          </w:p>
        </w:tc>
        <w:tc>
          <w:tcPr>
            <w:tcW w:w="2438" w:type="dxa"/>
            <w:vMerge w:val="restart"/>
          </w:tcPr>
          <w:p w:rsidR="002A3A6E" w:rsidRDefault="002A3A6E">
            <w:pPr>
              <w:pStyle w:val="ConsPlusNormal"/>
            </w:pPr>
            <w:r>
              <w:t>Городской округ</w:t>
            </w:r>
          </w:p>
        </w:tc>
        <w:tc>
          <w:tcPr>
            <w:tcW w:w="2154" w:type="dxa"/>
            <w:vMerge w:val="restart"/>
          </w:tcPr>
          <w:p w:rsidR="002A3A6E" w:rsidRDefault="002A3A6E">
            <w:pPr>
              <w:pStyle w:val="ConsPlusNormal"/>
              <w:jc w:val="center"/>
            </w:pPr>
            <w:r>
              <w:t>м</w:t>
            </w:r>
            <w:r>
              <w:rPr>
                <w:vertAlign w:val="superscript"/>
              </w:rPr>
              <w:t>2</w:t>
            </w:r>
            <w:r>
              <w:t xml:space="preserve"> площади пола на 1000 человек</w:t>
            </w:r>
          </w:p>
        </w:tc>
        <w:tc>
          <w:tcPr>
            <w:tcW w:w="1077" w:type="dxa"/>
            <w:vMerge w:val="restart"/>
          </w:tcPr>
          <w:p w:rsidR="002A3A6E" w:rsidRDefault="002A3A6E">
            <w:pPr>
              <w:pStyle w:val="ConsPlusNormal"/>
              <w:jc w:val="center"/>
            </w:pPr>
            <w:r>
              <w:t>60</w:t>
            </w:r>
          </w:p>
        </w:tc>
        <w:tc>
          <w:tcPr>
            <w:tcW w:w="1871" w:type="dxa"/>
          </w:tcPr>
          <w:p w:rsidR="002A3A6E" w:rsidRDefault="002A3A6E">
            <w:pPr>
              <w:pStyle w:val="ConsPlusNormal"/>
              <w:jc w:val="center"/>
            </w:pPr>
            <w:r>
              <w:t>транспортная доступность, мин.</w:t>
            </w:r>
          </w:p>
        </w:tc>
        <w:tc>
          <w:tcPr>
            <w:tcW w:w="1077" w:type="dxa"/>
          </w:tcPr>
          <w:p w:rsidR="002A3A6E" w:rsidRDefault="002A3A6E">
            <w:pPr>
              <w:pStyle w:val="ConsPlusNormal"/>
              <w:jc w:val="center"/>
            </w:pPr>
            <w:r>
              <w:t>20</w:t>
            </w:r>
          </w:p>
        </w:tc>
      </w:tr>
      <w:tr w:rsidR="002A3A6E">
        <w:tc>
          <w:tcPr>
            <w:tcW w:w="454" w:type="dxa"/>
            <w:vMerge/>
          </w:tcPr>
          <w:p w:rsidR="002A3A6E" w:rsidRDefault="002A3A6E">
            <w:pPr>
              <w:pStyle w:val="ConsPlusNormal"/>
            </w:pPr>
          </w:p>
        </w:tc>
        <w:tc>
          <w:tcPr>
            <w:tcW w:w="2438" w:type="dxa"/>
            <w:vMerge/>
          </w:tcPr>
          <w:p w:rsidR="002A3A6E" w:rsidRDefault="002A3A6E">
            <w:pPr>
              <w:pStyle w:val="ConsPlusNormal"/>
            </w:pPr>
          </w:p>
        </w:tc>
        <w:tc>
          <w:tcPr>
            <w:tcW w:w="2154" w:type="dxa"/>
            <w:vMerge/>
          </w:tcPr>
          <w:p w:rsidR="002A3A6E" w:rsidRDefault="002A3A6E">
            <w:pPr>
              <w:pStyle w:val="ConsPlusNormal"/>
            </w:pPr>
          </w:p>
        </w:tc>
        <w:tc>
          <w:tcPr>
            <w:tcW w:w="1077" w:type="dxa"/>
            <w:vMerge/>
          </w:tcPr>
          <w:p w:rsidR="002A3A6E" w:rsidRDefault="002A3A6E">
            <w:pPr>
              <w:pStyle w:val="ConsPlusNormal"/>
            </w:pPr>
          </w:p>
        </w:tc>
        <w:tc>
          <w:tcPr>
            <w:tcW w:w="1871" w:type="dxa"/>
          </w:tcPr>
          <w:p w:rsidR="002A3A6E" w:rsidRDefault="002A3A6E">
            <w:pPr>
              <w:pStyle w:val="ConsPlusNormal"/>
              <w:jc w:val="center"/>
            </w:pPr>
            <w:r>
              <w:t>пешеходная доступность, м</w:t>
            </w:r>
          </w:p>
        </w:tc>
        <w:tc>
          <w:tcPr>
            <w:tcW w:w="1077" w:type="dxa"/>
          </w:tcPr>
          <w:p w:rsidR="002A3A6E" w:rsidRDefault="002A3A6E">
            <w:pPr>
              <w:pStyle w:val="ConsPlusNormal"/>
              <w:jc w:val="center"/>
            </w:pPr>
            <w:r>
              <w:t>500</w:t>
            </w:r>
          </w:p>
        </w:tc>
      </w:tr>
      <w:tr w:rsidR="002A3A6E">
        <w:tc>
          <w:tcPr>
            <w:tcW w:w="454" w:type="dxa"/>
            <w:vMerge w:val="restart"/>
          </w:tcPr>
          <w:p w:rsidR="002A3A6E" w:rsidRDefault="002A3A6E">
            <w:pPr>
              <w:pStyle w:val="ConsPlusNormal"/>
              <w:jc w:val="center"/>
            </w:pPr>
            <w:r>
              <w:lastRenderedPageBreak/>
              <w:t>2</w:t>
            </w:r>
          </w:p>
        </w:tc>
        <w:tc>
          <w:tcPr>
            <w:tcW w:w="2438" w:type="dxa"/>
            <w:vMerge w:val="restart"/>
          </w:tcPr>
          <w:p w:rsidR="002A3A6E" w:rsidRDefault="002A3A6E">
            <w:pPr>
              <w:pStyle w:val="ConsPlusNormal"/>
            </w:pPr>
            <w:r>
              <w:t>Городское/сельское поселение</w:t>
            </w:r>
          </w:p>
        </w:tc>
        <w:tc>
          <w:tcPr>
            <w:tcW w:w="2154" w:type="dxa"/>
            <w:vMerge w:val="restart"/>
          </w:tcPr>
          <w:p w:rsidR="002A3A6E" w:rsidRDefault="002A3A6E">
            <w:pPr>
              <w:pStyle w:val="ConsPlusNormal"/>
              <w:jc w:val="center"/>
            </w:pPr>
            <w:r>
              <w:t>количество объектов на административный центр поселения</w:t>
            </w:r>
          </w:p>
        </w:tc>
        <w:tc>
          <w:tcPr>
            <w:tcW w:w="1077" w:type="dxa"/>
            <w:vMerge w:val="restart"/>
          </w:tcPr>
          <w:p w:rsidR="002A3A6E" w:rsidRDefault="002A3A6E">
            <w:pPr>
              <w:pStyle w:val="ConsPlusNormal"/>
              <w:jc w:val="center"/>
            </w:pPr>
            <w:r>
              <w:t>1</w:t>
            </w:r>
          </w:p>
        </w:tc>
        <w:tc>
          <w:tcPr>
            <w:tcW w:w="1871" w:type="dxa"/>
          </w:tcPr>
          <w:p w:rsidR="002A3A6E" w:rsidRDefault="002A3A6E">
            <w:pPr>
              <w:pStyle w:val="ConsPlusNormal"/>
              <w:jc w:val="center"/>
            </w:pPr>
            <w:r>
              <w:t>транспортная доступность, мин.</w:t>
            </w:r>
          </w:p>
        </w:tc>
        <w:tc>
          <w:tcPr>
            <w:tcW w:w="1077" w:type="dxa"/>
          </w:tcPr>
          <w:p w:rsidR="002A3A6E" w:rsidRDefault="002A3A6E">
            <w:pPr>
              <w:pStyle w:val="ConsPlusNormal"/>
              <w:jc w:val="center"/>
            </w:pPr>
            <w:r>
              <w:t>20</w:t>
            </w:r>
          </w:p>
        </w:tc>
      </w:tr>
      <w:tr w:rsidR="002A3A6E">
        <w:tc>
          <w:tcPr>
            <w:tcW w:w="454" w:type="dxa"/>
            <w:vMerge/>
          </w:tcPr>
          <w:p w:rsidR="002A3A6E" w:rsidRDefault="002A3A6E">
            <w:pPr>
              <w:pStyle w:val="ConsPlusNormal"/>
            </w:pPr>
          </w:p>
        </w:tc>
        <w:tc>
          <w:tcPr>
            <w:tcW w:w="2438" w:type="dxa"/>
            <w:vMerge/>
          </w:tcPr>
          <w:p w:rsidR="002A3A6E" w:rsidRDefault="002A3A6E">
            <w:pPr>
              <w:pStyle w:val="ConsPlusNormal"/>
            </w:pPr>
          </w:p>
        </w:tc>
        <w:tc>
          <w:tcPr>
            <w:tcW w:w="2154" w:type="dxa"/>
            <w:vMerge/>
          </w:tcPr>
          <w:p w:rsidR="002A3A6E" w:rsidRDefault="002A3A6E">
            <w:pPr>
              <w:pStyle w:val="ConsPlusNormal"/>
            </w:pPr>
          </w:p>
        </w:tc>
        <w:tc>
          <w:tcPr>
            <w:tcW w:w="1077" w:type="dxa"/>
            <w:vMerge/>
          </w:tcPr>
          <w:p w:rsidR="002A3A6E" w:rsidRDefault="002A3A6E">
            <w:pPr>
              <w:pStyle w:val="ConsPlusNormal"/>
            </w:pPr>
          </w:p>
        </w:tc>
        <w:tc>
          <w:tcPr>
            <w:tcW w:w="1871" w:type="dxa"/>
          </w:tcPr>
          <w:p w:rsidR="002A3A6E" w:rsidRDefault="002A3A6E">
            <w:pPr>
              <w:pStyle w:val="ConsPlusNormal"/>
              <w:jc w:val="center"/>
            </w:pPr>
            <w:r>
              <w:t>пешеходная доступность, м</w:t>
            </w:r>
          </w:p>
        </w:tc>
        <w:tc>
          <w:tcPr>
            <w:tcW w:w="1077" w:type="dxa"/>
          </w:tcPr>
          <w:p w:rsidR="002A3A6E" w:rsidRDefault="002A3A6E">
            <w:pPr>
              <w:pStyle w:val="ConsPlusNormal"/>
              <w:jc w:val="center"/>
            </w:pPr>
            <w:r>
              <w:t>500</w:t>
            </w:r>
          </w:p>
        </w:tc>
      </w:tr>
    </w:tbl>
    <w:p w:rsidR="002A3A6E" w:rsidRDefault="002A3A6E">
      <w:pPr>
        <w:pStyle w:val="ConsPlusNormal"/>
        <w:jc w:val="both"/>
      </w:pPr>
    </w:p>
    <w:p w:rsidR="002A3A6E" w:rsidRDefault="002A3A6E">
      <w:pPr>
        <w:pStyle w:val="ConsPlusNormal"/>
        <w:ind w:firstLine="540"/>
        <w:jc w:val="both"/>
      </w:pPr>
      <w:r>
        <w:t>14. Предельные значения расчетных показателей минимально допустимого уровня обеспеченности объектами местного значения в области образования и максимально допустимого уровня территориальной доступности таких объектов для населения муниципальных образований представлены в таблице 15.</w:t>
      </w:r>
    </w:p>
    <w:p w:rsidR="002A3A6E" w:rsidRDefault="002A3A6E">
      <w:pPr>
        <w:pStyle w:val="ConsPlusNormal"/>
        <w:jc w:val="both"/>
      </w:pPr>
    </w:p>
    <w:p w:rsidR="002A3A6E" w:rsidRDefault="002A3A6E">
      <w:pPr>
        <w:pStyle w:val="ConsPlusNormal"/>
        <w:jc w:val="right"/>
        <w:outlineLvl w:val="3"/>
      </w:pPr>
      <w:r>
        <w:t>Таблица 15</w:t>
      </w:r>
    </w:p>
    <w:p w:rsidR="002A3A6E" w:rsidRDefault="002A3A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494"/>
        <w:gridCol w:w="1757"/>
        <w:gridCol w:w="1191"/>
        <w:gridCol w:w="1871"/>
        <w:gridCol w:w="1304"/>
      </w:tblGrid>
      <w:tr w:rsidR="002A3A6E">
        <w:tc>
          <w:tcPr>
            <w:tcW w:w="454" w:type="dxa"/>
            <w:vMerge w:val="restart"/>
          </w:tcPr>
          <w:p w:rsidR="002A3A6E" w:rsidRDefault="002A3A6E">
            <w:pPr>
              <w:pStyle w:val="ConsPlusNormal"/>
              <w:jc w:val="center"/>
            </w:pPr>
            <w:r>
              <w:t>N п/п</w:t>
            </w:r>
          </w:p>
        </w:tc>
        <w:tc>
          <w:tcPr>
            <w:tcW w:w="2494" w:type="dxa"/>
            <w:vMerge w:val="restart"/>
          </w:tcPr>
          <w:p w:rsidR="002A3A6E" w:rsidRDefault="002A3A6E">
            <w:pPr>
              <w:pStyle w:val="ConsPlusNormal"/>
              <w:jc w:val="center"/>
            </w:pPr>
            <w:r>
              <w:t>Наименование объекта местного значения</w:t>
            </w:r>
          </w:p>
        </w:tc>
        <w:tc>
          <w:tcPr>
            <w:tcW w:w="2948" w:type="dxa"/>
            <w:gridSpan w:val="2"/>
          </w:tcPr>
          <w:p w:rsidR="002A3A6E" w:rsidRDefault="002A3A6E">
            <w:pPr>
              <w:pStyle w:val="ConsPlusNormal"/>
              <w:jc w:val="center"/>
            </w:pPr>
            <w:r>
              <w:t>Расчетный показатель минимально допустимого уровня обеспеченности</w:t>
            </w:r>
          </w:p>
        </w:tc>
        <w:tc>
          <w:tcPr>
            <w:tcW w:w="3175" w:type="dxa"/>
            <w:gridSpan w:val="2"/>
          </w:tcPr>
          <w:p w:rsidR="002A3A6E" w:rsidRDefault="002A3A6E">
            <w:pPr>
              <w:pStyle w:val="ConsPlusNormal"/>
              <w:jc w:val="center"/>
            </w:pPr>
            <w:r>
              <w:t>Расчетный показатель максимально допустимого уровня территориальной доступности</w:t>
            </w:r>
          </w:p>
        </w:tc>
      </w:tr>
      <w:tr w:rsidR="002A3A6E">
        <w:tc>
          <w:tcPr>
            <w:tcW w:w="454" w:type="dxa"/>
            <w:vMerge/>
          </w:tcPr>
          <w:p w:rsidR="002A3A6E" w:rsidRDefault="002A3A6E">
            <w:pPr>
              <w:pStyle w:val="ConsPlusNormal"/>
            </w:pPr>
          </w:p>
        </w:tc>
        <w:tc>
          <w:tcPr>
            <w:tcW w:w="2494" w:type="dxa"/>
            <w:vMerge/>
          </w:tcPr>
          <w:p w:rsidR="002A3A6E" w:rsidRDefault="002A3A6E">
            <w:pPr>
              <w:pStyle w:val="ConsPlusNormal"/>
            </w:pPr>
          </w:p>
        </w:tc>
        <w:tc>
          <w:tcPr>
            <w:tcW w:w="1757" w:type="dxa"/>
          </w:tcPr>
          <w:p w:rsidR="002A3A6E" w:rsidRDefault="002A3A6E">
            <w:pPr>
              <w:pStyle w:val="ConsPlusNormal"/>
              <w:jc w:val="center"/>
            </w:pPr>
            <w:r>
              <w:t>наименование показателя</w:t>
            </w:r>
          </w:p>
        </w:tc>
        <w:tc>
          <w:tcPr>
            <w:tcW w:w="1191" w:type="dxa"/>
          </w:tcPr>
          <w:p w:rsidR="002A3A6E" w:rsidRDefault="002A3A6E">
            <w:pPr>
              <w:pStyle w:val="ConsPlusNormal"/>
              <w:jc w:val="center"/>
            </w:pPr>
            <w:r>
              <w:t>величина</w:t>
            </w:r>
          </w:p>
        </w:tc>
        <w:tc>
          <w:tcPr>
            <w:tcW w:w="1871" w:type="dxa"/>
          </w:tcPr>
          <w:p w:rsidR="002A3A6E" w:rsidRDefault="002A3A6E">
            <w:pPr>
              <w:pStyle w:val="ConsPlusNormal"/>
              <w:jc w:val="center"/>
            </w:pPr>
            <w:r>
              <w:t>наименование показателя</w:t>
            </w:r>
          </w:p>
        </w:tc>
        <w:tc>
          <w:tcPr>
            <w:tcW w:w="1304" w:type="dxa"/>
          </w:tcPr>
          <w:p w:rsidR="002A3A6E" w:rsidRDefault="002A3A6E">
            <w:pPr>
              <w:pStyle w:val="ConsPlusNormal"/>
              <w:jc w:val="center"/>
            </w:pPr>
            <w:r>
              <w:t>величина</w:t>
            </w:r>
          </w:p>
        </w:tc>
      </w:tr>
      <w:tr w:rsidR="002A3A6E">
        <w:tc>
          <w:tcPr>
            <w:tcW w:w="454" w:type="dxa"/>
            <w:vMerge w:val="restart"/>
          </w:tcPr>
          <w:p w:rsidR="002A3A6E" w:rsidRDefault="002A3A6E">
            <w:pPr>
              <w:pStyle w:val="ConsPlusNormal"/>
              <w:jc w:val="center"/>
            </w:pPr>
            <w:r>
              <w:t>1</w:t>
            </w:r>
          </w:p>
        </w:tc>
        <w:tc>
          <w:tcPr>
            <w:tcW w:w="2494" w:type="dxa"/>
          </w:tcPr>
          <w:p w:rsidR="002A3A6E" w:rsidRDefault="002A3A6E">
            <w:pPr>
              <w:pStyle w:val="ConsPlusNormal"/>
            </w:pPr>
            <w:r>
              <w:t>Дошкольные образовательные организации</w:t>
            </w:r>
          </w:p>
        </w:tc>
        <w:tc>
          <w:tcPr>
            <w:tcW w:w="1757" w:type="dxa"/>
            <w:vMerge w:val="restart"/>
          </w:tcPr>
          <w:p w:rsidR="002A3A6E" w:rsidRDefault="002A3A6E">
            <w:pPr>
              <w:pStyle w:val="ConsPlusNormal"/>
              <w:jc w:val="center"/>
            </w:pPr>
            <w:r>
              <w:t>количество мест на 1000 человек</w:t>
            </w:r>
          </w:p>
        </w:tc>
        <w:tc>
          <w:tcPr>
            <w:tcW w:w="1191" w:type="dxa"/>
          </w:tcPr>
          <w:p w:rsidR="002A3A6E" w:rsidRDefault="002A3A6E">
            <w:pPr>
              <w:pStyle w:val="ConsPlusNormal"/>
              <w:jc w:val="center"/>
            </w:pPr>
            <w:r>
              <w:t>73</w:t>
            </w:r>
          </w:p>
        </w:tc>
        <w:tc>
          <w:tcPr>
            <w:tcW w:w="1871" w:type="dxa"/>
            <w:vMerge w:val="restart"/>
          </w:tcPr>
          <w:p w:rsidR="002A3A6E" w:rsidRDefault="002A3A6E">
            <w:pPr>
              <w:pStyle w:val="ConsPlusNormal"/>
              <w:jc w:val="center"/>
            </w:pPr>
            <w:r>
              <w:t>пешеходная доступность, м</w:t>
            </w:r>
          </w:p>
        </w:tc>
        <w:tc>
          <w:tcPr>
            <w:tcW w:w="1304" w:type="dxa"/>
          </w:tcPr>
          <w:p w:rsidR="002A3A6E" w:rsidRDefault="002A3A6E">
            <w:pPr>
              <w:pStyle w:val="ConsPlusNormal"/>
            </w:pPr>
          </w:p>
        </w:tc>
      </w:tr>
      <w:tr w:rsidR="002A3A6E">
        <w:tc>
          <w:tcPr>
            <w:tcW w:w="454" w:type="dxa"/>
            <w:vMerge/>
          </w:tcPr>
          <w:p w:rsidR="002A3A6E" w:rsidRDefault="002A3A6E">
            <w:pPr>
              <w:pStyle w:val="ConsPlusNormal"/>
            </w:pPr>
          </w:p>
        </w:tc>
        <w:tc>
          <w:tcPr>
            <w:tcW w:w="2494" w:type="dxa"/>
          </w:tcPr>
          <w:p w:rsidR="002A3A6E" w:rsidRDefault="002A3A6E">
            <w:pPr>
              <w:pStyle w:val="ConsPlusNormal"/>
            </w:pPr>
            <w:r>
              <w:t>сельское поселение</w:t>
            </w:r>
          </w:p>
        </w:tc>
        <w:tc>
          <w:tcPr>
            <w:tcW w:w="1757" w:type="dxa"/>
            <w:vMerge/>
          </w:tcPr>
          <w:p w:rsidR="002A3A6E" w:rsidRDefault="002A3A6E">
            <w:pPr>
              <w:pStyle w:val="ConsPlusNormal"/>
            </w:pPr>
          </w:p>
        </w:tc>
        <w:tc>
          <w:tcPr>
            <w:tcW w:w="1191" w:type="dxa"/>
          </w:tcPr>
          <w:p w:rsidR="002A3A6E" w:rsidRDefault="002A3A6E">
            <w:pPr>
              <w:pStyle w:val="ConsPlusNormal"/>
              <w:jc w:val="center"/>
            </w:pPr>
            <w:r>
              <w:t>81</w:t>
            </w:r>
          </w:p>
        </w:tc>
        <w:tc>
          <w:tcPr>
            <w:tcW w:w="1871" w:type="dxa"/>
            <w:vMerge/>
          </w:tcPr>
          <w:p w:rsidR="002A3A6E" w:rsidRDefault="002A3A6E">
            <w:pPr>
              <w:pStyle w:val="ConsPlusNormal"/>
            </w:pPr>
          </w:p>
        </w:tc>
        <w:tc>
          <w:tcPr>
            <w:tcW w:w="1304" w:type="dxa"/>
          </w:tcPr>
          <w:p w:rsidR="002A3A6E" w:rsidRDefault="002A3A6E">
            <w:pPr>
              <w:pStyle w:val="ConsPlusNormal"/>
              <w:jc w:val="center"/>
            </w:pPr>
            <w:r>
              <w:t>500</w:t>
            </w:r>
          </w:p>
        </w:tc>
      </w:tr>
      <w:tr w:rsidR="002A3A6E">
        <w:tc>
          <w:tcPr>
            <w:tcW w:w="454" w:type="dxa"/>
            <w:vMerge/>
          </w:tcPr>
          <w:p w:rsidR="002A3A6E" w:rsidRDefault="002A3A6E">
            <w:pPr>
              <w:pStyle w:val="ConsPlusNormal"/>
            </w:pPr>
          </w:p>
        </w:tc>
        <w:tc>
          <w:tcPr>
            <w:tcW w:w="2494" w:type="dxa"/>
          </w:tcPr>
          <w:p w:rsidR="002A3A6E" w:rsidRDefault="002A3A6E">
            <w:pPr>
              <w:pStyle w:val="ConsPlusNormal"/>
            </w:pPr>
            <w:r>
              <w:t>городской округ, городское поселение</w:t>
            </w:r>
          </w:p>
        </w:tc>
        <w:tc>
          <w:tcPr>
            <w:tcW w:w="1757" w:type="dxa"/>
            <w:vMerge/>
          </w:tcPr>
          <w:p w:rsidR="002A3A6E" w:rsidRDefault="002A3A6E">
            <w:pPr>
              <w:pStyle w:val="ConsPlusNormal"/>
            </w:pPr>
          </w:p>
        </w:tc>
        <w:tc>
          <w:tcPr>
            <w:tcW w:w="1191" w:type="dxa"/>
          </w:tcPr>
          <w:p w:rsidR="002A3A6E" w:rsidRDefault="002A3A6E">
            <w:pPr>
              <w:pStyle w:val="ConsPlusNormal"/>
              <w:jc w:val="center"/>
            </w:pPr>
            <w:r>
              <w:t>69</w:t>
            </w:r>
          </w:p>
        </w:tc>
        <w:tc>
          <w:tcPr>
            <w:tcW w:w="1871" w:type="dxa"/>
            <w:vMerge/>
          </w:tcPr>
          <w:p w:rsidR="002A3A6E" w:rsidRDefault="002A3A6E">
            <w:pPr>
              <w:pStyle w:val="ConsPlusNormal"/>
            </w:pPr>
          </w:p>
        </w:tc>
        <w:tc>
          <w:tcPr>
            <w:tcW w:w="1304" w:type="dxa"/>
            <w:vMerge w:val="restart"/>
          </w:tcPr>
          <w:p w:rsidR="002A3A6E" w:rsidRDefault="002A3A6E">
            <w:pPr>
              <w:pStyle w:val="ConsPlusNormal"/>
              <w:jc w:val="center"/>
            </w:pPr>
            <w:r>
              <w:t>300</w:t>
            </w:r>
          </w:p>
        </w:tc>
      </w:tr>
      <w:tr w:rsidR="002A3A6E">
        <w:tc>
          <w:tcPr>
            <w:tcW w:w="454" w:type="dxa"/>
            <w:vMerge/>
          </w:tcPr>
          <w:p w:rsidR="002A3A6E" w:rsidRDefault="002A3A6E">
            <w:pPr>
              <w:pStyle w:val="ConsPlusNormal"/>
            </w:pPr>
          </w:p>
        </w:tc>
        <w:tc>
          <w:tcPr>
            <w:tcW w:w="2494" w:type="dxa"/>
          </w:tcPr>
          <w:p w:rsidR="002A3A6E" w:rsidRDefault="002A3A6E">
            <w:pPr>
              <w:pStyle w:val="ConsPlusNormal"/>
            </w:pPr>
            <w:r>
              <w:t>город Ижевск</w:t>
            </w:r>
          </w:p>
        </w:tc>
        <w:tc>
          <w:tcPr>
            <w:tcW w:w="1757" w:type="dxa"/>
            <w:vMerge/>
          </w:tcPr>
          <w:p w:rsidR="002A3A6E" w:rsidRDefault="002A3A6E">
            <w:pPr>
              <w:pStyle w:val="ConsPlusNormal"/>
            </w:pPr>
          </w:p>
        </w:tc>
        <w:tc>
          <w:tcPr>
            <w:tcW w:w="1191" w:type="dxa"/>
          </w:tcPr>
          <w:p w:rsidR="002A3A6E" w:rsidRDefault="002A3A6E">
            <w:pPr>
              <w:pStyle w:val="ConsPlusNormal"/>
              <w:jc w:val="center"/>
            </w:pPr>
            <w:r>
              <w:t>82,5</w:t>
            </w:r>
          </w:p>
        </w:tc>
        <w:tc>
          <w:tcPr>
            <w:tcW w:w="1871" w:type="dxa"/>
            <w:vMerge/>
          </w:tcPr>
          <w:p w:rsidR="002A3A6E" w:rsidRDefault="002A3A6E">
            <w:pPr>
              <w:pStyle w:val="ConsPlusNormal"/>
            </w:pPr>
          </w:p>
        </w:tc>
        <w:tc>
          <w:tcPr>
            <w:tcW w:w="1304" w:type="dxa"/>
            <w:vMerge/>
          </w:tcPr>
          <w:p w:rsidR="002A3A6E" w:rsidRDefault="002A3A6E">
            <w:pPr>
              <w:pStyle w:val="ConsPlusNormal"/>
            </w:pPr>
          </w:p>
        </w:tc>
      </w:tr>
      <w:tr w:rsidR="002A3A6E">
        <w:tc>
          <w:tcPr>
            <w:tcW w:w="454" w:type="dxa"/>
            <w:vMerge w:val="restart"/>
          </w:tcPr>
          <w:p w:rsidR="002A3A6E" w:rsidRDefault="002A3A6E">
            <w:pPr>
              <w:pStyle w:val="ConsPlusNormal"/>
              <w:jc w:val="center"/>
            </w:pPr>
            <w:r>
              <w:t>2</w:t>
            </w:r>
          </w:p>
        </w:tc>
        <w:tc>
          <w:tcPr>
            <w:tcW w:w="2494" w:type="dxa"/>
          </w:tcPr>
          <w:p w:rsidR="002A3A6E" w:rsidRDefault="002A3A6E">
            <w:pPr>
              <w:pStyle w:val="ConsPlusNormal"/>
            </w:pPr>
            <w:r>
              <w:t>Общеобразовательные организации</w:t>
            </w:r>
          </w:p>
        </w:tc>
        <w:tc>
          <w:tcPr>
            <w:tcW w:w="1757" w:type="dxa"/>
            <w:vMerge w:val="restart"/>
          </w:tcPr>
          <w:p w:rsidR="002A3A6E" w:rsidRDefault="002A3A6E">
            <w:pPr>
              <w:pStyle w:val="ConsPlusNormal"/>
              <w:jc w:val="center"/>
            </w:pPr>
            <w:r>
              <w:t>количество мест на 1000 человек</w:t>
            </w:r>
          </w:p>
        </w:tc>
        <w:tc>
          <w:tcPr>
            <w:tcW w:w="1191" w:type="dxa"/>
          </w:tcPr>
          <w:p w:rsidR="002A3A6E" w:rsidRDefault="002A3A6E">
            <w:pPr>
              <w:pStyle w:val="ConsPlusNormal"/>
              <w:jc w:val="center"/>
            </w:pPr>
            <w:r>
              <w:t>119</w:t>
            </w:r>
          </w:p>
        </w:tc>
        <w:tc>
          <w:tcPr>
            <w:tcW w:w="1871" w:type="dxa"/>
          </w:tcPr>
          <w:p w:rsidR="002A3A6E" w:rsidRDefault="002A3A6E">
            <w:pPr>
              <w:pStyle w:val="ConsPlusNormal"/>
            </w:pPr>
          </w:p>
        </w:tc>
        <w:tc>
          <w:tcPr>
            <w:tcW w:w="1304" w:type="dxa"/>
          </w:tcPr>
          <w:p w:rsidR="002A3A6E" w:rsidRDefault="002A3A6E">
            <w:pPr>
              <w:pStyle w:val="ConsPlusNormal"/>
            </w:pPr>
          </w:p>
        </w:tc>
      </w:tr>
      <w:tr w:rsidR="002A3A6E">
        <w:tc>
          <w:tcPr>
            <w:tcW w:w="454" w:type="dxa"/>
            <w:vMerge/>
          </w:tcPr>
          <w:p w:rsidR="002A3A6E" w:rsidRDefault="002A3A6E">
            <w:pPr>
              <w:pStyle w:val="ConsPlusNormal"/>
            </w:pPr>
          </w:p>
        </w:tc>
        <w:tc>
          <w:tcPr>
            <w:tcW w:w="2494" w:type="dxa"/>
          </w:tcPr>
          <w:p w:rsidR="002A3A6E" w:rsidRDefault="002A3A6E">
            <w:pPr>
              <w:pStyle w:val="ConsPlusNormal"/>
            </w:pPr>
            <w:r>
              <w:t>сельское поселение</w:t>
            </w:r>
          </w:p>
        </w:tc>
        <w:tc>
          <w:tcPr>
            <w:tcW w:w="1757" w:type="dxa"/>
            <w:vMerge/>
          </w:tcPr>
          <w:p w:rsidR="002A3A6E" w:rsidRDefault="002A3A6E">
            <w:pPr>
              <w:pStyle w:val="ConsPlusNormal"/>
            </w:pPr>
          </w:p>
        </w:tc>
        <w:tc>
          <w:tcPr>
            <w:tcW w:w="1191" w:type="dxa"/>
          </w:tcPr>
          <w:p w:rsidR="002A3A6E" w:rsidRDefault="002A3A6E">
            <w:pPr>
              <w:pStyle w:val="ConsPlusNormal"/>
              <w:jc w:val="center"/>
            </w:pPr>
            <w:r>
              <w:t>125</w:t>
            </w:r>
          </w:p>
        </w:tc>
        <w:tc>
          <w:tcPr>
            <w:tcW w:w="1871" w:type="dxa"/>
          </w:tcPr>
          <w:p w:rsidR="002A3A6E" w:rsidRDefault="002A3A6E">
            <w:pPr>
              <w:pStyle w:val="ConsPlusNormal"/>
              <w:jc w:val="center"/>
            </w:pPr>
            <w:r>
              <w:t>транспортная доступность, мин.</w:t>
            </w:r>
          </w:p>
        </w:tc>
        <w:tc>
          <w:tcPr>
            <w:tcW w:w="1304" w:type="dxa"/>
          </w:tcPr>
          <w:p w:rsidR="002A3A6E" w:rsidRDefault="002A3A6E">
            <w:pPr>
              <w:pStyle w:val="ConsPlusNormal"/>
              <w:jc w:val="center"/>
            </w:pPr>
            <w:r>
              <w:t>30</w:t>
            </w:r>
          </w:p>
        </w:tc>
      </w:tr>
      <w:tr w:rsidR="002A3A6E">
        <w:tc>
          <w:tcPr>
            <w:tcW w:w="454" w:type="dxa"/>
            <w:vMerge/>
          </w:tcPr>
          <w:p w:rsidR="002A3A6E" w:rsidRDefault="002A3A6E">
            <w:pPr>
              <w:pStyle w:val="ConsPlusNormal"/>
            </w:pPr>
          </w:p>
        </w:tc>
        <w:tc>
          <w:tcPr>
            <w:tcW w:w="2494" w:type="dxa"/>
          </w:tcPr>
          <w:p w:rsidR="002A3A6E" w:rsidRDefault="002A3A6E">
            <w:pPr>
              <w:pStyle w:val="ConsPlusNormal"/>
            </w:pPr>
            <w:r>
              <w:t>городское поселение</w:t>
            </w:r>
          </w:p>
        </w:tc>
        <w:tc>
          <w:tcPr>
            <w:tcW w:w="1757" w:type="dxa"/>
            <w:vMerge/>
          </w:tcPr>
          <w:p w:rsidR="002A3A6E" w:rsidRDefault="002A3A6E">
            <w:pPr>
              <w:pStyle w:val="ConsPlusNormal"/>
            </w:pPr>
          </w:p>
        </w:tc>
        <w:tc>
          <w:tcPr>
            <w:tcW w:w="1191" w:type="dxa"/>
          </w:tcPr>
          <w:p w:rsidR="002A3A6E" w:rsidRDefault="002A3A6E">
            <w:pPr>
              <w:pStyle w:val="ConsPlusNormal"/>
              <w:jc w:val="center"/>
            </w:pPr>
            <w:r>
              <w:t>115</w:t>
            </w:r>
          </w:p>
        </w:tc>
        <w:tc>
          <w:tcPr>
            <w:tcW w:w="1871" w:type="dxa"/>
          </w:tcPr>
          <w:p w:rsidR="002A3A6E" w:rsidRDefault="002A3A6E">
            <w:pPr>
              <w:pStyle w:val="ConsPlusNormal"/>
              <w:jc w:val="center"/>
            </w:pPr>
            <w:r>
              <w:t>пешеходная доступность, м</w:t>
            </w:r>
          </w:p>
        </w:tc>
        <w:tc>
          <w:tcPr>
            <w:tcW w:w="1304" w:type="dxa"/>
          </w:tcPr>
          <w:p w:rsidR="002A3A6E" w:rsidRDefault="002A3A6E">
            <w:pPr>
              <w:pStyle w:val="ConsPlusNormal"/>
              <w:jc w:val="center"/>
            </w:pPr>
            <w:r>
              <w:t>500</w:t>
            </w:r>
          </w:p>
        </w:tc>
      </w:tr>
      <w:tr w:rsidR="002A3A6E">
        <w:tc>
          <w:tcPr>
            <w:tcW w:w="454" w:type="dxa"/>
          </w:tcPr>
          <w:p w:rsidR="002A3A6E" w:rsidRDefault="002A3A6E">
            <w:pPr>
              <w:pStyle w:val="ConsPlusNormal"/>
              <w:jc w:val="center"/>
            </w:pPr>
            <w:r>
              <w:t>3</w:t>
            </w:r>
          </w:p>
        </w:tc>
        <w:tc>
          <w:tcPr>
            <w:tcW w:w="2494" w:type="dxa"/>
          </w:tcPr>
          <w:p w:rsidR="002A3A6E" w:rsidRDefault="002A3A6E">
            <w:pPr>
              <w:pStyle w:val="ConsPlusNormal"/>
            </w:pPr>
            <w:r>
              <w:t>Общеобразовательные организации дополнительного образования, в том числе детские школы искусств (далее - ДШИ) по видам искусств</w:t>
            </w:r>
          </w:p>
        </w:tc>
        <w:tc>
          <w:tcPr>
            <w:tcW w:w="1757" w:type="dxa"/>
          </w:tcPr>
          <w:p w:rsidR="002A3A6E" w:rsidRDefault="002A3A6E">
            <w:pPr>
              <w:pStyle w:val="ConsPlusNormal"/>
              <w:jc w:val="center"/>
            </w:pPr>
            <w:r>
              <w:t>число мест в расчете на 100 детей в возрасте от 6,5 до 16 лет</w:t>
            </w:r>
          </w:p>
        </w:tc>
        <w:tc>
          <w:tcPr>
            <w:tcW w:w="1191" w:type="dxa"/>
          </w:tcPr>
          <w:p w:rsidR="002A3A6E" w:rsidRDefault="002A3A6E">
            <w:pPr>
              <w:pStyle w:val="ConsPlusNormal"/>
              <w:jc w:val="center"/>
            </w:pPr>
            <w:r>
              <w:t>12</w:t>
            </w:r>
          </w:p>
        </w:tc>
        <w:tc>
          <w:tcPr>
            <w:tcW w:w="1871" w:type="dxa"/>
          </w:tcPr>
          <w:p w:rsidR="002A3A6E" w:rsidRDefault="002A3A6E">
            <w:pPr>
              <w:pStyle w:val="ConsPlusNormal"/>
              <w:jc w:val="center"/>
            </w:pPr>
            <w:r>
              <w:t>транспортная доступность, мин.</w:t>
            </w:r>
          </w:p>
        </w:tc>
        <w:tc>
          <w:tcPr>
            <w:tcW w:w="1304" w:type="dxa"/>
          </w:tcPr>
          <w:p w:rsidR="002A3A6E" w:rsidRDefault="002A3A6E">
            <w:pPr>
              <w:pStyle w:val="ConsPlusNormal"/>
              <w:jc w:val="center"/>
            </w:pPr>
            <w:r>
              <w:t>30</w:t>
            </w:r>
          </w:p>
        </w:tc>
      </w:tr>
      <w:tr w:rsidR="002A3A6E">
        <w:tc>
          <w:tcPr>
            <w:tcW w:w="9071" w:type="dxa"/>
            <w:gridSpan w:val="6"/>
          </w:tcPr>
          <w:p w:rsidR="002A3A6E" w:rsidRDefault="002A3A6E">
            <w:pPr>
              <w:pStyle w:val="ConsPlusNormal"/>
            </w:pPr>
            <w:r>
              <w:t>Примечание.</w:t>
            </w:r>
          </w:p>
          <w:p w:rsidR="002A3A6E" w:rsidRDefault="002A3A6E">
            <w:pPr>
              <w:pStyle w:val="ConsPlusNormal"/>
            </w:pPr>
            <w:r>
              <w:t>Для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2A3A6E" w:rsidRDefault="002A3A6E">
            <w:pPr>
              <w:pStyle w:val="ConsPlusNormal"/>
            </w:pPr>
            <w:r>
              <w:t>При отсутствии территории для размещения школы нормативной вместимости в границах радиуса доступности 500 м допускается размещение школ на расстоянии транспортной доступности, которая составляет 15 минут для учеников школ I уровня (начальная школа) и 30 минут для учеников школ II - III уровня (основная или неполная средняя, средняя или старшая школа).</w:t>
            </w:r>
          </w:p>
          <w:p w:rsidR="002A3A6E" w:rsidRDefault="002A3A6E">
            <w:pPr>
              <w:pStyle w:val="ConsPlusNormal"/>
            </w:pPr>
            <w:r>
              <w:t>В сельских населенных пунктах места для внешкольных организаций рекомендуется предусматривать в зданиях общеобразовательных организаций.</w:t>
            </w:r>
          </w:p>
          <w:p w:rsidR="002A3A6E" w:rsidRDefault="002A3A6E">
            <w:pPr>
              <w:pStyle w:val="ConsPlusNormal"/>
            </w:pPr>
            <w:r>
              <w:t xml:space="preserve">Предельные значения расчетных показателей минимально допустимого уровня </w:t>
            </w:r>
            <w:r>
              <w:lastRenderedPageBreak/>
              <w:t>обеспеченности населения муниципальных образований в Удмуртской Республике объектами местного значения в области образования и расчетных показателей максимально допустимого уровня территориальной доступности таких объектов для населения муниципальных образований в Удмуртской Республике являются укрупненными и подлежат обязательному уточнению для каждого муниципального образования Удмуртской Республики при разработке местных нормативов градостроительного проектирования.</w:t>
            </w:r>
          </w:p>
          <w:p w:rsidR="002A3A6E" w:rsidRDefault="002A3A6E">
            <w:pPr>
              <w:pStyle w:val="ConsPlusNormal"/>
            </w:pPr>
            <w:r>
              <w:t>В сельских населенных пунктах места для организаций дополнительного образования рекомендуется предусматривать в зданиях общеобразовательных организаций.</w:t>
            </w:r>
          </w:p>
          <w:p w:rsidR="002A3A6E" w:rsidRDefault="002A3A6E">
            <w:pPr>
              <w:pStyle w:val="ConsPlusNormal"/>
            </w:pPr>
            <w:r>
              <w:t>Количество ДШИ в населенных пунктах с численностью населения от 3 до 10 тыс. человек определяется из расчета одна ДШИ на населенный пункт. Количество ДШИ в населенных пунктах с численностью населения свыше 10 тыс. человек определяется исходя из расчета охвата соответствующими программами не менее 12% обучающихся 1 - 9 классов общеобразовательных организаций</w:t>
            </w:r>
          </w:p>
        </w:tc>
      </w:tr>
    </w:tbl>
    <w:p w:rsidR="002A3A6E" w:rsidRDefault="002A3A6E">
      <w:pPr>
        <w:pStyle w:val="ConsPlusNormal"/>
        <w:jc w:val="both"/>
      </w:pPr>
    </w:p>
    <w:p w:rsidR="002A3A6E" w:rsidRDefault="002A3A6E">
      <w:pPr>
        <w:pStyle w:val="ConsPlusNormal"/>
        <w:ind w:firstLine="540"/>
        <w:jc w:val="both"/>
      </w:pPr>
      <w:r>
        <w:t>15. Предельные значения расчетных показателей минимально допустимого уровня обеспеченности объектами местного значения в области культуры и искусства и максимально допустимого уровня территориальной доступности таких объектов для населения муниципальных образований представлены в таблице 16.</w:t>
      </w:r>
    </w:p>
    <w:p w:rsidR="002A3A6E" w:rsidRDefault="002A3A6E">
      <w:pPr>
        <w:pStyle w:val="ConsPlusNormal"/>
        <w:jc w:val="both"/>
      </w:pPr>
    </w:p>
    <w:p w:rsidR="002A3A6E" w:rsidRDefault="002A3A6E">
      <w:pPr>
        <w:pStyle w:val="ConsPlusNormal"/>
        <w:jc w:val="right"/>
        <w:outlineLvl w:val="3"/>
      </w:pPr>
      <w:r>
        <w:t>Таблица 16</w:t>
      </w:r>
    </w:p>
    <w:p w:rsidR="002A3A6E" w:rsidRDefault="002A3A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778"/>
        <w:gridCol w:w="1814"/>
        <w:gridCol w:w="1191"/>
        <w:gridCol w:w="1644"/>
        <w:gridCol w:w="1077"/>
      </w:tblGrid>
      <w:tr w:rsidR="002A3A6E">
        <w:tc>
          <w:tcPr>
            <w:tcW w:w="510" w:type="dxa"/>
            <w:vMerge w:val="restart"/>
          </w:tcPr>
          <w:p w:rsidR="002A3A6E" w:rsidRDefault="002A3A6E">
            <w:pPr>
              <w:pStyle w:val="ConsPlusNormal"/>
              <w:jc w:val="center"/>
            </w:pPr>
            <w:r>
              <w:t>N п/п</w:t>
            </w:r>
          </w:p>
        </w:tc>
        <w:tc>
          <w:tcPr>
            <w:tcW w:w="2778" w:type="dxa"/>
            <w:vMerge w:val="restart"/>
          </w:tcPr>
          <w:p w:rsidR="002A3A6E" w:rsidRDefault="002A3A6E">
            <w:pPr>
              <w:pStyle w:val="ConsPlusNormal"/>
              <w:jc w:val="center"/>
            </w:pPr>
            <w:r>
              <w:t>Наименование объекта местного значения</w:t>
            </w:r>
          </w:p>
        </w:tc>
        <w:tc>
          <w:tcPr>
            <w:tcW w:w="3005" w:type="dxa"/>
            <w:gridSpan w:val="2"/>
          </w:tcPr>
          <w:p w:rsidR="002A3A6E" w:rsidRDefault="002A3A6E">
            <w:pPr>
              <w:pStyle w:val="ConsPlusNormal"/>
              <w:jc w:val="center"/>
            </w:pPr>
            <w:r>
              <w:t>Расчетный показатель минимально допустимого уровня обеспеченности</w:t>
            </w:r>
          </w:p>
        </w:tc>
        <w:tc>
          <w:tcPr>
            <w:tcW w:w="2721" w:type="dxa"/>
            <w:gridSpan w:val="2"/>
          </w:tcPr>
          <w:p w:rsidR="002A3A6E" w:rsidRDefault="002A3A6E">
            <w:pPr>
              <w:pStyle w:val="ConsPlusNormal"/>
              <w:jc w:val="center"/>
            </w:pPr>
            <w:r>
              <w:t>Расчетный показатель максимально допустимого уровня территориальной доступности</w:t>
            </w:r>
          </w:p>
        </w:tc>
      </w:tr>
      <w:tr w:rsidR="002A3A6E">
        <w:tc>
          <w:tcPr>
            <w:tcW w:w="510" w:type="dxa"/>
            <w:vMerge/>
          </w:tcPr>
          <w:p w:rsidR="002A3A6E" w:rsidRDefault="002A3A6E">
            <w:pPr>
              <w:pStyle w:val="ConsPlusNormal"/>
            </w:pPr>
          </w:p>
        </w:tc>
        <w:tc>
          <w:tcPr>
            <w:tcW w:w="2778" w:type="dxa"/>
            <w:vMerge/>
          </w:tcPr>
          <w:p w:rsidR="002A3A6E" w:rsidRDefault="002A3A6E">
            <w:pPr>
              <w:pStyle w:val="ConsPlusNormal"/>
            </w:pPr>
          </w:p>
        </w:tc>
        <w:tc>
          <w:tcPr>
            <w:tcW w:w="1814" w:type="dxa"/>
          </w:tcPr>
          <w:p w:rsidR="002A3A6E" w:rsidRDefault="002A3A6E">
            <w:pPr>
              <w:pStyle w:val="ConsPlusNormal"/>
              <w:jc w:val="center"/>
            </w:pPr>
            <w:r>
              <w:t>наименование показателя</w:t>
            </w:r>
          </w:p>
        </w:tc>
        <w:tc>
          <w:tcPr>
            <w:tcW w:w="1191" w:type="dxa"/>
          </w:tcPr>
          <w:p w:rsidR="002A3A6E" w:rsidRDefault="002A3A6E">
            <w:pPr>
              <w:pStyle w:val="ConsPlusNormal"/>
              <w:jc w:val="center"/>
            </w:pPr>
            <w:r>
              <w:t>величина</w:t>
            </w:r>
          </w:p>
        </w:tc>
        <w:tc>
          <w:tcPr>
            <w:tcW w:w="1644" w:type="dxa"/>
          </w:tcPr>
          <w:p w:rsidR="002A3A6E" w:rsidRDefault="002A3A6E">
            <w:pPr>
              <w:pStyle w:val="ConsPlusNormal"/>
              <w:jc w:val="center"/>
            </w:pPr>
            <w:r>
              <w:t>наименование показателя</w:t>
            </w:r>
          </w:p>
        </w:tc>
        <w:tc>
          <w:tcPr>
            <w:tcW w:w="1077" w:type="dxa"/>
          </w:tcPr>
          <w:p w:rsidR="002A3A6E" w:rsidRDefault="002A3A6E">
            <w:pPr>
              <w:pStyle w:val="ConsPlusNormal"/>
              <w:jc w:val="center"/>
            </w:pPr>
            <w:r>
              <w:t>величина</w:t>
            </w:r>
          </w:p>
        </w:tc>
      </w:tr>
      <w:tr w:rsidR="002A3A6E">
        <w:tc>
          <w:tcPr>
            <w:tcW w:w="510" w:type="dxa"/>
          </w:tcPr>
          <w:p w:rsidR="002A3A6E" w:rsidRDefault="002A3A6E">
            <w:pPr>
              <w:pStyle w:val="ConsPlusNormal"/>
              <w:jc w:val="center"/>
            </w:pPr>
            <w:r>
              <w:t>1</w:t>
            </w:r>
          </w:p>
        </w:tc>
        <w:tc>
          <w:tcPr>
            <w:tcW w:w="2778" w:type="dxa"/>
          </w:tcPr>
          <w:p w:rsidR="002A3A6E" w:rsidRDefault="002A3A6E">
            <w:pPr>
              <w:pStyle w:val="ConsPlusNormal"/>
              <w:jc w:val="center"/>
            </w:pPr>
            <w:r>
              <w:t>2</w:t>
            </w:r>
          </w:p>
        </w:tc>
        <w:tc>
          <w:tcPr>
            <w:tcW w:w="1814" w:type="dxa"/>
          </w:tcPr>
          <w:p w:rsidR="002A3A6E" w:rsidRDefault="002A3A6E">
            <w:pPr>
              <w:pStyle w:val="ConsPlusNormal"/>
              <w:jc w:val="center"/>
            </w:pPr>
            <w:r>
              <w:t>3</w:t>
            </w:r>
          </w:p>
        </w:tc>
        <w:tc>
          <w:tcPr>
            <w:tcW w:w="1191" w:type="dxa"/>
          </w:tcPr>
          <w:p w:rsidR="002A3A6E" w:rsidRDefault="002A3A6E">
            <w:pPr>
              <w:pStyle w:val="ConsPlusNormal"/>
              <w:jc w:val="center"/>
            </w:pPr>
            <w:r>
              <w:t>4</w:t>
            </w:r>
          </w:p>
        </w:tc>
        <w:tc>
          <w:tcPr>
            <w:tcW w:w="1644" w:type="dxa"/>
          </w:tcPr>
          <w:p w:rsidR="002A3A6E" w:rsidRDefault="002A3A6E">
            <w:pPr>
              <w:pStyle w:val="ConsPlusNormal"/>
              <w:jc w:val="center"/>
            </w:pPr>
            <w:r>
              <w:t>5</w:t>
            </w:r>
          </w:p>
        </w:tc>
        <w:tc>
          <w:tcPr>
            <w:tcW w:w="1077" w:type="dxa"/>
          </w:tcPr>
          <w:p w:rsidR="002A3A6E" w:rsidRDefault="002A3A6E">
            <w:pPr>
              <w:pStyle w:val="ConsPlusNormal"/>
              <w:jc w:val="center"/>
            </w:pPr>
            <w:r>
              <w:t>6</w:t>
            </w:r>
          </w:p>
        </w:tc>
      </w:tr>
      <w:tr w:rsidR="002A3A6E">
        <w:tc>
          <w:tcPr>
            <w:tcW w:w="9014" w:type="dxa"/>
            <w:gridSpan w:val="6"/>
          </w:tcPr>
          <w:p w:rsidR="002A3A6E" w:rsidRDefault="002A3A6E">
            <w:pPr>
              <w:pStyle w:val="ConsPlusNormal"/>
              <w:jc w:val="center"/>
              <w:outlineLvl w:val="4"/>
            </w:pPr>
            <w:r>
              <w:t>1. Библиотеки</w:t>
            </w:r>
          </w:p>
        </w:tc>
      </w:tr>
      <w:tr w:rsidR="002A3A6E">
        <w:tc>
          <w:tcPr>
            <w:tcW w:w="510" w:type="dxa"/>
            <w:vMerge w:val="restart"/>
          </w:tcPr>
          <w:p w:rsidR="002A3A6E" w:rsidRDefault="002A3A6E">
            <w:pPr>
              <w:pStyle w:val="ConsPlusNormal"/>
              <w:jc w:val="center"/>
            </w:pPr>
            <w:r>
              <w:t>1</w:t>
            </w:r>
          </w:p>
        </w:tc>
        <w:tc>
          <w:tcPr>
            <w:tcW w:w="5783" w:type="dxa"/>
            <w:gridSpan w:val="3"/>
          </w:tcPr>
          <w:p w:rsidR="002A3A6E" w:rsidRDefault="002A3A6E">
            <w:pPr>
              <w:pStyle w:val="ConsPlusNormal"/>
              <w:jc w:val="center"/>
            </w:pPr>
            <w:r>
              <w:t>Городской округ</w:t>
            </w:r>
          </w:p>
        </w:tc>
        <w:tc>
          <w:tcPr>
            <w:tcW w:w="1644" w:type="dxa"/>
            <w:vMerge w:val="restart"/>
          </w:tcPr>
          <w:p w:rsidR="002A3A6E" w:rsidRDefault="002A3A6E">
            <w:pPr>
              <w:pStyle w:val="ConsPlusNormal"/>
              <w:jc w:val="center"/>
            </w:pPr>
            <w:r>
              <w:t>транспортная доступность, мин.</w:t>
            </w:r>
          </w:p>
        </w:tc>
        <w:tc>
          <w:tcPr>
            <w:tcW w:w="1077" w:type="dxa"/>
            <w:vMerge w:val="restart"/>
          </w:tcPr>
          <w:p w:rsidR="002A3A6E" w:rsidRDefault="002A3A6E">
            <w:pPr>
              <w:pStyle w:val="ConsPlusNormal"/>
              <w:jc w:val="center"/>
            </w:pPr>
            <w:r>
              <w:t>30 - 60</w:t>
            </w:r>
          </w:p>
        </w:tc>
      </w:tr>
      <w:tr w:rsidR="002A3A6E">
        <w:tc>
          <w:tcPr>
            <w:tcW w:w="510" w:type="dxa"/>
            <w:vMerge/>
          </w:tcPr>
          <w:p w:rsidR="002A3A6E" w:rsidRDefault="002A3A6E">
            <w:pPr>
              <w:pStyle w:val="ConsPlusNormal"/>
            </w:pPr>
          </w:p>
        </w:tc>
        <w:tc>
          <w:tcPr>
            <w:tcW w:w="2778" w:type="dxa"/>
          </w:tcPr>
          <w:p w:rsidR="002A3A6E" w:rsidRDefault="002A3A6E">
            <w:pPr>
              <w:pStyle w:val="ConsPlusNormal"/>
            </w:pPr>
            <w:r>
              <w:t>общедоступная библиотека</w:t>
            </w:r>
          </w:p>
        </w:tc>
        <w:tc>
          <w:tcPr>
            <w:tcW w:w="1814" w:type="dxa"/>
          </w:tcPr>
          <w:p w:rsidR="002A3A6E" w:rsidRDefault="002A3A6E">
            <w:pPr>
              <w:pStyle w:val="ConsPlusNormal"/>
              <w:jc w:val="center"/>
            </w:pPr>
            <w:r>
              <w:t>количество на 20000 человек</w:t>
            </w:r>
          </w:p>
        </w:tc>
        <w:tc>
          <w:tcPr>
            <w:tcW w:w="1191" w:type="dxa"/>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510" w:type="dxa"/>
            <w:vMerge/>
          </w:tcPr>
          <w:p w:rsidR="002A3A6E" w:rsidRDefault="002A3A6E">
            <w:pPr>
              <w:pStyle w:val="ConsPlusNormal"/>
            </w:pPr>
          </w:p>
        </w:tc>
        <w:tc>
          <w:tcPr>
            <w:tcW w:w="2778" w:type="dxa"/>
          </w:tcPr>
          <w:p w:rsidR="002A3A6E" w:rsidRDefault="002A3A6E">
            <w:pPr>
              <w:pStyle w:val="ConsPlusNormal"/>
            </w:pPr>
            <w:r>
              <w:t>детская библиотека</w:t>
            </w:r>
          </w:p>
        </w:tc>
        <w:tc>
          <w:tcPr>
            <w:tcW w:w="1814" w:type="dxa"/>
          </w:tcPr>
          <w:p w:rsidR="002A3A6E" w:rsidRDefault="002A3A6E">
            <w:pPr>
              <w:pStyle w:val="ConsPlusNormal"/>
              <w:jc w:val="center"/>
            </w:pPr>
            <w:r>
              <w:t>количество на 10000 человек в возрасте от 6 до 14 лет</w:t>
            </w:r>
          </w:p>
        </w:tc>
        <w:tc>
          <w:tcPr>
            <w:tcW w:w="1191" w:type="dxa"/>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510" w:type="dxa"/>
            <w:vMerge w:val="restart"/>
          </w:tcPr>
          <w:p w:rsidR="002A3A6E" w:rsidRDefault="002A3A6E">
            <w:pPr>
              <w:pStyle w:val="ConsPlusNormal"/>
              <w:jc w:val="center"/>
            </w:pPr>
            <w:r>
              <w:t>2</w:t>
            </w:r>
          </w:p>
        </w:tc>
        <w:tc>
          <w:tcPr>
            <w:tcW w:w="5783" w:type="dxa"/>
            <w:gridSpan w:val="3"/>
          </w:tcPr>
          <w:p w:rsidR="002A3A6E" w:rsidRDefault="002A3A6E">
            <w:pPr>
              <w:pStyle w:val="ConsPlusNormal"/>
              <w:jc w:val="center"/>
            </w:pPr>
            <w:r>
              <w:t>Муниципальный район</w:t>
            </w:r>
          </w:p>
        </w:tc>
        <w:tc>
          <w:tcPr>
            <w:tcW w:w="1644" w:type="dxa"/>
            <w:vMerge w:val="restart"/>
          </w:tcPr>
          <w:p w:rsidR="002A3A6E" w:rsidRDefault="002A3A6E">
            <w:pPr>
              <w:pStyle w:val="ConsPlusNormal"/>
              <w:jc w:val="center"/>
            </w:pPr>
            <w:r>
              <w:t>транспортная доступность, мин.</w:t>
            </w:r>
          </w:p>
        </w:tc>
        <w:tc>
          <w:tcPr>
            <w:tcW w:w="1077" w:type="dxa"/>
            <w:vMerge w:val="restart"/>
          </w:tcPr>
          <w:p w:rsidR="002A3A6E" w:rsidRDefault="002A3A6E">
            <w:pPr>
              <w:pStyle w:val="ConsPlusNormal"/>
              <w:jc w:val="center"/>
            </w:pPr>
            <w:r>
              <w:t>30 - 60</w:t>
            </w:r>
          </w:p>
        </w:tc>
      </w:tr>
      <w:tr w:rsidR="002A3A6E">
        <w:tc>
          <w:tcPr>
            <w:tcW w:w="510" w:type="dxa"/>
            <w:vMerge/>
          </w:tcPr>
          <w:p w:rsidR="002A3A6E" w:rsidRDefault="002A3A6E">
            <w:pPr>
              <w:pStyle w:val="ConsPlusNormal"/>
            </w:pPr>
          </w:p>
        </w:tc>
        <w:tc>
          <w:tcPr>
            <w:tcW w:w="2778" w:type="dxa"/>
          </w:tcPr>
          <w:p w:rsidR="002A3A6E" w:rsidRDefault="002A3A6E">
            <w:pPr>
              <w:pStyle w:val="ConsPlusNormal"/>
            </w:pPr>
            <w:r>
              <w:t>межпоселенческая библиотека</w:t>
            </w:r>
          </w:p>
        </w:tc>
        <w:tc>
          <w:tcPr>
            <w:tcW w:w="1814" w:type="dxa"/>
            <w:vMerge w:val="restart"/>
          </w:tcPr>
          <w:p w:rsidR="002A3A6E" w:rsidRDefault="002A3A6E">
            <w:pPr>
              <w:pStyle w:val="ConsPlusNormal"/>
              <w:jc w:val="center"/>
            </w:pPr>
            <w:r>
              <w:t>количество на административный центр района</w:t>
            </w:r>
          </w:p>
        </w:tc>
        <w:tc>
          <w:tcPr>
            <w:tcW w:w="1191" w:type="dxa"/>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510" w:type="dxa"/>
            <w:vMerge/>
          </w:tcPr>
          <w:p w:rsidR="002A3A6E" w:rsidRDefault="002A3A6E">
            <w:pPr>
              <w:pStyle w:val="ConsPlusNormal"/>
            </w:pPr>
          </w:p>
        </w:tc>
        <w:tc>
          <w:tcPr>
            <w:tcW w:w="2778" w:type="dxa"/>
          </w:tcPr>
          <w:p w:rsidR="002A3A6E" w:rsidRDefault="002A3A6E">
            <w:pPr>
              <w:pStyle w:val="ConsPlusNormal"/>
            </w:pPr>
            <w:r>
              <w:t>детская библиотека</w:t>
            </w:r>
          </w:p>
        </w:tc>
        <w:tc>
          <w:tcPr>
            <w:tcW w:w="1814" w:type="dxa"/>
            <w:vMerge/>
          </w:tcPr>
          <w:p w:rsidR="002A3A6E" w:rsidRDefault="002A3A6E">
            <w:pPr>
              <w:pStyle w:val="ConsPlusNormal"/>
            </w:pPr>
          </w:p>
        </w:tc>
        <w:tc>
          <w:tcPr>
            <w:tcW w:w="1191" w:type="dxa"/>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510" w:type="dxa"/>
            <w:vMerge w:val="restart"/>
          </w:tcPr>
          <w:p w:rsidR="002A3A6E" w:rsidRDefault="002A3A6E">
            <w:pPr>
              <w:pStyle w:val="ConsPlusNormal"/>
              <w:jc w:val="center"/>
            </w:pPr>
            <w:r>
              <w:t>3</w:t>
            </w:r>
          </w:p>
        </w:tc>
        <w:tc>
          <w:tcPr>
            <w:tcW w:w="5783" w:type="dxa"/>
            <w:gridSpan w:val="3"/>
          </w:tcPr>
          <w:p w:rsidR="002A3A6E" w:rsidRDefault="002A3A6E">
            <w:pPr>
              <w:pStyle w:val="ConsPlusNormal"/>
              <w:jc w:val="center"/>
            </w:pPr>
            <w:r>
              <w:t>Городское поселение</w:t>
            </w:r>
          </w:p>
        </w:tc>
        <w:tc>
          <w:tcPr>
            <w:tcW w:w="1644" w:type="dxa"/>
            <w:vMerge w:val="restart"/>
          </w:tcPr>
          <w:p w:rsidR="002A3A6E" w:rsidRDefault="002A3A6E">
            <w:pPr>
              <w:pStyle w:val="ConsPlusNormal"/>
              <w:jc w:val="center"/>
            </w:pPr>
            <w:r>
              <w:t>транспортная доступность, мин.</w:t>
            </w:r>
          </w:p>
        </w:tc>
        <w:tc>
          <w:tcPr>
            <w:tcW w:w="1077" w:type="dxa"/>
            <w:vMerge w:val="restart"/>
          </w:tcPr>
          <w:p w:rsidR="002A3A6E" w:rsidRDefault="002A3A6E">
            <w:pPr>
              <w:pStyle w:val="ConsPlusNormal"/>
              <w:jc w:val="center"/>
            </w:pPr>
            <w:r>
              <w:t>30</w:t>
            </w:r>
          </w:p>
        </w:tc>
      </w:tr>
      <w:tr w:rsidR="002A3A6E">
        <w:tc>
          <w:tcPr>
            <w:tcW w:w="510" w:type="dxa"/>
            <w:vMerge/>
          </w:tcPr>
          <w:p w:rsidR="002A3A6E" w:rsidRDefault="002A3A6E">
            <w:pPr>
              <w:pStyle w:val="ConsPlusNormal"/>
            </w:pPr>
          </w:p>
        </w:tc>
        <w:tc>
          <w:tcPr>
            <w:tcW w:w="2778" w:type="dxa"/>
          </w:tcPr>
          <w:p w:rsidR="002A3A6E" w:rsidRDefault="002A3A6E">
            <w:pPr>
              <w:pStyle w:val="ConsPlusNormal"/>
            </w:pPr>
            <w:r>
              <w:t>общедоступная библиотека с детским отделением</w:t>
            </w:r>
          </w:p>
        </w:tc>
        <w:tc>
          <w:tcPr>
            <w:tcW w:w="1814" w:type="dxa"/>
          </w:tcPr>
          <w:p w:rsidR="002A3A6E" w:rsidRDefault="002A3A6E">
            <w:pPr>
              <w:pStyle w:val="ConsPlusNormal"/>
              <w:jc w:val="center"/>
            </w:pPr>
            <w:r>
              <w:t>количество на 10000 человек</w:t>
            </w:r>
          </w:p>
        </w:tc>
        <w:tc>
          <w:tcPr>
            <w:tcW w:w="1191" w:type="dxa"/>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510" w:type="dxa"/>
            <w:vMerge w:val="restart"/>
          </w:tcPr>
          <w:p w:rsidR="002A3A6E" w:rsidRDefault="002A3A6E">
            <w:pPr>
              <w:pStyle w:val="ConsPlusNormal"/>
              <w:jc w:val="center"/>
            </w:pPr>
            <w:r>
              <w:t>4</w:t>
            </w:r>
          </w:p>
        </w:tc>
        <w:tc>
          <w:tcPr>
            <w:tcW w:w="5783" w:type="dxa"/>
            <w:gridSpan w:val="3"/>
          </w:tcPr>
          <w:p w:rsidR="002A3A6E" w:rsidRDefault="002A3A6E">
            <w:pPr>
              <w:pStyle w:val="ConsPlusNormal"/>
              <w:jc w:val="center"/>
            </w:pPr>
            <w:r>
              <w:t>Сельское поселение</w:t>
            </w:r>
          </w:p>
        </w:tc>
        <w:tc>
          <w:tcPr>
            <w:tcW w:w="1644" w:type="dxa"/>
            <w:vMerge w:val="restart"/>
          </w:tcPr>
          <w:p w:rsidR="002A3A6E" w:rsidRDefault="002A3A6E">
            <w:pPr>
              <w:pStyle w:val="ConsPlusNormal"/>
              <w:jc w:val="center"/>
            </w:pPr>
            <w:r>
              <w:t>транспортная доступность, мин.</w:t>
            </w:r>
          </w:p>
        </w:tc>
        <w:tc>
          <w:tcPr>
            <w:tcW w:w="1077" w:type="dxa"/>
            <w:vMerge w:val="restart"/>
          </w:tcPr>
          <w:p w:rsidR="002A3A6E" w:rsidRDefault="002A3A6E">
            <w:pPr>
              <w:pStyle w:val="ConsPlusNormal"/>
              <w:jc w:val="center"/>
            </w:pPr>
            <w:r>
              <w:t>30</w:t>
            </w:r>
          </w:p>
        </w:tc>
      </w:tr>
      <w:tr w:rsidR="002A3A6E">
        <w:tc>
          <w:tcPr>
            <w:tcW w:w="510" w:type="dxa"/>
            <w:vMerge/>
          </w:tcPr>
          <w:p w:rsidR="002A3A6E" w:rsidRDefault="002A3A6E">
            <w:pPr>
              <w:pStyle w:val="ConsPlusNormal"/>
            </w:pPr>
          </w:p>
        </w:tc>
        <w:tc>
          <w:tcPr>
            <w:tcW w:w="2778" w:type="dxa"/>
          </w:tcPr>
          <w:p w:rsidR="002A3A6E" w:rsidRDefault="002A3A6E">
            <w:pPr>
              <w:pStyle w:val="ConsPlusNormal"/>
            </w:pPr>
            <w:r>
              <w:t>общедоступная библиотека с детским отделением</w:t>
            </w:r>
          </w:p>
        </w:tc>
        <w:tc>
          <w:tcPr>
            <w:tcW w:w="1814" w:type="dxa"/>
          </w:tcPr>
          <w:p w:rsidR="002A3A6E" w:rsidRDefault="002A3A6E">
            <w:pPr>
              <w:pStyle w:val="ConsPlusNormal"/>
              <w:jc w:val="center"/>
            </w:pPr>
            <w:r>
              <w:t>количество на административный центр сельского поселения</w:t>
            </w:r>
          </w:p>
        </w:tc>
        <w:tc>
          <w:tcPr>
            <w:tcW w:w="1191" w:type="dxa"/>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510" w:type="dxa"/>
            <w:vMerge/>
          </w:tcPr>
          <w:p w:rsidR="002A3A6E" w:rsidRDefault="002A3A6E">
            <w:pPr>
              <w:pStyle w:val="ConsPlusNormal"/>
            </w:pPr>
          </w:p>
        </w:tc>
        <w:tc>
          <w:tcPr>
            <w:tcW w:w="2778" w:type="dxa"/>
          </w:tcPr>
          <w:p w:rsidR="002A3A6E" w:rsidRDefault="002A3A6E">
            <w:pPr>
              <w:pStyle w:val="ConsPlusNormal"/>
            </w:pPr>
            <w:r>
              <w:t>филиал общедоступных библиотек с детским отделением</w:t>
            </w:r>
          </w:p>
        </w:tc>
        <w:tc>
          <w:tcPr>
            <w:tcW w:w="1814" w:type="dxa"/>
          </w:tcPr>
          <w:p w:rsidR="002A3A6E" w:rsidRDefault="002A3A6E">
            <w:pPr>
              <w:pStyle w:val="ConsPlusNormal"/>
              <w:jc w:val="center"/>
            </w:pPr>
            <w:r>
              <w:t>количество на 1000 человек</w:t>
            </w:r>
          </w:p>
        </w:tc>
        <w:tc>
          <w:tcPr>
            <w:tcW w:w="1191" w:type="dxa"/>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9014" w:type="dxa"/>
            <w:gridSpan w:val="6"/>
          </w:tcPr>
          <w:p w:rsidR="002A3A6E" w:rsidRDefault="002A3A6E">
            <w:pPr>
              <w:pStyle w:val="ConsPlusNormal"/>
              <w:jc w:val="center"/>
              <w:outlineLvl w:val="4"/>
            </w:pPr>
            <w:r>
              <w:t>2. Музеи и выставочные залы</w:t>
            </w:r>
          </w:p>
        </w:tc>
      </w:tr>
      <w:tr w:rsidR="002A3A6E">
        <w:tc>
          <w:tcPr>
            <w:tcW w:w="510" w:type="dxa"/>
            <w:vMerge w:val="restart"/>
          </w:tcPr>
          <w:p w:rsidR="002A3A6E" w:rsidRDefault="002A3A6E">
            <w:pPr>
              <w:pStyle w:val="ConsPlusNormal"/>
              <w:jc w:val="center"/>
            </w:pPr>
            <w:r>
              <w:t>1</w:t>
            </w:r>
          </w:p>
        </w:tc>
        <w:tc>
          <w:tcPr>
            <w:tcW w:w="5783" w:type="dxa"/>
            <w:gridSpan w:val="3"/>
          </w:tcPr>
          <w:p w:rsidR="002A3A6E" w:rsidRDefault="002A3A6E">
            <w:pPr>
              <w:pStyle w:val="ConsPlusNormal"/>
              <w:jc w:val="center"/>
            </w:pPr>
            <w:r>
              <w:t>Городской округ</w:t>
            </w:r>
          </w:p>
        </w:tc>
        <w:tc>
          <w:tcPr>
            <w:tcW w:w="1644" w:type="dxa"/>
            <w:vMerge w:val="restart"/>
          </w:tcPr>
          <w:p w:rsidR="002A3A6E" w:rsidRDefault="002A3A6E">
            <w:pPr>
              <w:pStyle w:val="ConsPlusNormal"/>
              <w:jc w:val="center"/>
            </w:pPr>
            <w:r>
              <w:t>транспортная доступность, мин.</w:t>
            </w:r>
          </w:p>
        </w:tc>
        <w:tc>
          <w:tcPr>
            <w:tcW w:w="1077" w:type="dxa"/>
            <w:vMerge w:val="restart"/>
          </w:tcPr>
          <w:p w:rsidR="002A3A6E" w:rsidRDefault="002A3A6E">
            <w:pPr>
              <w:pStyle w:val="ConsPlusNormal"/>
              <w:jc w:val="center"/>
            </w:pPr>
            <w:r>
              <w:t>30 - 40</w:t>
            </w:r>
          </w:p>
        </w:tc>
      </w:tr>
      <w:tr w:rsidR="002A3A6E">
        <w:tc>
          <w:tcPr>
            <w:tcW w:w="510" w:type="dxa"/>
            <w:vMerge/>
          </w:tcPr>
          <w:p w:rsidR="002A3A6E" w:rsidRDefault="002A3A6E">
            <w:pPr>
              <w:pStyle w:val="ConsPlusNormal"/>
            </w:pPr>
          </w:p>
        </w:tc>
        <w:tc>
          <w:tcPr>
            <w:tcW w:w="2778" w:type="dxa"/>
          </w:tcPr>
          <w:p w:rsidR="002A3A6E" w:rsidRDefault="002A3A6E">
            <w:pPr>
              <w:pStyle w:val="ConsPlusNormal"/>
            </w:pPr>
            <w:r>
              <w:t>музей (краеведческий, тематический)</w:t>
            </w:r>
          </w:p>
        </w:tc>
        <w:tc>
          <w:tcPr>
            <w:tcW w:w="1814" w:type="dxa"/>
          </w:tcPr>
          <w:p w:rsidR="002A3A6E" w:rsidRDefault="002A3A6E">
            <w:pPr>
              <w:pStyle w:val="ConsPlusNormal"/>
              <w:jc w:val="center"/>
            </w:pPr>
            <w:r>
              <w:t>количество на городской округ</w:t>
            </w:r>
          </w:p>
        </w:tc>
        <w:tc>
          <w:tcPr>
            <w:tcW w:w="1191" w:type="dxa"/>
          </w:tcPr>
          <w:p w:rsidR="002A3A6E" w:rsidRDefault="002A3A6E">
            <w:pPr>
              <w:pStyle w:val="ConsPlusNormal"/>
              <w:jc w:val="center"/>
            </w:pPr>
            <w:r>
              <w:t>2 (краеведческий - 1,</w:t>
            </w:r>
          </w:p>
          <w:p w:rsidR="002A3A6E" w:rsidRDefault="002A3A6E">
            <w:pPr>
              <w:pStyle w:val="ConsPlusNormal"/>
              <w:jc w:val="center"/>
            </w:pPr>
            <w:r>
              <w:t>тематический - 1)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510" w:type="dxa"/>
            <w:vMerge w:val="restart"/>
          </w:tcPr>
          <w:p w:rsidR="002A3A6E" w:rsidRDefault="002A3A6E">
            <w:pPr>
              <w:pStyle w:val="ConsPlusNormal"/>
              <w:jc w:val="center"/>
            </w:pPr>
            <w:r>
              <w:t>2</w:t>
            </w:r>
          </w:p>
        </w:tc>
        <w:tc>
          <w:tcPr>
            <w:tcW w:w="5783" w:type="dxa"/>
            <w:gridSpan w:val="3"/>
          </w:tcPr>
          <w:p w:rsidR="002A3A6E" w:rsidRDefault="002A3A6E">
            <w:pPr>
              <w:pStyle w:val="ConsPlusNormal"/>
              <w:jc w:val="center"/>
            </w:pPr>
            <w:r>
              <w:t>Муниципальный район</w:t>
            </w:r>
          </w:p>
        </w:tc>
        <w:tc>
          <w:tcPr>
            <w:tcW w:w="1644" w:type="dxa"/>
            <w:vMerge w:val="restart"/>
          </w:tcPr>
          <w:p w:rsidR="002A3A6E" w:rsidRDefault="002A3A6E">
            <w:pPr>
              <w:pStyle w:val="ConsPlusNormal"/>
              <w:jc w:val="center"/>
            </w:pPr>
            <w:r>
              <w:t>транспортная доступность, мин.</w:t>
            </w:r>
          </w:p>
        </w:tc>
        <w:tc>
          <w:tcPr>
            <w:tcW w:w="1077" w:type="dxa"/>
            <w:vMerge w:val="restart"/>
          </w:tcPr>
          <w:p w:rsidR="002A3A6E" w:rsidRDefault="002A3A6E">
            <w:pPr>
              <w:pStyle w:val="ConsPlusNormal"/>
              <w:jc w:val="center"/>
            </w:pPr>
            <w:r>
              <w:t>30 - 60</w:t>
            </w:r>
          </w:p>
        </w:tc>
      </w:tr>
      <w:tr w:rsidR="002A3A6E">
        <w:tc>
          <w:tcPr>
            <w:tcW w:w="510" w:type="dxa"/>
            <w:vMerge/>
          </w:tcPr>
          <w:p w:rsidR="002A3A6E" w:rsidRDefault="002A3A6E">
            <w:pPr>
              <w:pStyle w:val="ConsPlusNormal"/>
            </w:pPr>
          </w:p>
        </w:tc>
        <w:tc>
          <w:tcPr>
            <w:tcW w:w="2778" w:type="dxa"/>
          </w:tcPr>
          <w:p w:rsidR="002A3A6E" w:rsidRDefault="002A3A6E">
            <w:pPr>
              <w:pStyle w:val="ConsPlusNormal"/>
            </w:pPr>
            <w:r>
              <w:t>музей (краеведческий)</w:t>
            </w:r>
          </w:p>
        </w:tc>
        <w:tc>
          <w:tcPr>
            <w:tcW w:w="1814" w:type="dxa"/>
          </w:tcPr>
          <w:p w:rsidR="002A3A6E" w:rsidRDefault="002A3A6E">
            <w:pPr>
              <w:pStyle w:val="ConsPlusNormal"/>
              <w:jc w:val="center"/>
            </w:pPr>
            <w:r>
              <w:t>количество на муниципальный район</w:t>
            </w:r>
          </w:p>
        </w:tc>
        <w:tc>
          <w:tcPr>
            <w:tcW w:w="1191" w:type="dxa"/>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510" w:type="dxa"/>
            <w:vMerge w:val="restart"/>
          </w:tcPr>
          <w:p w:rsidR="002A3A6E" w:rsidRDefault="002A3A6E">
            <w:pPr>
              <w:pStyle w:val="ConsPlusNormal"/>
              <w:jc w:val="center"/>
            </w:pPr>
            <w:r>
              <w:t>3</w:t>
            </w:r>
          </w:p>
        </w:tc>
        <w:tc>
          <w:tcPr>
            <w:tcW w:w="5783" w:type="dxa"/>
            <w:gridSpan w:val="3"/>
          </w:tcPr>
          <w:p w:rsidR="002A3A6E" w:rsidRDefault="002A3A6E">
            <w:pPr>
              <w:pStyle w:val="ConsPlusNormal"/>
              <w:jc w:val="center"/>
            </w:pPr>
            <w:r>
              <w:t>Городское поселение</w:t>
            </w:r>
          </w:p>
        </w:tc>
        <w:tc>
          <w:tcPr>
            <w:tcW w:w="1644" w:type="dxa"/>
            <w:vMerge w:val="restart"/>
          </w:tcPr>
          <w:p w:rsidR="002A3A6E" w:rsidRDefault="002A3A6E">
            <w:pPr>
              <w:pStyle w:val="ConsPlusNormal"/>
              <w:jc w:val="center"/>
            </w:pPr>
            <w:r>
              <w:t>транспортная доступность, мин.</w:t>
            </w:r>
          </w:p>
        </w:tc>
        <w:tc>
          <w:tcPr>
            <w:tcW w:w="1077" w:type="dxa"/>
            <w:vMerge w:val="restart"/>
          </w:tcPr>
          <w:p w:rsidR="002A3A6E" w:rsidRDefault="002A3A6E">
            <w:pPr>
              <w:pStyle w:val="ConsPlusNormal"/>
              <w:jc w:val="center"/>
            </w:pPr>
            <w:r>
              <w:t>15 - 30</w:t>
            </w:r>
          </w:p>
        </w:tc>
      </w:tr>
      <w:tr w:rsidR="002A3A6E">
        <w:tc>
          <w:tcPr>
            <w:tcW w:w="510" w:type="dxa"/>
            <w:vMerge/>
          </w:tcPr>
          <w:p w:rsidR="002A3A6E" w:rsidRDefault="002A3A6E">
            <w:pPr>
              <w:pStyle w:val="ConsPlusNormal"/>
            </w:pPr>
          </w:p>
        </w:tc>
        <w:tc>
          <w:tcPr>
            <w:tcW w:w="2778" w:type="dxa"/>
          </w:tcPr>
          <w:p w:rsidR="002A3A6E" w:rsidRDefault="002A3A6E">
            <w:pPr>
              <w:pStyle w:val="ConsPlusNormal"/>
            </w:pPr>
            <w:r>
              <w:t>музей (краеведческий)</w:t>
            </w:r>
          </w:p>
        </w:tc>
        <w:tc>
          <w:tcPr>
            <w:tcW w:w="1814" w:type="dxa"/>
          </w:tcPr>
          <w:p w:rsidR="002A3A6E" w:rsidRDefault="002A3A6E">
            <w:pPr>
              <w:pStyle w:val="ConsPlusNormal"/>
              <w:jc w:val="center"/>
            </w:pPr>
            <w:r>
              <w:t>количество на городское поселение</w:t>
            </w:r>
          </w:p>
        </w:tc>
        <w:tc>
          <w:tcPr>
            <w:tcW w:w="1191" w:type="dxa"/>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9014" w:type="dxa"/>
            <w:gridSpan w:val="6"/>
          </w:tcPr>
          <w:p w:rsidR="002A3A6E" w:rsidRDefault="002A3A6E">
            <w:pPr>
              <w:pStyle w:val="ConsPlusNormal"/>
              <w:jc w:val="center"/>
              <w:outlineLvl w:val="4"/>
            </w:pPr>
            <w:r>
              <w:t>3. Театры, концертные залы</w:t>
            </w:r>
          </w:p>
        </w:tc>
      </w:tr>
      <w:tr w:rsidR="002A3A6E">
        <w:tc>
          <w:tcPr>
            <w:tcW w:w="510" w:type="dxa"/>
            <w:vMerge w:val="restart"/>
          </w:tcPr>
          <w:p w:rsidR="002A3A6E" w:rsidRDefault="002A3A6E">
            <w:pPr>
              <w:pStyle w:val="ConsPlusNormal"/>
              <w:jc w:val="center"/>
            </w:pPr>
            <w:r>
              <w:t>1</w:t>
            </w:r>
          </w:p>
        </w:tc>
        <w:tc>
          <w:tcPr>
            <w:tcW w:w="5783" w:type="dxa"/>
            <w:gridSpan w:val="3"/>
          </w:tcPr>
          <w:p w:rsidR="002A3A6E" w:rsidRDefault="002A3A6E">
            <w:pPr>
              <w:pStyle w:val="ConsPlusNormal"/>
              <w:jc w:val="center"/>
            </w:pPr>
            <w:r>
              <w:t>Городской округ</w:t>
            </w:r>
          </w:p>
        </w:tc>
        <w:tc>
          <w:tcPr>
            <w:tcW w:w="1644" w:type="dxa"/>
            <w:vMerge w:val="restart"/>
          </w:tcPr>
          <w:p w:rsidR="002A3A6E" w:rsidRDefault="002A3A6E">
            <w:pPr>
              <w:pStyle w:val="ConsPlusNormal"/>
              <w:jc w:val="center"/>
            </w:pPr>
            <w:r>
              <w:t>транспортная доступность, мин.</w:t>
            </w:r>
          </w:p>
        </w:tc>
        <w:tc>
          <w:tcPr>
            <w:tcW w:w="1077" w:type="dxa"/>
            <w:vMerge w:val="restart"/>
          </w:tcPr>
          <w:p w:rsidR="002A3A6E" w:rsidRDefault="002A3A6E">
            <w:pPr>
              <w:pStyle w:val="ConsPlusNormal"/>
              <w:jc w:val="center"/>
            </w:pPr>
            <w:r>
              <w:t>60</w:t>
            </w:r>
          </w:p>
        </w:tc>
      </w:tr>
      <w:tr w:rsidR="002A3A6E">
        <w:tblPrEx>
          <w:tblBorders>
            <w:insideH w:val="nil"/>
          </w:tblBorders>
        </w:tblPrEx>
        <w:tc>
          <w:tcPr>
            <w:tcW w:w="510" w:type="dxa"/>
            <w:vMerge/>
          </w:tcPr>
          <w:p w:rsidR="002A3A6E" w:rsidRDefault="002A3A6E">
            <w:pPr>
              <w:pStyle w:val="ConsPlusNormal"/>
            </w:pPr>
          </w:p>
        </w:tc>
        <w:tc>
          <w:tcPr>
            <w:tcW w:w="2778" w:type="dxa"/>
            <w:tcBorders>
              <w:bottom w:val="nil"/>
            </w:tcBorders>
          </w:tcPr>
          <w:p w:rsidR="002A3A6E" w:rsidRDefault="002A3A6E">
            <w:pPr>
              <w:pStyle w:val="ConsPlusNormal"/>
            </w:pPr>
            <w:r>
              <w:t>театр:</w:t>
            </w:r>
          </w:p>
        </w:tc>
        <w:tc>
          <w:tcPr>
            <w:tcW w:w="1814" w:type="dxa"/>
            <w:tcBorders>
              <w:bottom w:val="nil"/>
            </w:tcBorders>
          </w:tcPr>
          <w:p w:rsidR="002A3A6E" w:rsidRDefault="002A3A6E">
            <w:pPr>
              <w:pStyle w:val="ConsPlusNormal"/>
              <w:jc w:val="center"/>
            </w:pPr>
            <w:r>
              <w:t>количество на:</w:t>
            </w:r>
          </w:p>
        </w:tc>
        <w:tc>
          <w:tcPr>
            <w:tcW w:w="1191" w:type="dxa"/>
            <w:tcBorders>
              <w:bottom w:val="nil"/>
            </w:tcBorders>
          </w:tcPr>
          <w:p w:rsidR="002A3A6E" w:rsidRDefault="002A3A6E">
            <w:pPr>
              <w:pStyle w:val="ConsPlusNormal"/>
            </w:pP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blPrEx>
          <w:tblBorders>
            <w:insideH w:val="nil"/>
          </w:tblBorders>
        </w:tblPrEx>
        <w:tc>
          <w:tcPr>
            <w:tcW w:w="510" w:type="dxa"/>
            <w:vMerge/>
          </w:tcPr>
          <w:p w:rsidR="002A3A6E" w:rsidRDefault="002A3A6E">
            <w:pPr>
              <w:pStyle w:val="ConsPlusNormal"/>
            </w:pPr>
          </w:p>
        </w:tc>
        <w:tc>
          <w:tcPr>
            <w:tcW w:w="2778" w:type="dxa"/>
            <w:tcBorders>
              <w:top w:val="nil"/>
              <w:bottom w:val="nil"/>
            </w:tcBorders>
          </w:tcPr>
          <w:p w:rsidR="002A3A6E" w:rsidRDefault="002A3A6E">
            <w:pPr>
              <w:pStyle w:val="ConsPlusNormal"/>
            </w:pPr>
            <w:r>
              <w:t>население от 500000 до 1000000 человек</w:t>
            </w:r>
          </w:p>
        </w:tc>
        <w:tc>
          <w:tcPr>
            <w:tcW w:w="1814" w:type="dxa"/>
            <w:tcBorders>
              <w:top w:val="nil"/>
              <w:bottom w:val="nil"/>
            </w:tcBorders>
          </w:tcPr>
          <w:p w:rsidR="002A3A6E" w:rsidRDefault="002A3A6E">
            <w:pPr>
              <w:pStyle w:val="ConsPlusNormal"/>
              <w:jc w:val="center"/>
            </w:pPr>
            <w:r>
              <w:t>500000 человек</w:t>
            </w:r>
          </w:p>
        </w:tc>
        <w:tc>
          <w:tcPr>
            <w:tcW w:w="1191" w:type="dxa"/>
            <w:tcBorders>
              <w:top w:val="nil"/>
              <w:bottom w:val="nil"/>
            </w:tcBorders>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blPrEx>
          <w:tblBorders>
            <w:insideH w:val="nil"/>
          </w:tblBorders>
        </w:tblPrEx>
        <w:tc>
          <w:tcPr>
            <w:tcW w:w="510" w:type="dxa"/>
            <w:vMerge/>
          </w:tcPr>
          <w:p w:rsidR="002A3A6E" w:rsidRDefault="002A3A6E">
            <w:pPr>
              <w:pStyle w:val="ConsPlusNormal"/>
            </w:pPr>
          </w:p>
        </w:tc>
        <w:tc>
          <w:tcPr>
            <w:tcW w:w="2778" w:type="dxa"/>
            <w:tcBorders>
              <w:top w:val="nil"/>
            </w:tcBorders>
          </w:tcPr>
          <w:p w:rsidR="002A3A6E" w:rsidRDefault="002A3A6E">
            <w:pPr>
              <w:pStyle w:val="ConsPlusNormal"/>
            </w:pPr>
            <w:r>
              <w:t>население от 100000 до 200000 человек</w:t>
            </w:r>
          </w:p>
        </w:tc>
        <w:tc>
          <w:tcPr>
            <w:tcW w:w="1814" w:type="dxa"/>
            <w:tcBorders>
              <w:top w:val="nil"/>
            </w:tcBorders>
          </w:tcPr>
          <w:p w:rsidR="002A3A6E" w:rsidRDefault="002A3A6E">
            <w:pPr>
              <w:pStyle w:val="ConsPlusNormal"/>
              <w:jc w:val="center"/>
            </w:pPr>
            <w:r>
              <w:t>на городской округ</w:t>
            </w:r>
          </w:p>
        </w:tc>
        <w:tc>
          <w:tcPr>
            <w:tcW w:w="1191" w:type="dxa"/>
            <w:tcBorders>
              <w:top w:val="nil"/>
            </w:tcBorders>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510" w:type="dxa"/>
            <w:vMerge/>
          </w:tcPr>
          <w:p w:rsidR="002A3A6E" w:rsidRDefault="002A3A6E">
            <w:pPr>
              <w:pStyle w:val="ConsPlusNormal"/>
            </w:pPr>
          </w:p>
        </w:tc>
        <w:tc>
          <w:tcPr>
            <w:tcW w:w="2778" w:type="dxa"/>
          </w:tcPr>
          <w:p w:rsidR="002A3A6E" w:rsidRDefault="002A3A6E">
            <w:pPr>
              <w:pStyle w:val="ConsPlusNormal"/>
            </w:pPr>
            <w:r>
              <w:t>концертный зал</w:t>
            </w:r>
          </w:p>
        </w:tc>
        <w:tc>
          <w:tcPr>
            <w:tcW w:w="1814" w:type="dxa"/>
            <w:vMerge w:val="restart"/>
          </w:tcPr>
          <w:p w:rsidR="002A3A6E" w:rsidRDefault="002A3A6E">
            <w:pPr>
              <w:pStyle w:val="ConsPlusNormal"/>
              <w:jc w:val="center"/>
            </w:pPr>
            <w:r>
              <w:t>количество на городской округ</w:t>
            </w:r>
          </w:p>
        </w:tc>
        <w:tc>
          <w:tcPr>
            <w:tcW w:w="1191" w:type="dxa"/>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510" w:type="dxa"/>
            <w:vMerge/>
          </w:tcPr>
          <w:p w:rsidR="002A3A6E" w:rsidRDefault="002A3A6E">
            <w:pPr>
              <w:pStyle w:val="ConsPlusNormal"/>
            </w:pPr>
          </w:p>
        </w:tc>
        <w:tc>
          <w:tcPr>
            <w:tcW w:w="2778" w:type="dxa"/>
          </w:tcPr>
          <w:p w:rsidR="002A3A6E" w:rsidRDefault="002A3A6E">
            <w:pPr>
              <w:pStyle w:val="ConsPlusNormal"/>
            </w:pPr>
            <w:r>
              <w:t>концертный творческий коллектив</w:t>
            </w:r>
          </w:p>
        </w:tc>
        <w:tc>
          <w:tcPr>
            <w:tcW w:w="1814" w:type="dxa"/>
            <w:vMerge/>
          </w:tcPr>
          <w:p w:rsidR="002A3A6E" w:rsidRDefault="002A3A6E">
            <w:pPr>
              <w:pStyle w:val="ConsPlusNormal"/>
            </w:pPr>
          </w:p>
        </w:tc>
        <w:tc>
          <w:tcPr>
            <w:tcW w:w="1191" w:type="dxa"/>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510" w:type="dxa"/>
            <w:vMerge w:val="restart"/>
          </w:tcPr>
          <w:p w:rsidR="002A3A6E" w:rsidRDefault="002A3A6E">
            <w:pPr>
              <w:pStyle w:val="ConsPlusNormal"/>
              <w:jc w:val="center"/>
            </w:pPr>
            <w:r>
              <w:t>2</w:t>
            </w:r>
          </w:p>
        </w:tc>
        <w:tc>
          <w:tcPr>
            <w:tcW w:w="5783" w:type="dxa"/>
            <w:gridSpan w:val="3"/>
          </w:tcPr>
          <w:p w:rsidR="002A3A6E" w:rsidRDefault="002A3A6E">
            <w:pPr>
              <w:pStyle w:val="ConsPlusNormal"/>
              <w:jc w:val="center"/>
            </w:pPr>
            <w:r>
              <w:t>Муниципальный район</w:t>
            </w:r>
          </w:p>
        </w:tc>
        <w:tc>
          <w:tcPr>
            <w:tcW w:w="1644" w:type="dxa"/>
            <w:vMerge w:val="restart"/>
          </w:tcPr>
          <w:p w:rsidR="002A3A6E" w:rsidRDefault="002A3A6E">
            <w:pPr>
              <w:pStyle w:val="ConsPlusNormal"/>
              <w:jc w:val="center"/>
            </w:pPr>
            <w:r>
              <w:t>транспортная доступность, мин.</w:t>
            </w:r>
          </w:p>
        </w:tc>
        <w:tc>
          <w:tcPr>
            <w:tcW w:w="1077" w:type="dxa"/>
            <w:vMerge w:val="restart"/>
          </w:tcPr>
          <w:p w:rsidR="002A3A6E" w:rsidRDefault="002A3A6E">
            <w:pPr>
              <w:pStyle w:val="ConsPlusNormal"/>
              <w:jc w:val="center"/>
            </w:pPr>
            <w:r>
              <w:t>60</w:t>
            </w:r>
          </w:p>
        </w:tc>
      </w:tr>
      <w:tr w:rsidR="002A3A6E">
        <w:tc>
          <w:tcPr>
            <w:tcW w:w="510" w:type="dxa"/>
            <w:vMerge/>
          </w:tcPr>
          <w:p w:rsidR="002A3A6E" w:rsidRDefault="002A3A6E">
            <w:pPr>
              <w:pStyle w:val="ConsPlusNormal"/>
            </w:pPr>
          </w:p>
        </w:tc>
        <w:tc>
          <w:tcPr>
            <w:tcW w:w="2778" w:type="dxa"/>
          </w:tcPr>
          <w:p w:rsidR="002A3A6E" w:rsidRDefault="002A3A6E">
            <w:pPr>
              <w:pStyle w:val="ConsPlusNormal"/>
            </w:pPr>
            <w:r>
              <w:t>концертный зал</w:t>
            </w:r>
          </w:p>
        </w:tc>
        <w:tc>
          <w:tcPr>
            <w:tcW w:w="1814" w:type="dxa"/>
          </w:tcPr>
          <w:p w:rsidR="002A3A6E" w:rsidRDefault="002A3A6E">
            <w:pPr>
              <w:pStyle w:val="ConsPlusNormal"/>
              <w:jc w:val="center"/>
            </w:pPr>
            <w:r>
              <w:t>количество на муниципальный район</w:t>
            </w:r>
          </w:p>
        </w:tc>
        <w:tc>
          <w:tcPr>
            <w:tcW w:w="1191" w:type="dxa"/>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9014" w:type="dxa"/>
            <w:gridSpan w:val="6"/>
          </w:tcPr>
          <w:p w:rsidR="002A3A6E" w:rsidRDefault="002A3A6E">
            <w:pPr>
              <w:pStyle w:val="ConsPlusNormal"/>
              <w:jc w:val="center"/>
              <w:outlineLvl w:val="4"/>
            </w:pPr>
            <w:r>
              <w:t>4. Кинотеатры и кинозалы</w:t>
            </w:r>
          </w:p>
        </w:tc>
      </w:tr>
      <w:tr w:rsidR="002A3A6E">
        <w:tc>
          <w:tcPr>
            <w:tcW w:w="510" w:type="dxa"/>
            <w:vMerge w:val="restart"/>
          </w:tcPr>
          <w:p w:rsidR="002A3A6E" w:rsidRDefault="002A3A6E">
            <w:pPr>
              <w:pStyle w:val="ConsPlusNormal"/>
              <w:jc w:val="center"/>
            </w:pPr>
            <w:r>
              <w:t>1</w:t>
            </w:r>
          </w:p>
        </w:tc>
        <w:tc>
          <w:tcPr>
            <w:tcW w:w="5783" w:type="dxa"/>
            <w:gridSpan w:val="3"/>
          </w:tcPr>
          <w:p w:rsidR="002A3A6E" w:rsidRDefault="002A3A6E">
            <w:pPr>
              <w:pStyle w:val="ConsPlusNormal"/>
              <w:jc w:val="center"/>
            </w:pPr>
            <w:r>
              <w:t>Городской округ</w:t>
            </w:r>
          </w:p>
        </w:tc>
        <w:tc>
          <w:tcPr>
            <w:tcW w:w="1644" w:type="dxa"/>
            <w:vMerge w:val="restart"/>
          </w:tcPr>
          <w:p w:rsidR="002A3A6E" w:rsidRDefault="002A3A6E">
            <w:pPr>
              <w:pStyle w:val="ConsPlusNormal"/>
              <w:jc w:val="center"/>
            </w:pPr>
            <w:r>
              <w:t>транспортная доступность, мин.</w:t>
            </w:r>
          </w:p>
        </w:tc>
        <w:tc>
          <w:tcPr>
            <w:tcW w:w="1077" w:type="dxa"/>
            <w:vMerge w:val="restart"/>
          </w:tcPr>
          <w:p w:rsidR="002A3A6E" w:rsidRDefault="002A3A6E">
            <w:pPr>
              <w:pStyle w:val="ConsPlusNormal"/>
              <w:jc w:val="center"/>
            </w:pPr>
            <w:r>
              <w:t>30</w:t>
            </w:r>
          </w:p>
        </w:tc>
      </w:tr>
      <w:tr w:rsidR="002A3A6E">
        <w:tc>
          <w:tcPr>
            <w:tcW w:w="510" w:type="dxa"/>
            <w:vMerge/>
          </w:tcPr>
          <w:p w:rsidR="002A3A6E" w:rsidRDefault="002A3A6E">
            <w:pPr>
              <w:pStyle w:val="ConsPlusNormal"/>
            </w:pPr>
          </w:p>
        </w:tc>
        <w:tc>
          <w:tcPr>
            <w:tcW w:w="2778" w:type="dxa"/>
          </w:tcPr>
          <w:p w:rsidR="002A3A6E" w:rsidRDefault="002A3A6E">
            <w:pPr>
              <w:pStyle w:val="ConsPlusNormal"/>
            </w:pPr>
            <w:r>
              <w:t>кинозал</w:t>
            </w:r>
          </w:p>
        </w:tc>
        <w:tc>
          <w:tcPr>
            <w:tcW w:w="1814" w:type="dxa"/>
          </w:tcPr>
          <w:p w:rsidR="002A3A6E" w:rsidRDefault="002A3A6E">
            <w:pPr>
              <w:pStyle w:val="ConsPlusNormal"/>
              <w:jc w:val="center"/>
            </w:pPr>
            <w:r>
              <w:t>количество на 20000 человек</w:t>
            </w:r>
          </w:p>
        </w:tc>
        <w:tc>
          <w:tcPr>
            <w:tcW w:w="1191" w:type="dxa"/>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510" w:type="dxa"/>
            <w:vMerge w:val="restart"/>
          </w:tcPr>
          <w:p w:rsidR="002A3A6E" w:rsidRDefault="002A3A6E">
            <w:pPr>
              <w:pStyle w:val="ConsPlusNormal"/>
              <w:jc w:val="center"/>
            </w:pPr>
            <w:r>
              <w:t>2</w:t>
            </w:r>
          </w:p>
        </w:tc>
        <w:tc>
          <w:tcPr>
            <w:tcW w:w="5783" w:type="dxa"/>
            <w:gridSpan w:val="3"/>
          </w:tcPr>
          <w:p w:rsidR="002A3A6E" w:rsidRDefault="002A3A6E">
            <w:pPr>
              <w:pStyle w:val="ConsPlusNormal"/>
              <w:jc w:val="center"/>
            </w:pPr>
            <w:r>
              <w:t>Городское поселение</w:t>
            </w:r>
          </w:p>
        </w:tc>
        <w:tc>
          <w:tcPr>
            <w:tcW w:w="1644" w:type="dxa"/>
            <w:vMerge w:val="restart"/>
          </w:tcPr>
          <w:p w:rsidR="002A3A6E" w:rsidRDefault="002A3A6E">
            <w:pPr>
              <w:pStyle w:val="ConsPlusNormal"/>
              <w:jc w:val="center"/>
            </w:pPr>
            <w:r>
              <w:t>транспортная доступность, мин.</w:t>
            </w:r>
          </w:p>
        </w:tc>
        <w:tc>
          <w:tcPr>
            <w:tcW w:w="1077" w:type="dxa"/>
            <w:vMerge w:val="restart"/>
          </w:tcPr>
          <w:p w:rsidR="002A3A6E" w:rsidRDefault="002A3A6E">
            <w:pPr>
              <w:pStyle w:val="ConsPlusNormal"/>
              <w:jc w:val="center"/>
            </w:pPr>
            <w:r>
              <w:t>30</w:t>
            </w:r>
          </w:p>
        </w:tc>
      </w:tr>
      <w:tr w:rsidR="002A3A6E">
        <w:tc>
          <w:tcPr>
            <w:tcW w:w="510" w:type="dxa"/>
            <w:vMerge/>
          </w:tcPr>
          <w:p w:rsidR="002A3A6E" w:rsidRDefault="002A3A6E">
            <w:pPr>
              <w:pStyle w:val="ConsPlusNormal"/>
            </w:pPr>
          </w:p>
        </w:tc>
        <w:tc>
          <w:tcPr>
            <w:tcW w:w="2778" w:type="dxa"/>
          </w:tcPr>
          <w:p w:rsidR="002A3A6E" w:rsidRDefault="002A3A6E">
            <w:pPr>
              <w:pStyle w:val="ConsPlusNormal"/>
            </w:pPr>
            <w:r>
              <w:t>кинозал</w:t>
            </w:r>
          </w:p>
        </w:tc>
        <w:tc>
          <w:tcPr>
            <w:tcW w:w="1814" w:type="dxa"/>
          </w:tcPr>
          <w:p w:rsidR="002A3A6E" w:rsidRDefault="002A3A6E">
            <w:pPr>
              <w:pStyle w:val="ConsPlusNormal"/>
              <w:jc w:val="center"/>
            </w:pPr>
            <w:r>
              <w:t>количество на городское поселение</w:t>
            </w:r>
          </w:p>
        </w:tc>
        <w:tc>
          <w:tcPr>
            <w:tcW w:w="1191" w:type="dxa"/>
          </w:tcPr>
          <w:p w:rsidR="002A3A6E" w:rsidRDefault="002A3A6E">
            <w:pPr>
              <w:pStyle w:val="ConsPlusNormal"/>
              <w:jc w:val="center"/>
            </w:pPr>
            <w:r>
              <w:t>2</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510" w:type="dxa"/>
            <w:vMerge w:val="restart"/>
          </w:tcPr>
          <w:p w:rsidR="002A3A6E" w:rsidRDefault="002A3A6E">
            <w:pPr>
              <w:pStyle w:val="ConsPlusNormal"/>
              <w:jc w:val="center"/>
            </w:pPr>
            <w:r>
              <w:t>3</w:t>
            </w:r>
          </w:p>
        </w:tc>
        <w:tc>
          <w:tcPr>
            <w:tcW w:w="5783" w:type="dxa"/>
            <w:gridSpan w:val="3"/>
          </w:tcPr>
          <w:p w:rsidR="002A3A6E" w:rsidRDefault="002A3A6E">
            <w:pPr>
              <w:pStyle w:val="ConsPlusNormal"/>
              <w:jc w:val="center"/>
            </w:pPr>
            <w:r>
              <w:t>Сельское поселение</w:t>
            </w:r>
          </w:p>
        </w:tc>
        <w:tc>
          <w:tcPr>
            <w:tcW w:w="1644" w:type="dxa"/>
            <w:vMerge w:val="restart"/>
          </w:tcPr>
          <w:p w:rsidR="002A3A6E" w:rsidRDefault="002A3A6E">
            <w:pPr>
              <w:pStyle w:val="ConsPlusNormal"/>
              <w:jc w:val="center"/>
            </w:pPr>
            <w:r>
              <w:t>транспортно-</w:t>
            </w:r>
            <w:r>
              <w:lastRenderedPageBreak/>
              <w:t>пешеходная доступность, мин.</w:t>
            </w:r>
          </w:p>
        </w:tc>
        <w:tc>
          <w:tcPr>
            <w:tcW w:w="1077" w:type="dxa"/>
            <w:vMerge w:val="restart"/>
          </w:tcPr>
          <w:p w:rsidR="002A3A6E" w:rsidRDefault="002A3A6E">
            <w:pPr>
              <w:pStyle w:val="ConsPlusNormal"/>
              <w:jc w:val="center"/>
            </w:pPr>
            <w:r>
              <w:lastRenderedPageBreak/>
              <w:t>30</w:t>
            </w:r>
          </w:p>
        </w:tc>
      </w:tr>
      <w:tr w:rsidR="002A3A6E">
        <w:tc>
          <w:tcPr>
            <w:tcW w:w="510" w:type="dxa"/>
            <w:vMerge/>
          </w:tcPr>
          <w:p w:rsidR="002A3A6E" w:rsidRDefault="002A3A6E">
            <w:pPr>
              <w:pStyle w:val="ConsPlusNormal"/>
            </w:pPr>
          </w:p>
        </w:tc>
        <w:tc>
          <w:tcPr>
            <w:tcW w:w="2778" w:type="dxa"/>
          </w:tcPr>
          <w:p w:rsidR="002A3A6E" w:rsidRDefault="002A3A6E">
            <w:pPr>
              <w:pStyle w:val="ConsPlusNormal"/>
            </w:pPr>
            <w:r>
              <w:t>кинозал:</w:t>
            </w:r>
          </w:p>
          <w:p w:rsidR="002A3A6E" w:rsidRDefault="002A3A6E">
            <w:pPr>
              <w:pStyle w:val="ConsPlusNormal"/>
            </w:pPr>
            <w:r>
              <w:t>население от 3000 человек</w:t>
            </w:r>
          </w:p>
        </w:tc>
        <w:tc>
          <w:tcPr>
            <w:tcW w:w="1814" w:type="dxa"/>
          </w:tcPr>
          <w:p w:rsidR="002A3A6E" w:rsidRDefault="002A3A6E">
            <w:pPr>
              <w:pStyle w:val="ConsPlusNormal"/>
              <w:jc w:val="center"/>
            </w:pPr>
            <w:r>
              <w:t>количество на 3000 человек</w:t>
            </w:r>
          </w:p>
        </w:tc>
        <w:tc>
          <w:tcPr>
            <w:tcW w:w="1191" w:type="dxa"/>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9014" w:type="dxa"/>
            <w:gridSpan w:val="6"/>
          </w:tcPr>
          <w:p w:rsidR="002A3A6E" w:rsidRDefault="002A3A6E">
            <w:pPr>
              <w:pStyle w:val="ConsPlusNormal"/>
              <w:jc w:val="center"/>
              <w:outlineLvl w:val="4"/>
            </w:pPr>
            <w:r>
              <w:lastRenderedPageBreak/>
              <w:t>5. Учреждения клубного типа</w:t>
            </w:r>
          </w:p>
        </w:tc>
      </w:tr>
      <w:tr w:rsidR="002A3A6E">
        <w:tc>
          <w:tcPr>
            <w:tcW w:w="510" w:type="dxa"/>
            <w:vMerge w:val="restart"/>
          </w:tcPr>
          <w:p w:rsidR="002A3A6E" w:rsidRDefault="002A3A6E">
            <w:pPr>
              <w:pStyle w:val="ConsPlusNormal"/>
              <w:jc w:val="center"/>
            </w:pPr>
            <w:r>
              <w:t>1</w:t>
            </w:r>
          </w:p>
        </w:tc>
        <w:tc>
          <w:tcPr>
            <w:tcW w:w="5783" w:type="dxa"/>
            <w:gridSpan w:val="3"/>
          </w:tcPr>
          <w:p w:rsidR="002A3A6E" w:rsidRDefault="002A3A6E">
            <w:pPr>
              <w:pStyle w:val="ConsPlusNormal"/>
              <w:jc w:val="center"/>
            </w:pPr>
            <w:r>
              <w:t>Городской округ</w:t>
            </w:r>
          </w:p>
        </w:tc>
        <w:tc>
          <w:tcPr>
            <w:tcW w:w="1644" w:type="dxa"/>
            <w:vMerge w:val="restart"/>
          </w:tcPr>
          <w:p w:rsidR="002A3A6E" w:rsidRDefault="002A3A6E">
            <w:pPr>
              <w:pStyle w:val="ConsPlusNormal"/>
              <w:jc w:val="center"/>
            </w:pPr>
            <w:r>
              <w:t>транспортная доступность, мин.</w:t>
            </w:r>
          </w:p>
        </w:tc>
        <w:tc>
          <w:tcPr>
            <w:tcW w:w="1077" w:type="dxa"/>
            <w:vMerge w:val="restart"/>
          </w:tcPr>
          <w:p w:rsidR="002A3A6E" w:rsidRDefault="002A3A6E">
            <w:pPr>
              <w:pStyle w:val="ConsPlusNormal"/>
              <w:jc w:val="center"/>
            </w:pPr>
            <w:r>
              <w:t>60</w:t>
            </w:r>
          </w:p>
        </w:tc>
      </w:tr>
      <w:tr w:rsidR="002A3A6E">
        <w:tblPrEx>
          <w:tblBorders>
            <w:insideH w:val="nil"/>
          </w:tblBorders>
        </w:tblPrEx>
        <w:tc>
          <w:tcPr>
            <w:tcW w:w="510" w:type="dxa"/>
            <w:vMerge/>
          </w:tcPr>
          <w:p w:rsidR="002A3A6E" w:rsidRDefault="002A3A6E">
            <w:pPr>
              <w:pStyle w:val="ConsPlusNormal"/>
            </w:pPr>
          </w:p>
        </w:tc>
        <w:tc>
          <w:tcPr>
            <w:tcW w:w="2778" w:type="dxa"/>
            <w:tcBorders>
              <w:bottom w:val="nil"/>
            </w:tcBorders>
          </w:tcPr>
          <w:p w:rsidR="002A3A6E" w:rsidRDefault="002A3A6E">
            <w:pPr>
              <w:pStyle w:val="ConsPlusNormal"/>
            </w:pPr>
            <w:r>
              <w:t>дом культуры:</w:t>
            </w:r>
          </w:p>
        </w:tc>
        <w:tc>
          <w:tcPr>
            <w:tcW w:w="1814" w:type="dxa"/>
            <w:tcBorders>
              <w:bottom w:val="nil"/>
            </w:tcBorders>
          </w:tcPr>
          <w:p w:rsidR="002A3A6E" w:rsidRDefault="002A3A6E">
            <w:pPr>
              <w:pStyle w:val="ConsPlusNormal"/>
              <w:jc w:val="center"/>
            </w:pPr>
            <w:r>
              <w:t>количество на:</w:t>
            </w:r>
          </w:p>
        </w:tc>
        <w:tc>
          <w:tcPr>
            <w:tcW w:w="1191" w:type="dxa"/>
            <w:tcBorders>
              <w:bottom w:val="nil"/>
            </w:tcBorders>
          </w:tcPr>
          <w:p w:rsidR="002A3A6E" w:rsidRDefault="002A3A6E">
            <w:pPr>
              <w:pStyle w:val="ConsPlusNormal"/>
            </w:pP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blPrEx>
          <w:tblBorders>
            <w:insideH w:val="nil"/>
          </w:tblBorders>
        </w:tblPrEx>
        <w:tc>
          <w:tcPr>
            <w:tcW w:w="510" w:type="dxa"/>
            <w:vMerge/>
          </w:tcPr>
          <w:p w:rsidR="002A3A6E" w:rsidRDefault="002A3A6E">
            <w:pPr>
              <w:pStyle w:val="ConsPlusNormal"/>
            </w:pPr>
          </w:p>
        </w:tc>
        <w:tc>
          <w:tcPr>
            <w:tcW w:w="2778" w:type="dxa"/>
            <w:tcBorders>
              <w:top w:val="nil"/>
              <w:bottom w:val="nil"/>
            </w:tcBorders>
          </w:tcPr>
          <w:p w:rsidR="002A3A6E" w:rsidRDefault="002A3A6E">
            <w:pPr>
              <w:pStyle w:val="ConsPlusNormal"/>
            </w:pPr>
            <w:r>
              <w:t>население от 500000 человек</w:t>
            </w:r>
          </w:p>
        </w:tc>
        <w:tc>
          <w:tcPr>
            <w:tcW w:w="1814" w:type="dxa"/>
            <w:tcBorders>
              <w:top w:val="nil"/>
              <w:bottom w:val="nil"/>
            </w:tcBorders>
          </w:tcPr>
          <w:p w:rsidR="002A3A6E" w:rsidRDefault="002A3A6E">
            <w:pPr>
              <w:pStyle w:val="ConsPlusNormal"/>
              <w:jc w:val="center"/>
            </w:pPr>
            <w:r>
              <w:t>200000 человек</w:t>
            </w:r>
          </w:p>
        </w:tc>
        <w:tc>
          <w:tcPr>
            <w:tcW w:w="1191" w:type="dxa"/>
            <w:tcBorders>
              <w:top w:val="nil"/>
              <w:bottom w:val="nil"/>
            </w:tcBorders>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blPrEx>
          <w:tblBorders>
            <w:insideH w:val="nil"/>
          </w:tblBorders>
        </w:tblPrEx>
        <w:tc>
          <w:tcPr>
            <w:tcW w:w="510" w:type="dxa"/>
            <w:vMerge/>
          </w:tcPr>
          <w:p w:rsidR="002A3A6E" w:rsidRDefault="002A3A6E">
            <w:pPr>
              <w:pStyle w:val="ConsPlusNormal"/>
            </w:pPr>
          </w:p>
        </w:tc>
        <w:tc>
          <w:tcPr>
            <w:tcW w:w="2778" w:type="dxa"/>
            <w:tcBorders>
              <w:top w:val="nil"/>
              <w:bottom w:val="nil"/>
            </w:tcBorders>
          </w:tcPr>
          <w:p w:rsidR="002A3A6E" w:rsidRDefault="002A3A6E">
            <w:pPr>
              <w:pStyle w:val="ConsPlusNormal"/>
            </w:pPr>
            <w:r>
              <w:t>население от 100000 до 500000 человек</w:t>
            </w:r>
          </w:p>
        </w:tc>
        <w:tc>
          <w:tcPr>
            <w:tcW w:w="1814" w:type="dxa"/>
            <w:tcBorders>
              <w:top w:val="nil"/>
              <w:bottom w:val="nil"/>
            </w:tcBorders>
          </w:tcPr>
          <w:p w:rsidR="002A3A6E" w:rsidRDefault="002A3A6E">
            <w:pPr>
              <w:pStyle w:val="ConsPlusNormal"/>
              <w:jc w:val="center"/>
            </w:pPr>
            <w:r>
              <w:t>100000 человек</w:t>
            </w:r>
          </w:p>
        </w:tc>
        <w:tc>
          <w:tcPr>
            <w:tcW w:w="1191" w:type="dxa"/>
            <w:tcBorders>
              <w:top w:val="nil"/>
              <w:bottom w:val="nil"/>
            </w:tcBorders>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510" w:type="dxa"/>
            <w:vMerge/>
          </w:tcPr>
          <w:p w:rsidR="002A3A6E" w:rsidRDefault="002A3A6E">
            <w:pPr>
              <w:pStyle w:val="ConsPlusNormal"/>
            </w:pPr>
          </w:p>
        </w:tc>
        <w:tc>
          <w:tcPr>
            <w:tcW w:w="2778" w:type="dxa"/>
            <w:tcBorders>
              <w:top w:val="nil"/>
            </w:tcBorders>
          </w:tcPr>
          <w:p w:rsidR="002A3A6E" w:rsidRDefault="002A3A6E">
            <w:pPr>
              <w:pStyle w:val="ConsPlusNormal"/>
            </w:pPr>
            <w:r>
              <w:t>население менее 100000 человек</w:t>
            </w:r>
          </w:p>
        </w:tc>
        <w:tc>
          <w:tcPr>
            <w:tcW w:w="1814" w:type="dxa"/>
            <w:tcBorders>
              <w:top w:val="nil"/>
            </w:tcBorders>
          </w:tcPr>
          <w:p w:rsidR="002A3A6E" w:rsidRDefault="002A3A6E">
            <w:pPr>
              <w:pStyle w:val="ConsPlusNormal"/>
              <w:jc w:val="center"/>
            </w:pPr>
            <w:r>
              <w:t>20000 человек</w:t>
            </w:r>
          </w:p>
        </w:tc>
        <w:tc>
          <w:tcPr>
            <w:tcW w:w="1191" w:type="dxa"/>
            <w:tcBorders>
              <w:top w:val="nil"/>
            </w:tcBorders>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510" w:type="dxa"/>
            <w:vMerge w:val="restart"/>
          </w:tcPr>
          <w:p w:rsidR="002A3A6E" w:rsidRDefault="002A3A6E">
            <w:pPr>
              <w:pStyle w:val="ConsPlusNormal"/>
              <w:jc w:val="center"/>
            </w:pPr>
            <w:r>
              <w:t>2</w:t>
            </w:r>
          </w:p>
        </w:tc>
        <w:tc>
          <w:tcPr>
            <w:tcW w:w="8504" w:type="dxa"/>
            <w:gridSpan w:val="5"/>
          </w:tcPr>
          <w:p w:rsidR="002A3A6E" w:rsidRDefault="002A3A6E">
            <w:pPr>
              <w:pStyle w:val="ConsPlusNormal"/>
              <w:jc w:val="center"/>
            </w:pPr>
            <w:r>
              <w:t>Муниципальный район</w:t>
            </w:r>
          </w:p>
        </w:tc>
      </w:tr>
      <w:tr w:rsidR="002A3A6E">
        <w:tc>
          <w:tcPr>
            <w:tcW w:w="510" w:type="dxa"/>
            <w:vMerge/>
          </w:tcPr>
          <w:p w:rsidR="002A3A6E" w:rsidRDefault="002A3A6E">
            <w:pPr>
              <w:pStyle w:val="ConsPlusNormal"/>
            </w:pPr>
          </w:p>
        </w:tc>
        <w:tc>
          <w:tcPr>
            <w:tcW w:w="2778" w:type="dxa"/>
          </w:tcPr>
          <w:p w:rsidR="002A3A6E" w:rsidRDefault="002A3A6E">
            <w:pPr>
              <w:pStyle w:val="ConsPlusNormal"/>
            </w:pPr>
            <w:r>
              <w:t>центр культурного развития</w:t>
            </w:r>
          </w:p>
        </w:tc>
        <w:tc>
          <w:tcPr>
            <w:tcW w:w="1814" w:type="dxa"/>
          </w:tcPr>
          <w:p w:rsidR="002A3A6E" w:rsidRDefault="002A3A6E">
            <w:pPr>
              <w:pStyle w:val="ConsPlusNormal"/>
              <w:jc w:val="center"/>
            </w:pPr>
            <w:r>
              <w:t>количество на административный центр муниципального района</w:t>
            </w:r>
          </w:p>
        </w:tc>
        <w:tc>
          <w:tcPr>
            <w:tcW w:w="1191" w:type="dxa"/>
          </w:tcPr>
          <w:p w:rsidR="002A3A6E" w:rsidRDefault="002A3A6E">
            <w:pPr>
              <w:pStyle w:val="ConsPlusNormal"/>
              <w:jc w:val="center"/>
            </w:pPr>
            <w:r>
              <w:t>1</w:t>
            </w:r>
          </w:p>
        </w:tc>
        <w:tc>
          <w:tcPr>
            <w:tcW w:w="1644" w:type="dxa"/>
            <w:vMerge w:val="restart"/>
          </w:tcPr>
          <w:p w:rsidR="002A3A6E" w:rsidRDefault="002A3A6E">
            <w:pPr>
              <w:pStyle w:val="ConsPlusNormal"/>
              <w:jc w:val="center"/>
            </w:pPr>
            <w:r>
              <w:t>транспортная доступность, мин.</w:t>
            </w:r>
          </w:p>
        </w:tc>
        <w:tc>
          <w:tcPr>
            <w:tcW w:w="1077" w:type="dxa"/>
            <w:vMerge w:val="restart"/>
          </w:tcPr>
          <w:p w:rsidR="002A3A6E" w:rsidRDefault="002A3A6E">
            <w:pPr>
              <w:pStyle w:val="ConsPlusNormal"/>
              <w:jc w:val="center"/>
            </w:pPr>
            <w:r>
              <w:t>60</w:t>
            </w:r>
          </w:p>
        </w:tc>
      </w:tr>
      <w:tr w:rsidR="002A3A6E">
        <w:tc>
          <w:tcPr>
            <w:tcW w:w="510" w:type="dxa"/>
            <w:vMerge/>
          </w:tcPr>
          <w:p w:rsidR="002A3A6E" w:rsidRDefault="002A3A6E">
            <w:pPr>
              <w:pStyle w:val="ConsPlusNormal"/>
            </w:pPr>
          </w:p>
        </w:tc>
        <w:tc>
          <w:tcPr>
            <w:tcW w:w="2778" w:type="dxa"/>
          </w:tcPr>
          <w:p w:rsidR="002A3A6E" w:rsidRDefault="002A3A6E">
            <w:pPr>
              <w:pStyle w:val="ConsPlusNormal"/>
            </w:pPr>
            <w:r>
              <w:t>передвижной многофункциональный культурный центр</w:t>
            </w:r>
          </w:p>
        </w:tc>
        <w:tc>
          <w:tcPr>
            <w:tcW w:w="1814" w:type="dxa"/>
          </w:tcPr>
          <w:p w:rsidR="002A3A6E" w:rsidRDefault="002A3A6E">
            <w:pPr>
              <w:pStyle w:val="ConsPlusNormal"/>
              <w:jc w:val="center"/>
            </w:pPr>
            <w:r>
              <w:t>количество (транспортная единица) на административный центр муниципального района</w:t>
            </w:r>
          </w:p>
        </w:tc>
        <w:tc>
          <w:tcPr>
            <w:tcW w:w="1191" w:type="dxa"/>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510" w:type="dxa"/>
            <w:vMerge w:val="restart"/>
          </w:tcPr>
          <w:p w:rsidR="002A3A6E" w:rsidRDefault="002A3A6E">
            <w:pPr>
              <w:pStyle w:val="ConsPlusNormal"/>
              <w:jc w:val="center"/>
            </w:pPr>
            <w:r>
              <w:t>3</w:t>
            </w:r>
          </w:p>
        </w:tc>
        <w:tc>
          <w:tcPr>
            <w:tcW w:w="5783" w:type="dxa"/>
            <w:gridSpan w:val="3"/>
          </w:tcPr>
          <w:p w:rsidR="002A3A6E" w:rsidRDefault="002A3A6E">
            <w:pPr>
              <w:pStyle w:val="ConsPlusNormal"/>
              <w:jc w:val="center"/>
            </w:pPr>
            <w:r>
              <w:t>Городское поселение</w:t>
            </w:r>
          </w:p>
        </w:tc>
        <w:tc>
          <w:tcPr>
            <w:tcW w:w="1644" w:type="dxa"/>
            <w:vMerge w:val="restart"/>
          </w:tcPr>
          <w:p w:rsidR="002A3A6E" w:rsidRDefault="002A3A6E">
            <w:pPr>
              <w:pStyle w:val="ConsPlusNormal"/>
              <w:jc w:val="center"/>
            </w:pPr>
            <w:r>
              <w:t>транспортная доступность, мин.</w:t>
            </w:r>
          </w:p>
        </w:tc>
        <w:tc>
          <w:tcPr>
            <w:tcW w:w="1077" w:type="dxa"/>
            <w:vMerge w:val="restart"/>
          </w:tcPr>
          <w:p w:rsidR="002A3A6E" w:rsidRDefault="002A3A6E">
            <w:pPr>
              <w:pStyle w:val="ConsPlusNormal"/>
              <w:jc w:val="center"/>
            </w:pPr>
            <w:r>
              <w:t>30</w:t>
            </w:r>
          </w:p>
        </w:tc>
      </w:tr>
      <w:tr w:rsidR="002A3A6E">
        <w:tc>
          <w:tcPr>
            <w:tcW w:w="510" w:type="dxa"/>
            <w:vMerge/>
          </w:tcPr>
          <w:p w:rsidR="002A3A6E" w:rsidRDefault="002A3A6E">
            <w:pPr>
              <w:pStyle w:val="ConsPlusNormal"/>
            </w:pPr>
          </w:p>
        </w:tc>
        <w:tc>
          <w:tcPr>
            <w:tcW w:w="2778" w:type="dxa"/>
          </w:tcPr>
          <w:p w:rsidR="002A3A6E" w:rsidRDefault="002A3A6E">
            <w:pPr>
              <w:pStyle w:val="ConsPlusNormal"/>
            </w:pPr>
            <w:r>
              <w:t>дом культуры:</w:t>
            </w:r>
          </w:p>
        </w:tc>
        <w:tc>
          <w:tcPr>
            <w:tcW w:w="1814" w:type="dxa"/>
          </w:tcPr>
          <w:p w:rsidR="002A3A6E" w:rsidRDefault="002A3A6E">
            <w:pPr>
              <w:pStyle w:val="ConsPlusNormal"/>
              <w:jc w:val="center"/>
            </w:pPr>
            <w:r>
              <w:t>количество на:</w:t>
            </w:r>
          </w:p>
        </w:tc>
        <w:tc>
          <w:tcPr>
            <w:tcW w:w="1191" w:type="dxa"/>
          </w:tcPr>
          <w:p w:rsidR="002A3A6E" w:rsidRDefault="002A3A6E">
            <w:pPr>
              <w:pStyle w:val="ConsPlusNormal"/>
            </w:pP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510" w:type="dxa"/>
            <w:vMerge/>
          </w:tcPr>
          <w:p w:rsidR="002A3A6E" w:rsidRDefault="002A3A6E">
            <w:pPr>
              <w:pStyle w:val="ConsPlusNormal"/>
            </w:pPr>
          </w:p>
        </w:tc>
        <w:tc>
          <w:tcPr>
            <w:tcW w:w="2778" w:type="dxa"/>
          </w:tcPr>
          <w:p w:rsidR="002A3A6E" w:rsidRDefault="002A3A6E">
            <w:pPr>
              <w:pStyle w:val="ConsPlusNormal"/>
            </w:pPr>
            <w:r>
              <w:t>население от 25000 до 100000 человек</w:t>
            </w:r>
          </w:p>
        </w:tc>
        <w:tc>
          <w:tcPr>
            <w:tcW w:w="1814" w:type="dxa"/>
          </w:tcPr>
          <w:p w:rsidR="002A3A6E" w:rsidRDefault="002A3A6E">
            <w:pPr>
              <w:pStyle w:val="ConsPlusNormal"/>
              <w:jc w:val="center"/>
            </w:pPr>
            <w:r>
              <w:t>25000 человек</w:t>
            </w:r>
          </w:p>
        </w:tc>
        <w:tc>
          <w:tcPr>
            <w:tcW w:w="1191" w:type="dxa"/>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510" w:type="dxa"/>
            <w:vMerge/>
          </w:tcPr>
          <w:p w:rsidR="002A3A6E" w:rsidRDefault="002A3A6E">
            <w:pPr>
              <w:pStyle w:val="ConsPlusNormal"/>
            </w:pPr>
          </w:p>
        </w:tc>
        <w:tc>
          <w:tcPr>
            <w:tcW w:w="2778" w:type="dxa"/>
          </w:tcPr>
          <w:p w:rsidR="002A3A6E" w:rsidRDefault="002A3A6E">
            <w:pPr>
              <w:pStyle w:val="ConsPlusNormal"/>
            </w:pPr>
            <w:r>
              <w:t>население менее 25000 человек</w:t>
            </w:r>
          </w:p>
        </w:tc>
        <w:tc>
          <w:tcPr>
            <w:tcW w:w="1814" w:type="dxa"/>
          </w:tcPr>
          <w:p w:rsidR="002A3A6E" w:rsidRDefault="002A3A6E">
            <w:pPr>
              <w:pStyle w:val="ConsPlusNormal"/>
              <w:jc w:val="center"/>
            </w:pPr>
            <w:r>
              <w:t>10000 человек</w:t>
            </w:r>
          </w:p>
        </w:tc>
        <w:tc>
          <w:tcPr>
            <w:tcW w:w="1191" w:type="dxa"/>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510" w:type="dxa"/>
            <w:vMerge w:val="restart"/>
          </w:tcPr>
          <w:p w:rsidR="002A3A6E" w:rsidRDefault="002A3A6E">
            <w:pPr>
              <w:pStyle w:val="ConsPlusNormal"/>
              <w:jc w:val="center"/>
            </w:pPr>
            <w:r>
              <w:t>4</w:t>
            </w:r>
          </w:p>
        </w:tc>
        <w:tc>
          <w:tcPr>
            <w:tcW w:w="5783" w:type="dxa"/>
            <w:gridSpan w:val="3"/>
          </w:tcPr>
          <w:p w:rsidR="002A3A6E" w:rsidRDefault="002A3A6E">
            <w:pPr>
              <w:pStyle w:val="ConsPlusNormal"/>
              <w:jc w:val="center"/>
            </w:pPr>
            <w:r>
              <w:t>Сельское поселение</w:t>
            </w:r>
          </w:p>
        </w:tc>
        <w:tc>
          <w:tcPr>
            <w:tcW w:w="1644" w:type="dxa"/>
            <w:vMerge w:val="restart"/>
          </w:tcPr>
          <w:p w:rsidR="002A3A6E" w:rsidRDefault="002A3A6E">
            <w:pPr>
              <w:pStyle w:val="ConsPlusNormal"/>
              <w:jc w:val="center"/>
            </w:pPr>
            <w:r>
              <w:t>транспортно-пешеходная доступность, мин.</w:t>
            </w:r>
          </w:p>
        </w:tc>
        <w:tc>
          <w:tcPr>
            <w:tcW w:w="1077" w:type="dxa"/>
            <w:vMerge w:val="restart"/>
          </w:tcPr>
          <w:p w:rsidR="002A3A6E" w:rsidRDefault="002A3A6E">
            <w:pPr>
              <w:pStyle w:val="ConsPlusNormal"/>
              <w:jc w:val="center"/>
            </w:pPr>
            <w:r>
              <w:t>30</w:t>
            </w:r>
          </w:p>
        </w:tc>
      </w:tr>
      <w:tr w:rsidR="002A3A6E">
        <w:tc>
          <w:tcPr>
            <w:tcW w:w="510" w:type="dxa"/>
            <w:vMerge/>
          </w:tcPr>
          <w:p w:rsidR="002A3A6E" w:rsidRDefault="002A3A6E">
            <w:pPr>
              <w:pStyle w:val="ConsPlusNormal"/>
            </w:pPr>
          </w:p>
        </w:tc>
        <w:tc>
          <w:tcPr>
            <w:tcW w:w="2778" w:type="dxa"/>
          </w:tcPr>
          <w:p w:rsidR="002A3A6E" w:rsidRDefault="002A3A6E">
            <w:pPr>
              <w:pStyle w:val="ConsPlusNormal"/>
            </w:pPr>
            <w:r>
              <w:t>дом культуры</w:t>
            </w:r>
          </w:p>
        </w:tc>
        <w:tc>
          <w:tcPr>
            <w:tcW w:w="1814" w:type="dxa"/>
          </w:tcPr>
          <w:p w:rsidR="002A3A6E" w:rsidRDefault="002A3A6E">
            <w:pPr>
              <w:pStyle w:val="ConsPlusNormal"/>
              <w:jc w:val="center"/>
            </w:pPr>
            <w:r>
              <w:t>количество на административный центр сельского поселения</w:t>
            </w:r>
          </w:p>
        </w:tc>
        <w:tc>
          <w:tcPr>
            <w:tcW w:w="1191" w:type="dxa"/>
          </w:tcPr>
          <w:p w:rsidR="002A3A6E" w:rsidRDefault="002A3A6E">
            <w:pPr>
              <w:pStyle w:val="ConsPlusNormal"/>
              <w:jc w:val="center"/>
            </w:pPr>
            <w:r>
              <w:t>1</w:t>
            </w:r>
          </w:p>
        </w:tc>
        <w:tc>
          <w:tcPr>
            <w:tcW w:w="1644" w:type="dxa"/>
            <w:vMerge/>
          </w:tcPr>
          <w:p w:rsidR="002A3A6E" w:rsidRDefault="002A3A6E">
            <w:pPr>
              <w:pStyle w:val="ConsPlusNormal"/>
            </w:pPr>
          </w:p>
        </w:tc>
        <w:tc>
          <w:tcPr>
            <w:tcW w:w="1077" w:type="dxa"/>
            <w:vMerge/>
          </w:tcPr>
          <w:p w:rsidR="002A3A6E" w:rsidRDefault="002A3A6E">
            <w:pPr>
              <w:pStyle w:val="ConsPlusNormal"/>
            </w:pPr>
          </w:p>
        </w:tc>
      </w:tr>
      <w:tr w:rsidR="002A3A6E">
        <w:tc>
          <w:tcPr>
            <w:tcW w:w="9014" w:type="dxa"/>
            <w:gridSpan w:val="6"/>
          </w:tcPr>
          <w:p w:rsidR="002A3A6E" w:rsidRDefault="002A3A6E">
            <w:pPr>
              <w:pStyle w:val="ConsPlusNormal"/>
            </w:pPr>
            <w:r>
              <w:t>Примечание.</w:t>
            </w:r>
          </w:p>
          <w:p w:rsidR="002A3A6E" w:rsidRDefault="002A3A6E">
            <w:pPr>
              <w:pStyle w:val="ConsPlusNormal"/>
            </w:pPr>
            <w:r>
              <w:t>Предельные значения расчетных показателей минимально допустимого уровня обеспеченности населения муниципальных образований в Удмуртской Республике объектами местного значения в области культуры и искусства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в Удмуртской Республике являются укрупненными и подлежат обязательному уточнению для каждого муниципального образования в Удмуртской Республике при разработке местных нормативов градостроительного проектирования</w:t>
            </w:r>
          </w:p>
        </w:tc>
      </w:tr>
    </w:tbl>
    <w:p w:rsidR="002A3A6E" w:rsidRDefault="002A3A6E">
      <w:pPr>
        <w:pStyle w:val="ConsPlusNormal"/>
        <w:jc w:val="both"/>
      </w:pPr>
    </w:p>
    <w:p w:rsidR="002A3A6E" w:rsidRDefault="002A3A6E">
      <w:pPr>
        <w:pStyle w:val="ConsPlusTitle"/>
        <w:jc w:val="center"/>
        <w:outlineLvl w:val="1"/>
      </w:pPr>
      <w:r>
        <w:t>Раздел III. МАТЕРИАЛЫ ПО ОБОСНОВАНИЮ РАСЧЕТНЫХ ПОКАЗАТЕЛЕЙ,</w:t>
      </w:r>
    </w:p>
    <w:p w:rsidR="002A3A6E" w:rsidRDefault="002A3A6E">
      <w:pPr>
        <w:pStyle w:val="ConsPlusTitle"/>
        <w:jc w:val="center"/>
      </w:pPr>
      <w:r>
        <w:lastRenderedPageBreak/>
        <w:t>СОДЕРЖАЩИХСЯ В ОСНОВНОЙ ЧАСТИ НОРМАТИВОВ ГРАДОСТРОИТЕЛЬНОГО</w:t>
      </w:r>
    </w:p>
    <w:p w:rsidR="002A3A6E" w:rsidRDefault="002A3A6E">
      <w:pPr>
        <w:pStyle w:val="ConsPlusTitle"/>
        <w:jc w:val="center"/>
      </w:pPr>
      <w:r>
        <w:t>ПРОЕКТИРОВАНИЯ ПО УДМУРТСКОЙ РЕСПУБЛИКЕ</w:t>
      </w:r>
    </w:p>
    <w:p w:rsidR="002A3A6E" w:rsidRDefault="002A3A6E">
      <w:pPr>
        <w:pStyle w:val="ConsPlusNormal"/>
        <w:jc w:val="both"/>
      </w:pPr>
    </w:p>
    <w:p w:rsidR="002A3A6E" w:rsidRDefault="002A3A6E">
      <w:pPr>
        <w:pStyle w:val="ConsPlusTitle"/>
        <w:jc w:val="center"/>
        <w:outlineLvl w:val="2"/>
      </w:pPr>
      <w:r>
        <w:t>Глава 3. АДМИНИСТРАТИВНО-ТЕРРИТОРИАЛЬНОЕ УСТРОЙСТВО</w:t>
      </w:r>
    </w:p>
    <w:p w:rsidR="002A3A6E" w:rsidRDefault="002A3A6E">
      <w:pPr>
        <w:pStyle w:val="ConsPlusNormal"/>
        <w:jc w:val="both"/>
      </w:pPr>
    </w:p>
    <w:p w:rsidR="002A3A6E" w:rsidRDefault="002A3A6E">
      <w:pPr>
        <w:pStyle w:val="ConsPlusNormal"/>
        <w:ind w:firstLine="540"/>
        <w:jc w:val="both"/>
      </w:pPr>
      <w:r>
        <w:t>16. Удмуртская Республика располагается в западной части Среднего Урала, в междуречье Камы и ее правого притока - Вятки. Удмуртская Республика является самым небольшим по площади регионом из 14 регионов Приволжского федерального округа (далее - ПФО), ее площадь - 42,1 тыс. км</w:t>
      </w:r>
      <w:r>
        <w:rPr>
          <w:vertAlign w:val="superscript"/>
        </w:rPr>
        <w:t>2</w:t>
      </w:r>
      <w:r>
        <w:t>. По плотности населения она в 2 раза уступает Чувашской Республике и находится на 5-м месте среди регионов ПФО. Протяженность территории с севера на юг составляет 297,5 км, с запада на восток - 200 км. Ориентировочная общая протяженность границ - 1800 км.</w:t>
      </w:r>
    </w:p>
    <w:p w:rsidR="002A3A6E" w:rsidRDefault="002A3A6E">
      <w:pPr>
        <w:pStyle w:val="ConsPlusNormal"/>
        <w:spacing w:before="200"/>
        <w:ind w:firstLine="540"/>
        <w:jc w:val="both"/>
      </w:pPr>
      <w:r>
        <w:t>Численность населения Удмуртской Республики составляла на 1 января 2017 года 1516826 человек. Из них городское население - 995972 человека, а сельское население - 520854 человека. Плотность населения по районам Удмуртской Республики колеблется в пределах от 7 до 36 чел./км</w:t>
      </w:r>
      <w:r>
        <w:rPr>
          <w:vertAlign w:val="superscript"/>
        </w:rPr>
        <w:t>2</w:t>
      </w:r>
      <w:r>
        <w:t>.</w:t>
      </w:r>
    </w:p>
    <w:p w:rsidR="002A3A6E" w:rsidRDefault="002A3A6E">
      <w:pPr>
        <w:pStyle w:val="ConsPlusNormal"/>
        <w:spacing w:before="200"/>
        <w:ind w:firstLine="540"/>
        <w:jc w:val="both"/>
      </w:pPr>
      <w:r>
        <w:t>В Удмуртской Республике образовано 333 муниципальных образования. Административный центр Удмуртской Республики - город Ижевск.</w:t>
      </w:r>
    </w:p>
    <w:p w:rsidR="002A3A6E" w:rsidRDefault="002A3A6E">
      <w:pPr>
        <w:pStyle w:val="ConsPlusNormal"/>
        <w:spacing w:before="200"/>
        <w:ind w:firstLine="540"/>
        <w:jc w:val="both"/>
      </w:pPr>
      <w:r>
        <w:t>Для подготовки расчетных показателей 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17.</w:t>
      </w:r>
    </w:p>
    <w:p w:rsidR="002A3A6E" w:rsidRDefault="002A3A6E">
      <w:pPr>
        <w:pStyle w:val="ConsPlusNormal"/>
        <w:jc w:val="both"/>
      </w:pPr>
    </w:p>
    <w:p w:rsidR="002A3A6E" w:rsidRDefault="002A3A6E">
      <w:pPr>
        <w:pStyle w:val="ConsPlusNormal"/>
        <w:jc w:val="right"/>
        <w:outlineLvl w:val="3"/>
      </w:pPr>
      <w:r>
        <w:t>Таблица 17</w:t>
      </w:r>
    </w:p>
    <w:p w:rsidR="002A3A6E" w:rsidRDefault="002A3A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3515"/>
        <w:gridCol w:w="3742"/>
      </w:tblGrid>
      <w:tr w:rsidR="002A3A6E">
        <w:tc>
          <w:tcPr>
            <w:tcW w:w="1814" w:type="dxa"/>
            <w:vMerge w:val="restart"/>
          </w:tcPr>
          <w:p w:rsidR="002A3A6E" w:rsidRDefault="002A3A6E">
            <w:pPr>
              <w:pStyle w:val="ConsPlusNormal"/>
              <w:jc w:val="center"/>
            </w:pPr>
            <w:r>
              <w:t>Группа</w:t>
            </w:r>
          </w:p>
        </w:tc>
        <w:tc>
          <w:tcPr>
            <w:tcW w:w="7257" w:type="dxa"/>
            <w:gridSpan w:val="2"/>
          </w:tcPr>
          <w:p w:rsidR="002A3A6E" w:rsidRDefault="002A3A6E">
            <w:pPr>
              <w:pStyle w:val="ConsPlusNormal"/>
              <w:jc w:val="center"/>
            </w:pPr>
            <w:r>
              <w:t>Население (тысяч человек)</w:t>
            </w:r>
          </w:p>
        </w:tc>
      </w:tr>
      <w:tr w:rsidR="002A3A6E">
        <w:tc>
          <w:tcPr>
            <w:tcW w:w="1814" w:type="dxa"/>
            <w:vMerge/>
          </w:tcPr>
          <w:p w:rsidR="002A3A6E" w:rsidRDefault="002A3A6E">
            <w:pPr>
              <w:pStyle w:val="ConsPlusNormal"/>
            </w:pPr>
          </w:p>
        </w:tc>
        <w:tc>
          <w:tcPr>
            <w:tcW w:w="3515" w:type="dxa"/>
          </w:tcPr>
          <w:p w:rsidR="002A3A6E" w:rsidRDefault="002A3A6E">
            <w:pPr>
              <w:pStyle w:val="ConsPlusNormal"/>
              <w:jc w:val="center"/>
            </w:pPr>
            <w:r>
              <w:t>городские населенные пункты</w:t>
            </w:r>
          </w:p>
        </w:tc>
        <w:tc>
          <w:tcPr>
            <w:tcW w:w="3742" w:type="dxa"/>
          </w:tcPr>
          <w:p w:rsidR="002A3A6E" w:rsidRDefault="002A3A6E">
            <w:pPr>
              <w:pStyle w:val="ConsPlusNormal"/>
              <w:jc w:val="center"/>
            </w:pPr>
            <w:r>
              <w:t>сельские населенные пункты</w:t>
            </w:r>
          </w:p>
        </w:tc>
      </w:tr>
      <w:tr w:rsidR="002A3A6E">
        <w:tc>
          <w:tcPr>
            <w:tcW w:w="1814" w:type="dxa"/>
            <w:vMerge w:val="restart"/>
          </w:tcPr>
          <w:p w:rsidR="002A3A6E" w:rsidRDefault="002A3A6E">
            <w:pPr>
              <w:pStyle w:val="ConsPlusNormal"/>
            </w:pPr>
            <w:r>
              <w:t>Крупные</w:t>
            </w:r>
          </w:p>
        </w:tc>
        <w:tc>
          <w:tcPr>
            <w:tcW w:w="3515" w:type="dxa"/>
          </w:tcPr>
          <w:p w:rsidR="002A3A6E" w:rsidRDefault="002A3A6E">
            <w:pPr>
              <w:pStyle w:val="ConsPlusNormal"/>
              <w:jc w:val="center"/>
            </w:pPr>
            <w:r>
              <w:t>свыше 500 до 1000</w:t>
            </w:r>
          </w:p>
        </w:tc>
        <w:tc>
          <w:tcPr>
            <w:tcW w:w="3742" w:type="dxa"/>
          </w:tcPr>
          <w:p w:rsidR="002A3A6E" w:rsidRDefault="002A3A6E">
            <w:pPr>
              <w:pStyle w:val="ConsPlusNormal"/>
              <w:jc w:val="center"/>
            </w:pPr>
            <w:r>
              <w:t>свыше 5</w:t>
            </w:r>
          </w:p>
        </w:tc>
      </w:tr>
      <w:tr w:rsidR="002A3A6E">
        <w:tc>
          <w:tcPr>
            <w:tcW w:w="1814" w:type="dxa"/>
            <w:vMerge/>
          </w:tcPr>
          <w:p w:rsidR="002A3A6E" w:rsidRDefault="002A3A6E">
            <w:pPr>
              <w:pStyle w:val="ConsPlusNormal"/>
            </w:pPr>
          </w:p>
        </w:tc>
        <w:tc>
          <w:tcPr>
            <w:tcW w:w="3515" w:type="dxa"/>
          </w:tcPr>
          <w:p w:rsidR="002A3A6E" w:rsidRDefault="002A3A6E">
            <w:pPr>
              <w:pStyle w:val="ConsPlusNormal"/>
              <w:jc w:val="center"/>
            </w:pPr>
            <w:r>
              <w:t>свыше 250 до 500</w:t>
            </w:r>
          </w:p>
        </w:tc>
        <w:tc>
          <w:tcPr>
            <w:tcW w:w="3742" w:type="dxa"/>
          </w:tcPr>
          <w:p w:rsidR="002A3A6E" w:rsidRDefault="002A3A6E">
            <w:pPr>
              <w:pStyle w:val="ConsPlusNormal"/>
              <w:jc w:val="center"/>
            </w:pPr>
            <w:r>
              <w:t>свыше 3 до 5</w:t>
            </w:r>
          </w:p>
        </w:tc>
      </w:tr>
      <w:tr w:rsidR="002A3A6E">
        <w:tc>
          <w:tcPr>
            <w:tcW w:w="1814" w:type="dxa"/>
          </w:tcPr>
          <w:p w:rsidR="002A3A6E" w:rsidRDefault="002A3A6E">
            <w:pPr>
              <w:pStyle w:val="ConsPlusNormal"/>
            </w:pPr>
            <w:r>
              <w:t>Большие</w:t>
            </w:r>
          </w:p>
        </w:tc>
        <w:tc>
          <w:tcPr>
            <w:tcW w:w="3515" w:type="dxa"/>
          </w:tcPr>
          <w:p w:rsidR="002A3A6E" w:rsidRDefault="002A3A6E">
            <w:pPr>
              <w:pStyle w:val="ConsPlusNormal"/>
              <w:jc w:val="center"/>
            </w:pPr>
            <w:r>
              <w:t>свыше 100 до 250</w:t>
            </w:r>
          </w:p>
        </w:tc>
        <w:tc>
          <w:tcPr>
            <w:tcW w:w="3742" w:type="dxa"/>
          </w:tcPr>
          <w:p w:rsidR="002A3A6E" w:rsidRDefault="002A3A6E">
            <w:pPr>
              <w:pStyle w:val="ConsPlusNormal"/>
              <w:jc w:val="center"/>
            </w:pPr>
            <w:r>
              <w:t>свыше 1 до 3</w:t>
            </w:r>
          </w:p>
        </w:tc>
      </w:tr>
      <w:tr w:rsidR="002A3A6E">
        <w:tc>
          <w:tcPr>
            <w:tcW w:w="1814" w:type="dxa"/>
          </w:tcPr>
          <w:p w:rsidR="002A3A6E" w:rsidRDefault="002A3A6E">
            <w:pPr>
              <w:pStyle w:val="ConsPlusNormal"/>
            </w:pPr>
            <w:r>
              <w:t>Средние</w:t>
            </w:r>
          </w:p>
        </w:tc>
        <w:tc>
          <w:tcPr>
            <w:tcW w:w="3515" w:type="dxa"/>
          </w:tcPr>
          <w:p w:rsidR="002A3A6E" w:rsidRDefault="002A3A6E">
            <w:pPr>
              <w:pStyle w:val="ConsPlusNormal"/>
              <w:jc w:val="center"/>
            </w:pPr>
            <w:r>
              <w:t>свыше 50 до 100</w:t>
            </w:r>
          </w:p>
        </w:tc>
        <w:tc>
          <w:tcPr>
            <w:tcW w:w="3742" w:type="dxa"/>
          </w:tcPr>
          <w:p w:rsidR="002A3A6E" w:rsidRDefault="002A3A6E">
            <w:pPr>
              <w:pStyle w:val="ConsPlusNormal"/>
              <w:jc w:val="center"/>
            </w:pPr>
            <w:r>
              <w:t>свыше 0,2 до 1</w:t>
            </w:r>
          </w:p>
        </w:tc>
      </w:tr>
      <w:tr w:rsidR="002A3A6E">
        <w:tc>
          <w:tcPr>
            <w:tcW w:w="1814" w:type="dxa"/>
            <w:vMerge w:val="restart"/>
          </w:tcPr>
          <w:p w:rsidR="002A3A6E" w:rsidRDefault="002A3A6E">
            <w:pPr>
              <w:pStyle w:val="ConsPlusNormal"/>
            </w:pPr>
            <w:r>
              <w:t>Малые</w:t>
            </w:r>
          </w:p>
        </w:tc>
        <w:tc>
          <w:tcPr>
            <w:tcW w:w="3515" w:type="dxa"/>
          </w:tcPr>
          <w:p w:rsidR="002A3A6E" w:rsidRDefault="002A3A6E">
            <w:pPr>
              <w:pStyle w:val="ConsPlusNormal"/>
              <w:jc w:val="center"/>
            </w:pPr>
            <w:r>
              <w:t>свыше 20 до 50</w:t>
            </w:r>
          </w:p>
        </w:tc>
        <w:tc>
          <w:tcPr>
            <w:tcW w:w="3742" w:type="dxa"/>
          </w:tcPr>
          <w:p w:rsidR="002A3A6E" w:rsidRDefault="002A3A6E">
            <w:pPr>
              <w:pStyle w:val="ConsPlusNormal"/>
            </w:pPr>
          </w:p>
        </w:tc>
      </w:tr>
      <w:tr w:rsidR="002A3A6E">
        <w:tc>
          <w:tcPr>
            <w:tcW w:w="1814" w:type="dxa"/>
            <w:vMerge/>
          </w:tcPr>
          <w:p w:rsidR="002A3A6E" w:rsidRDefault="002A3A6E">
            <w:pPr>
              <w:pStyle w:val="ConsPlusNormal"/>
            </w:pPr>
          </w:p>
        </w:tc>
        <w:tc>
          <w:tcPr>
            <w:tcW w:w="3515" w:type="dxa"/>
          </w:tcPr>
          <w:p w:rsidR="002A3A6E" w:rsidRDefault="002A3A6E">
            <w:pPr>
              <w:pStyle w:val="ConsPlusNormal"/>
              <w:jc w:val="center"/>
            </w:pPr>
            <w:r>
              <w:t>свыше 10 до 20</w:t>
            </w:r>
          </w:p>
        </w:tc>
        <w:tc>
          <w:tcPr>
            <w:tcW w:w="3742" w:type="dxa"/>
          </w:tcPr>
          <w:p w:rsidR="002A3A6E" w:rsidRDefault="002A3A6E">
            <w:pPr>
              <w:pStyle w:val="ConsPlusNormal"/>
              <w:jc w:val="center"/>
            </w:pPr>
            <w:r>
              <w:t>свыше 0,05 до 0,2</w:t>
            </w:r>
          </w:p>
        </w:tc>
      </w:tr>
      <w:tr w:rsidR="002A3A6E">
        <w:tc>
          <w:tcPr>
            <w:tcW w:w="1814" w:type="dxa"/>
            <w:vMerge/>
          </w:tcPr>
          <w:p w:rsidR="002A3A6E" w:rsidRDefault="002A3A6E">
            <w:pPr>
              <w:pStyle w:val="ConsPlusNormal"/>
            </w:pPr>
          </w:p>
        </w:tc>
        <w:tc>
          <w:tcPr>
            <w:tcW w:w="3515" w:type="dxa"/>
          </w:tcPr>
          <w:p w:rsidR="002A3A6E" w:rsidRDefault="002A3A6E">
            <w:pPr>
              <w:pStyle w:val="ConsPlusNormal"/>
              <w:jc w:val="center"/>
            </w:pPr>
            <w:r>
              <w:t>до 10</w:t>
            </w:r>
          </w:p>
        </w:tc>
        <w:tc>
          <w:tcPr>
            <w:tcW w:w="3742" w:type="dxa"/>
          </w:tcPr>
          <w:p w:rsidR="002A3A6E" w:rsidRDefault="002A3A6E">
            <w:pPr>
              <w:pStyle w:val="ConsPlusNormal"/>
              <w:jc w:val="center"/>
            </w:pPr>
            <w:r>
              <w:t>до 0,05</w:t>
            </w:r>
          </w:p>
        </w:tc>
      </w:tr>
    </w:tbl>
    <w:p w:rsidR="002A3A6E" w:rsidRDefault="002A3A6E">
      <w:pPr>
        <w:pStyle w:val="ConsPlusNormal"/>
        <w:jc w:val="both"/>
      </w:pPr>
    </w:p>
    <w:p w:rsidR="002A3A6E" w:rsidRDefault="002A3A6E">
      <w:pPr>
        <w:pStyle w:val="ConsPlusTitle"/>
        <w:jc w:val="center"/>
        <w:outlineLvl w:val="2"/>
      </w:pPr>
      <w:r>
        <w:t>Глава 4. ОБОСНОВАНИЕ РАСЧЕТНЫХ ПОКАЗАТЕЛЕЙ, СОДЕРЖАЩИХСЯ</w:t>
      </w:r>
    </w:p>
    <w:p w:rsidR="002A3A6E" w:rsidRDefault="002A3A6E">
      <w:pPr>
        <w:pStyle w:val="ConsPlusTitle"/>
        <w:jc w:val="center"/>
      </w:pPr>
      <w:r>
        <w:t>В ОСНОВНОЙ ЧАСТИ НОРМАТИВОВ ГРАДОСТРОИТЕЛЬНОГО</w:t>
      </w:r>
    </w:p>
    <w:p w:rsidR="002A3A6E" w:rsidRDefault="002A3A6E">
      <w:pPr>
        <w:pStyle w:val="ConsPlusTitle"/>
        <w:jc w:val="center"/>
      </w:pPr>
      <w:r>
        <w:t>ПРОЕКТИРОВАНИЯ ПО УДМУРТСКОЙ РЕСПУБЛИКЕ</w:t>
      </w:r>
    </w:p>
    <w:p w:rsidR="002A3A6E" w:rsidRDefault="002A3A6E">
      <w:pPr>
        <w:pStyle w:val="ConsPlusNormal"/>
        <w:jc w:val="both"/>
      </w:pPr>
    </w:p>
    <w:p w:rsidR="002A3A6E" w:rsidRDefault="002A3A6E">
      <w:pPr>
        <w:pStyle w:val="ConsPlusNormal"/>
        <w:ind w:firstLine="540"/>
        <w:jc w:val="both"/>
      </w:pPr>
      <w:r>
        <w:t xml:space="preserve">17. Обоснование расчетных показателей минимально допустимого уровня обеспеченности объектами регионального значения и расчетных показателей максимально допустимого уровня территориальной доступности таких объектов для населения Удмуртской Республики представлено в </w:t>
      </w:r>
      <w:hyperlink w:anchor="P1107">
        <w:r>
          <w:rPr>
            <w:color w:val="0000FF"/>
          </w:rPr>
          <w:t>таблице 18</w:t>
        </w:r>
      </w:hyperlink>
      <w:r>
        <w:t>.</w:t>
      </w:r>
    </w:p>
    <w:p w:rsidR="002A3A6E" w:rsidRDefault="002A3A6E">
      <w:pPr>
        <w:pStyle w:val="ConsPlusNormal"/>
        <w:spacing w:before="200"/>
        <w:ind w:firstLine="540"/>
        <w:jc w:val="both"/>
      </w:pPr>
      <w:r>
        <w:t>Расчетные удельные показатели на перспективу остаются практически неизменными. В соответствии с этим расчет показателей градостроительного проектирования производится по фактическим статистическим и демографическим данным.</w:t>
      </w:r>
    </w:p>
    <w:p w:rsidR="002A3A6E" w:rsidRDefault="002A3A6E">
      <w:pPr>
        <w:pStyle w:val="ConsPlusNormal"/>
        <w:jc w:val="both"/>
      </w:pPr>
    </w:p>
    <w:p w:rsidR="002A3A6E" w:rsidRDefault="002A3A6E">
      <w:pPr>
        <w:pStyle w:val="ConsPlusNormal"/>
        <w:jc w:val="right"/>
        <w:outlineLvl w:val="3"/>
      </w:pPr>
      <w:bookmarkStart w:id="13" w:name="P1107"/>
      <w:bookmarkEnd w:id="13"/>
      <w:r>
        <w:t>Таблица 18</w:t>
      </w:r>
    </w:p>
    <w:p w:rsidR="002A3A6E" w:rsidRDefault="002A3A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608"/>
        <w:gridCol w:w="1984"/>
        <w:gridCol w:w="4025"/>
      </w:tblGrid>
      <w:tr w:rsidR="002A3A6E">
        <w:tc>
          <w:tcPr>
            <w:tcW w:w="454" w:type="dxa"/>
          </w:tcPr>
          <w:p w:rsidR="002A3A6E" w:rsidRDefault="002A3A6E">
            <w:pPr>
              <w:pStyle w:val="ConsPlusNormal"/>
              <w:jc w:val="center"/>
            </w:pPr>
            <w:r>
              <w:t>N п/п</w:t>
            </w:r>
          </w:p>
        </w:tc>
        <w:tc>
          <w:tcPr>
            <w:tcW w:w="2608" w:type="dxa"/>
          </w:tcPr>
          <w:p w:rsidR="002A3A6E" w:rsidRDefault="002A3A6E">
            <w:pPr>
              <w:pStyle w:val="ConsPlusNormal"/>
              <w:jc w:val="center"/>
            </w:pPr>
            <w:r>
              <w:t>Наименование объекта регионального значения</w:t>
            </w:r>
          </w:p>
        </w:tc>
        <w:tc>
          <w:tcPr>
            <w:tcW w:w="1984" w:type="dxa"/>
          </w:tcPr>
          <w:p w:rsidR="002A3A6E" w:rsidRDefault="002A3A6E">
            <w:pPr>
              <w:pStyle w:val="ConsPlusNormal"/>
              <w:jc w:val="center"/>
            </w:pPr>
            <w:r>
              <w:t>Расчетный показатель</w:t>
            </w:r>
          </w:p>
        </w:tc>
        <w:tc>
          <w:tcPr>
            <w:tcW w:w="4025" w:type="dxa"/>
          </w:tcPr>
          <w:p w:rsidR="002A3A6E" w:rsidRDefault="002A3A6E">
            <w:pPr>
              <w:pStyle w:val="ConsPlusNormal"/>
              <w:jc w:val="center"/>
            </w:pPr>
            <w:r>
              <w:t>Обоснование расчетного показателя</w:t>
            </w:r>
          </w:p>
        </w:tc>
      </w:tr>
      <w:tr w:rsidR="002A3A6E">
        <w:tc>
          <w:tcPr>
            <w:tcW w:w="454" w:type="dxa"/>
          </w:tcPr>
          <w:p w:rsidR="002A3A6E" w:rsidRDefault="002A3A6E">
            <w:pPr>
              <w:pStyle w:val="ConsPlusNormal"/>
              <w:jc w:val="center"/>
            </w:pPr>
            <w:r>
              <w:lastRenderedPageBreak/>
              <w:t>1</w:t>
            </w:r>
          </w:p>
        </w:tc>
        <w:tc>
          <w:tcPr>
            <w:tcW w:w="2608" w:type="dxa"/>
          </w:tcPr>
          <w:p w:rsidR="002A3A6E" w:rsidRDefault="002A3A6E">
            <w:pPr>
              <w:pStyle w:val="ConsPlusNormal"/>
              <w:jc w:val="center"/>
            </w:pPr>
            <w:r>
              <w:t>2</w:t>
            </w:r>
          </w:p>
        </w:tc>
        <w:tc>
          <w:tcPr>
            <w:tcW w:w="1984" w:type="dxa"/>
          </w:tcPr>
          <w:p w:rsidR="002A3A6E" w:rsidRDefault="002A3A6E">
            <w:pPr>
              <w:pStyle w:val="ConsPlusNormal"/>
              <w:jc w:val="center"/>
            </w:pPr>
            <w:r>
              <w:t>3</w:t>
            </w:r>
          </w:p>
        </w:tc>
        <w:tc>
          <w:tcPr>
            <w:tcW w:w="4025" w:type="dxa"/>
          </w:tcPr>
          <w:p w:rsidR="002A3A6E" w:rsidRDefault="002A3A6E">
            <w:pPr>
              <w:pStyle w:val="ConsPlusNormal"/>
              <w:jc w:val="center"/>
            </w:pPr>
            <w:r>
              <w:t>4</w:t>
            </w:r>
          </w:p>
        </w:tc>
      </w:tr>
      <w:tr w:rsidR="002A3A6E">
        <w:tc>
          <w:tcPr>
            <w:tcW w:w="9071" w:type="dxa"/>
            <w:gridSpan w:val="4"/>
          </w:tcPr>
          <w:p w:rsidR="002A3A6E" w:rsidRDefault="002A3A6E">
            <w:pPr>
              <w:pStyle w:val="ConsPlusNormal"/>
              <w:jc w:val="center"/>
              <w:outlineLvl w:val="4"/>
            </w:pPr>
            <w:r>
              <w:t>1. Объекты регионального значения в области транспорта, автомобильных дорог регионального или межмуниципального значения</w:t>
            </w:r>
          </w:p>
        </w:tc>
      </w:tr>
      <w:tr w:rsidR="002A3A6E">
        <w:tc>
          <w:tcPr>
            <w:tcW w:w="454" w:type="dxa"/>
            <w:vMerge w:val="restart"/>
          </w:tcPr>
          <w:p w:rsidR="002A3A6E" w:rsidRDefault="002A3A6E">
            <w:pPr>
              <w:pStyle w:val="ConsPlusNormal"/>
              <w:jc w:val="center"/>
            </w:pPr>
            <w:r>
              <w:t>1</w:t>
            </w:r>
          </w:p>
        </w:tc>
        <w:tc>
          <w:tcPr>
            <w:tcW w:w="2608" w:type="dxa"/>
            <w:vMerge w:val="restart"/>
          </w:tcPr>
          <w:p w:rsidR="002A3A6E" w:rsidRDefault="002A3A6E">
            <w:pPr>
              <w:pStyle w:val="ConsPlusNormal"/>
            </w:pPr>
            <w:r>
              <w:t>Железнодорожные вокзалы пригородного значения.</w:t>
            </w:r>
          </w:p>
          <w:p w:rsidR="002A3A6E" w:rsidRDefault="002A3A6E">
            <w:pPr>
              <w:pStyle w:val="ConsPlusNormal"/>
            </w:pPr>
            <w:r>
              <w:t>Речные вокзалы, причалы, обслуживающие межмуниципальное сообщение. Аэропорты, аэродромы гражданской авиации, за исключением аэропортов, аэродромов гражданской авиации федерального значения.</w:t>
            </w:r>
          </w:p>
          <w:p w:rsidR="002A3A6E" w:rsidRDefault="002A3A6E">
            <w:pPr>
              <w:pStyle w:val="ConsPlusNormal"/>
            </w:pPr>
            <w:r>
              <w:t>Автовокзалы регионального и межмуниципального сообщения.</w:t>
            </w:r>
          </w:p>
          <w:p w:rsidR="002A3A6E" w:rsidRDefault="002A3A6E">
            <w:pPr>
              <w:pStyle w:val="ConsPlusNormal"/>
            </w:pPr>
            <w:r>
              <w:t>Автостанции</w:t>
            </w:r>
          </w:p>
        </w:tc>
        <w:tc>
          <w:tcPr>
            <w:tcW w:w="1984" w:type="dxa"/>
          </w:tcPr>
          <w:p w:rsidR="002A3A6E" w:rsidRDefault="002A3A6E">
            <w:pPr>
              <w:pStyle w:val="ConsPlusNormal"/>
            </w:pPr>
            <w:r>
              <w:t>расчетный показатель минимально допустимого уровня обеспеченности</w:t>
            </w:r>
          </w:p>
        </w:tc>
        <w:tc>
          <w:tcPr>
            <w:tcW w:w="4025" w:type="dxa"/>
          </w:tcPr>
          <w:p w:rsidR="002A3A6E" w:rsidRDefault="002A3A6E">
            <w:pPr>
              <w:pStyle w:val="ConsPlusNormal"/>
            </w:pPr>
            <w:r>
              <w:t>установлен исходя из условий развития транспортной инфраструктуры республики (показатель вместимости</w:t>
            </w:r>
          </w:p>
          <w:p w:rsidR="002A3A6E" w:rsidRDefault="002A3A6E">
            <w:pPr>
              <w:pStyle w:val="ConsPlusNormal"/>
            </w:pPr>
            <w:r>
              <w:t xml:space="preserve">принимается исходя из среднего количества отправляемых пассажиров в сутки) с учетом требований </w:t>
            </w:r>
            <w:hyperlink r:id="rId17">
              <w:r>
                <w:rPr>
                  <w:color w:val="0000FF"/>
                </w:rPr>
                <w:t>СП 42.13330.2016</w:t>
              </w:r>
            </w:hyperlink>
            <w:r>
              <w:t xml:space="preserve"> "Градостроительство.</w:t>
            </w:r>
          </w:p>
          <w:p w:rsidR="002A3A6E" w:rsidRDefault="002A3A6E">
            <w:pPr>
              <w:pStyle w:val="ConsPlusNormal"/>
            </w:pPr>
            <w:r>
              <w:t xml:space="preserve">Планировка и застройка городских и сельских поселений. Актуализированная редакция СНиП 2.07.01-89*" (далее - </w:t>
            </w:r>
            <w:hyperlink r:id="rId18">
              <w:r>
                <w:rPr>
                  <w:color w:val="0000FF"/>
                </w:rPr>
                <w:t>СП 42.13330.2016</w:t>
              </w:r>
            </w:hyperlink>
            <w:r>
              <w:t xml:space="preserve">), </w:t>
            </w:r>
            <w:hyperlink r:id="rId19">
              <w:r>
                <w:rPr>
                  <w:color w:val="0000FF"/>
                </w:rPr>
                <w:t>ВСН-АВ-ПАС-94</w:t>
              </w:r>
            </w:hyperlink>
            <w:r>
              <w:t xml:space="preserve"> (РД 3107938-0181-94). "Автовокзалы и пассажирские автостанции".</w:t>
            </w:r>
          </w:p>
          <w:p w:rsidR="002A3A6E" w:rsidRDefault="002A3A6E">
            <w:pPr>
              <w:pStyle w:val="ConsPlusNormal"/>
            </w:pPr>
            <w:r>
              <w:t>Примечание (на примере расчета показателя вместимости автовокзалов).</w:t>
            </w:r>
          </w:p>
          <w:p w:rsidR="002A3A6E" w:rsidRDefault="002A3A6E">
            <w:pPr>
              <w:pStyle w:val="ConsPlusNormal"/>
            </w:pPr>
            <w:r>
              <w:t>При суточном отправлении от 4000 до 6000 пассажиров показатель вместимости автовокзалов</w:t>
            </w:r>
          </w:p>
          <w:p w:rsidR="002A3A6E" w:rsidRDefault="002A3A6E">
            <w:pPr>
              <w:pStyle w:val="ConsPlusNormal"/>
            </w:pPr>
            <w:r>
              <w:t>установлен на уровне 200 пассажиров.</w:t>
            </w:r>
          </w:p>
          <w:p w:rsidR="002A3A6E" w:rsidRDefault="002A3A6E">
            <w:pPr>
              <w:pStyle w:val="ConsPlusNormal"/>
            </w:pPr>
            <w:r>
              <w:t>Обоснование: показатель вместимости автовокзалов регионального и межмуниципального сообщения принимается исходя из среднего количества отправляемых пассажиров в сутки (4% для автовокзалов регионального сообщения).</w:t>
            </w:r>
          </w:p>
          <w:p w:rsidR="002A3A6E" w:rsidRDefault="002A3A6E">
            <w:pPr>
              <w:pStyle w:val="ConsPlusNormal"/>
            </w:pPr>
            <w:r>
              <w:t>Среднее количество отправляемых пассажиров: (4000 + 6000) / 2 = 5000;</w:t>
            </w:r>
          </w:p>
          <w:p w:rsidR="002A3A6E" w:rsidRDefault="002A3A6E">
            <w:pPr>
              <w:pStyle w:val="ConsPlusNormal"/>
            </w:pPr>
            <w:r>
              <w:t>вместимость автовокзалов регионального и межмуниципального сообщения:</w:t>
            </w:r>
          </w:p>
          <w:p w:rsidR="002A3A6E" w:rsidRDefault="002A3A6E">
            <w:pPr>
              <w:pStyle w:val="ConsPlusNormal"/>
            </w:pPr>
            <w:r>
              <w:t>5000 x 0,04 = 200 пассажиров, где: 0,04 - доля отправляемых пассажиров для автовокзалов регионального и межмуниципального сообщения</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не нормируется</w:t>
            </w:r>
          </w:p>
        </w:tc>
      </w:tr>
      <w:tr w:rsidR="002A3A6E">
        <w:tc>
          <w:tcPr>
            <w:tcW w:w="454" w:type="dxa"/>
            <w:vMerge w:val="restart"/>
          </w:tcPr>
          <w:p w:rsidR="002A3A6E" w:rsidRDefault="002A3A6E">
            <w:pPr>
              <w:pStyle w:val="ConsPlusNormal"/>
              <w:jc w:val="center"/>
            </w:pPr>
            <w:r>
              <w:t>2</w:t>
            </w:r>
          </w:p>
        </w:tc>
        <w:tc>
          <w:tcPr>
            <w:tcW w:w="2608" w:type="dxa"/>
            <w:vMerge w:val="restart"/>
          </w:tcPr>
          <w:p w:rsidR="002A3A6E" w:rsidRDefault="002A3A6E">
            <w:pPr>
              <w:pStyle w:val="ConsPlusNormal"/>
            </w:pPr>
            <w:r>
              <w:t>Автомобильные дороги регионального или межмуниципального значения.</w:t>
            </w:r>
          </w:p>
          <w:p w:rsidR="002A3A6E" w:rsidRDefault="002A3A6E">
            <w:pPr>
              <w:pStyle w:val="ConsPlusNormal"/>
            </w:pPr>
            <w:r>
              <w:t>Протяженность сети автомобильных дорог общего пользования регионального или межмуниципального и местного значения</w:t>
            </w:r>
          </w:p>
        </w:tc>
        <w:tc>
          <w:tcPr>
            <w:tcW w:w="1984" w:type="dxa"/>
          </w:tcPr>
          <w:p w:rsidR="002A3A6E" w:rsidRDefault="002A3A6E">
            <w:pPr>
              <w:pStyle w:val="ConsPlusNormal"/>
            </w:pPr>
            <w:r>
              <w:t>расчетный показатель минимально допустимого уровня обеспеченности</w:t>
            </w:r>
          </w:p>
        </w:tc>
        <w:tc>
          <w:tcPr>
            <w:tcW w:w="4025" w:type="dxa"/>
          </w:tcPr>
          <w:p w:rsidR="002A3A6E" w:rsidRDefault="002A3A6E">
            <w:pPr>
              <w:pStyle w:val="ConsPlusNormal"/>
            </w:pPr>
            <w:r>
              <w:t>протяженность сети автомобильных дорог общего пользования регионального или межмуниципального и местного значения (далее - протяженность) установлена исходя из текущего состояния и перспектив развития территории Удмуртской Республики на 2025 год</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 xml:space="preserve">расчетный показатель максимально допустимого </w:t>
            </w:r>
            <w:r>
              <w:lastRenderedPageBreak/>
              <w:t>уровня территориальной доступности</w:t>
            </w:r>
          </w:p>
        </w:tc>
        <w:tc>
          <w:tcPr>
            <w:tcW w:w="4025" w:type="dxa"/>
          </w:tcPr>
          <w:p w:rsidR="002A3A6E" w:rsidRDefault="002A3A6E">
            <w:pPr>
              <w:pStyle w:val="ConsPlusNormal"/>
            </w:pPr>
            <w:r>
              <w:lastRenderedPageBreak/>
              <w:t>не нормируется</w:t>
            </w:r>
          </w:p>
        </w:tc>
      </w:tr>
      <w:tr w:rsidR="002A3A6E">
        <w:tc>
          <w:tcPr>
            <w:tcW w:w="454" w:type="dxa"/>
          </w:tcPr>
          <w:p w:rsidR="002A3A6E" w:rsidRDefault="002A3A6E">
            <w:pPr>
              <w:pStyle w:val="ConsPlusNormal"/>
              <w:jc w:val="center"/>
            </w:pPr>
            <w:r>
              <w:lastRenderedPageBreak/>
              <w:t>3</w:t>
            </w:r>
          </w:p>
        </w:tc>
        <w:tc>
          <w:tcPr>
            <w:tcW w:w="2608" w:type="dxa"/>
          </w:tcPr>
          <w:p w:rsidR="002A3A6E" w:rsidRDefault="002A3A6E">
            <w:pPr>
              <w:pStyle w:val="ConsPlusNormal"/>
            </w:pPr>
            <w:r>
              <w:t>Автомобильные дороги регионального или межмуниципального значения.</w:t>
            </w:r>
          </w:p>
          <w:p w:rsidR="002A3A6E" w:rsidRDefault="002A3A6E">
            <w:pPr>
              <w:pStyle w:val="ConsPlusNormal"/>
            </w:pPr>
            <w:r>
              <w:t>Плотность автомобильных дорог общего пользования регионального или межмуниципального значения</w:t>
            </w:r>
          </w:p>
        </w:tc>
        <w:tc>
          <w:tcPr>
            <w:tcW w:w="1984" w:type="dxa"/>
          </w:tcPr>
          <w:p w:rsidR="002A3A6E" w:rsidRDefault="002A3A6E">
            <w:pPr>
              <w:pStyle w:val="ConsPlusNormal"/>
            </w:pPr>
            <w:r>
              <w:t>расчетные показатели минимально допустимого уровня обеспеченности</w:t>
            </w:r>
          </w:p>
        </w:tc>
        <w:tc>
          <w:tcPr>
            <w:tcW w:w="4025" w:type="dxa"/>
          </w:tcPr>
          <w:p w:rsidR="002A3A6E" w:rsidRDefault="002A3A6E">
            <w:pPr>
              <w:pStyle w:val="ConsPlusNormal"/>
            </w:pPr>
            <w:r>
              <w:t>расчет:</w:t>
            </w:r>
          </w:p>
          <w:p w:rsidR="002A3A6E" w:rsidRDefault="002A3A6E">
            <w:pPr>
              <w:pStyle w:val="ConsPlusNormal"/>
            </w:pPr>
            <w:r>
              <w:t xml:space="preserve">(5966 / 42061) x 1000 </w:t>
            </w:r>
            <w:r>
              <w:rPr>
                <w:noProof/>
              </w:rPr>
              <w:drawing>
                <wp:inline distT="0" distB="0" distL="0" distR="0">
                  <wp:extent cx="12954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142 км</w:t>
            </w:r>
          </w:p>
          <w:p w:rsidR="002A3A6E" w:rsidRDefault="002A3A6E">
            <w:pPr>
              <w:pStyle w:val="ConsPlusNormal"/>
            </w:pPr>
            <w:r>
              <w:t>на 1000 кв. м, где:</w:t>
            </w:r>
          </w:p>
          <w:p w:rsidR="002A3A6E" w:rsidRDefault="002A3A6E">
            <w:pPr>
              <w:pStyle w:val="ConsPlusNormal"/>
            </w:pPr>
            <w:r>
              <w:t>5966 км - протяженность;</w:t>
            </w:r>
          </w:p>
          <w:p w:rsidR="002A3A6E" w:rsidRDefault="002A3A6E">
            <w:pPr>
              <w:pStyle w:val="ConsPlusNormal"/>
            </w:pPr>
            <w:r>
              <w:t>42061 км</w:t>
            </w:r>
            <w:r>
              <w:rPr>
                <w:vertAlign w:val="superscript"/>
              </w:rPr>
              <w:t>2</w:t>
            </w:r>
            <w:r>
              <w:t xml:space="preserve"> - площадь Удмуртской Республики</w:t>
            </w:r>
          </w:p>
        </w:tc>
      </w:tr>
      <w:tr w:rsidR="002A3A6E">
        <w:tc>
          <w:tcPr>
            <w:tcW w:w="454" w:type="dxa"/>
            <w:vMerge w:val="restart"/>
          </w:tcPr>
          <w:p w:rsidR="002A3A6E" w:rsidRDefault="002A3A6E">
            <w:pPr>
              <w:pStyle w:val="ConsPlusNormal"/>
              <w:jc w:val="center"/>
            </w:pPr>
            <w:r>
              <w:t>4</w:t>
            </w:r>
          </w:p>
        </w:tc>
        <w:tc>
          <w:tcPr>
            <w:tcW w:w="2608" w:type="dxa"/>
            <w:vMerge w:val="restart"/>
          </w:tcPr>
          <w:p w:rsidR="002A3A6E" w:rsidRDefault="002A3A6E">
            <w:pPr>
              <w:pStyle w:val="ConsPlusNormal"/>
            </w:pPr>
            <w:r>
              <w:t>Автомобильные дороги регионального или межмуниципального значения.</w:t>
            </w:r>
          </w:p>
          <w:p w:rsidR="002A3A6E" w:rsidRDefault="002A3A6E">
            <w:pPr>
              <w:pStyle w:val="ConsPlusNormal"/>
            </w:pPr>
            <w:r>
              <w:t>Обеспеченность автомобильных дорог общего пользования регионального или межмуниципального и местного значения, км на 1000 жителей</w:t>
            </w:r>
          </w:p>
        </w:tc>
        <w:tc>
          <w:tcPr>
            <w:tcW w:w="1984" w:type="dxa"/>
          </w:tcPr>
          <w:p w:rsidR="002A3A6E" w:rsidRDefault="002A3A6E">
            <w:pPr>
              <w:pStyle w:val="ConsPlusNormal"/>
            </w:pPr>
            <w:r>
              <w:t>расчетный показатель минимально допустимого уровня обеспеченности</w:t>
            </w:r>
          </w:p>
        </w:tc>
        <w:tc>
          <w:tcPr>
            <w:tcW w:w="4025" w:type="dxa"/>
          </w:tcPr>
          <w:p w:rsidR="002A3A6E" w:rsidRDefault="002A3A6E">
            <w:pPr>
              <w:pStyle w:val="ConsPlusNormal"/>
            </w:pPr>
            <w:r>
              <w:t>расчет:</w:t>
            </w:r>
          </w:p>
          <w:p w:rsidR="002A3A6E" w:rsidRDefault="002A3A6E">
            <w:pPr>
              <w:pStyle w:val="ConsPlusNormal"/>
            </w:pPr>
            <w:r>
              <w:t xml:space="preserve">(5966 / 1516826) x 1000 </w:t>
            </w:r>
            <w:r>
              <w:rPr>
                <w:noProof/>
              </w:rPr>
              <w:drawing>
                <wp:inline distT="0" distB="0" distL="0" distR="0">
                  <wp:extent cx="129540" cy="1295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3,9</w:t>
            </w:r>
          </w:p>
          <w:p w:rsidR="002A3A6E" w:rsidRDefault="002A3A6E">
            <w:pPr>
              <w:pStyle w:val="ConsPlusNormal"/>
            </w:pPr>
            <w:r>
              <w:t>км на 1000 человек, где:</w:t>
            </w:r>
          </w:p>
          <w:p w:rsidR="002A3A6E" w:rsidRDefault="002A3A6E">
            <w:pPr>
              <w:pStyle w:val="ConsPlusNormal"/>
            </w:pPr>
            <w:r>
              <w:t>5966 км - протяженность;</w:t>
            </w:r>
          </w:p>
          <w:p w:rsidR="002A3A6E" w:rsidRDefault="002A3A6E">
            <w:pPr>
              <w:pStyle w:val="ConsPlusNormal"/>
            </w:pPr>
            <w:r>
              <w:t>1516826 - количество человек, проживавших на территории Удмуртской Республики на 1 января 2017 года, согласно сведениям Территориального органа Федеральной службы государственной статистики по Удмуртской Республике (далее - Удмуртстат)</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не нормируется</w:t>
            </w:r>
          </w:p>
        </w:tc>
      </w:tr>
      <w:tr w:rsidR="002A3A6E">
        <w:tc>
          <w:tcPr>
            <w:tcW w:w="454" w:type="dxa"/>
          </w:tcPr>
          <w:p w:rsidR="002A3A6E" w:rsidRDefault="002A3A6E">
            <w:pPr>
              <w:pStyle w:val="ConsPlusNormal"/>
              <w:jc w:val="center"/>
            </w:pPr>
            <w:r>
              <w:t>5</w:t>
            </w:r>
          </w:p>
        </w:tc>
        <w:tc>
          <w:tcPr>
            <w:tcW w:w="2608" w:type="dxa"/>
          </w:tcPr>
          <w:p w:rsidR="002A3A6E" w:rsidRDefault="002A3A6E">
            <w:pPr>
              <w:pStyle w:val="ConsPlusNormal"/>
            </w:pPr>
            <w:r>
              <w:t>Автомобильные дороги регионального или межмуниципального значения</w:t>
            </w:r>
          </w:p>
        </w:tc>
        <w:tc>
          <w:tcPr>
            <w:tcW w:w="1984" w:type="dxa"/>
          </w:tcPr>
          <w:p w:rsidR="002A3A6E" w:rsidRDefault="002A3A6E">
            <w:pPr>
              <w:pStyle w:val="ConsPlusNormal"/>
            </w:pPr>
            <w:r>
              <w:t>расчетные показатели для проектирования градостроительной документации</w:t>
            </w:r>
          </w:p>
        </w:tc>
        <w:tc>
          <w:tcPr>
            <w:tcW w:w="4025" w:type="dxa"/>
          </w:tcPr>
          <w:p w:rsidR="002A3A6E" w:rsidRDefault="002A3A6E">
            <w:pPr>
              <w:pStyle w:val="ConsPlusNormal"/>
            </w:pPr>
            <w:r>
              <w:t xml:space="preserve">установлены согласно </w:t>
            </w:r>
            <w:hyperlink r:id="rId22">
              <w:r>
                <w:rPr>
                  <w:color w:val="0000FF"/>
                </w:rPr>
                <w:t>таблицам 5.1</w:t>
              </w:r>
            </w:hyperlink>
            <w:r>
              <w:t xml:space="preserve"> и </w:t>
            </w:r>
            <w:hyperlink r:id="rId23">
              <w:r>
                <w:rPr>
                  <w:color w:val="0000FF"/>
                </w:rPr>
                <w:t>5.12</w:t>
              </w:r>
            </w:hyperlink>
            <w:r>
              <w:t xml:space="preserve"> СП 34.13330.2012 "Автомобильные дороги.</w:t>
            </w:r>
          </w:p>
          <w:p w:rsidR="002A3A6E" w:rsidRDefault="002A3A6E">
            <w:pPr>
              <w:pStyle w:val="ConsPlusNormal"/>
            </w:pPr>
            <w:r>
              <w:t>Актуализированная редакция СНиП 2.05.02-85*",</w:t>
            </w:r>
          </w:p>
          <w:p w:rsidR="002A3A6E" w:rsidRDefault="002A3A6E">
            <w:pPr>
              <w:pStyle w:val="ConsPlusNormal"/>
            </w:pPr>
            <w:hyperlink r:id="rId24">
              <w:r>
                <w:rPr>
                  <w:color w:val="0000FF"/>
                </w:rPr>
                <w:t>ГОСТ Р 52398-2005</w:t>
              </w:r>
            </w:hyperlink>
            <w:r>
              <w:t xml:space="preserve"> "Классификация автомобильных дорог. Основные параметры и требования"</w:t>
            </w:r>
          </w:p>
        </w:tc>
      </w:tr>
      <w:tr w:rsidR="002A3A6E">
        <w:tc>
          <w:tcPr>
            <w:tcW w:w="454" w:type="dxa"/>
            <w:vMerge w:val="restart"/>
          </w:tcPr>
          <w:p w:rsidR="002A3A6E" w:rsidRDefault="002A3A6E">
            <w:pPr>
              <w:pStyle w:val="ConsPlusNormal"/>
              <w:jc w:val="center"/>
            </w:pPr>
            <w:r>
              <w:t>6</w:t>
            </w:r>
          </w:p>
        </w:tc>
        <w:tc>
          <w:tcPr>
            <w:tcW w:w="2608" w:type="dxa"/>
            <w:vMerge w:val="restart"/>
          </w:tcPr>
          <w:p w:rsidR="002A3A6E" w:rsidRDefault="002A3A6E">
            <w:pPr>
              <w:pStyle w:val="ConsPlusNormal"/>
            </w:pPr>
            <w:r>
              <w:t>Обеспеченность автомобильных дорог общего пользования объектами дорожного сервиса, размещаемыми в границах полос отвода</w:t>
            </w:r>
          </w:p>
        </w:tc>
        <w:tc>
          <w:tcPr>
            <w:tcW w:w="1984" w:type="dxa"/>
          </w:tcPr>
          <w:p w:rsidR="002A3A6E" w:rsidRDefault="002A3A6E">
            <w:pPr>
              <w:pStyle w:val="ConsPlusNormal"/>
            </w:pPr>
            <w:r>
              <w:t>расчетные показатели для проектирования градостроительной документации</w:t>
            </w:r>
          </w:p>
        </w:tc>
        <w:tc>
          <w:tcPr>
            <w:tcW w:w="4025" w:type="dxa"/>
          </w:tcPr>
          <w:p w:rsidR="002A3A6E" w:rsidRDefault="002A3A6E">
            <w:pPr>
              <w:pStyle w:val="ConsPlusNormal"/>
            </w:pPr>
            <w:r>
              <w:t xml:space="preserve">установлены согласно </w:t>
            </w:r>
            <w:hyperlink r:id="rId25">
              <w:r>
                <w:rPr>
                  <w:color w:val="0000FF"/>
                </w:rPr>
                <w:t>приложению N 1</w:t>
              </w:r>
            </w:hyperlink>
            <w:r>
              <w:t xml:space="preserve"> к постановлению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не нормируется</w:t>
            </w:r>
          </w:p>
        </w:tc>
      </w:tr>
      <w:tr w:rsidR="002A3A6E">
        <w:tc>
          <w:tcPr>
            <w:tcW w:w="9071" w:type="dxa"/>
            <w:gridSpan w:val="4"/>
          </w:tcPr>
          <w:p w:rsidR="002A3A6E" w:rsidRDefault="002A3A6E">
            <w:pPr>
              <w:pStyle w:val="ConsPlusNormal"/>
              <w:jc w:val="center"/>
              <w:outlineLvl w:val="4"/>
            </w:pPr>
            <w:r>
              <w:lastRenderedPageBreak/>
              <w:t>2. Объекты регионального значения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p>
        </w:tc>
      </w:tr>
      <w:tr w:rsidR="002A3A6E">
        <w:tc>
          <w:tcPr>
            <w:tcW w:w="454" w:type="dxa"/>
            <w:vMerge w:val="restart"/>
          </w:tcPr>
          <w:p w:rsidR="002A3A6E" w:rsidRDefault="002A3A6E">
            <w:pPr>
              <w:pStyle w:val="ConsPlusNormal"/>
              <w:jc w:val="center"/>
            </w:pPr>
            <w:r>
              <w:t>1</w:t>
            </w:r>
          </w:p>
        </w:tc>
        <w:tc>
          <w:tcPr>
            <w:tcW w:w="2608" w:type="dxa"/>
            <w:vMerge w:val="restart"/>
          </w:tcPr>
          <w:p w:rsidR="002A3A6E" w:rsidRDefault="002A3A6E">
            <w:pPr>
              <w:pStyle w:val="ConsPlusNormal"/>
            </w:pPr>
            <w:r>
              <w:t>Подразделения пожарной охраны противопожарной службы Удмуртской Республики</w:t>
            </w:r>
          </w:p>
        </w:tc>
        <w:tc>
          <w:tcPr>
            <w:tcW w:w="1984" w:type="dxa"/>
          </w:tcPr>
          <w:p w:rsidR="002A3A6E" w:rsidRDefault="002A3A6E">
            <w:pPr>
              <w:pStyle w:val="ConsPlusNormal"/>
            </w:pPr>
            <w:r>
              <w:t>расчетный показатель минимально допустимого уровня обеспеченности</w:t>
            </w:r>
          </w:p>
        </w:tc>
        <w:tc>
          <w:tcPr>
            <w:tcW w:w="4025" w:type="dxa"/>
          </w:tcPr>
          <w:p w:rsidR="002A3A6E" w:rsidRDefault="002A3A6E">
            <w:pPr>
              <w:pStyle w:val="ConsPlusNormal"/>
            </w:pPr>
            <w:r>
              <w:t>не нормируется</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установлен в соответствии с требованиями </w:t>
            </w:r>
            <w:hyperlink r:id="rId26">
              <w:r>
                <w:rPr>
                  <w:color w:val="0000FF"/>
                </w:rPr>
                <w:t>статьи 76</w:t>
              </w:r>
            </w:hyperlink>
            <w:r>
              <w:t xml:space="preserve"> Федерального закона от 22 июля 2008 года N 123-ФЗ "Технический регламент о требованиях пожарной безопасности" и </w:t>
            </w:r>
            <w:hyperlink r:id="rId27">
              <w:r>
                <w:rPr>
                  <w:color w:val="0000FF"/>
                </w:rPr>
                <w:t>СП 11.13130.2009</w:t>
              </w:r>
            </w:hyperlink>
            <w:r>
              <w:t xml:space="preserve"> "Свод правил. Места дислокации подразделений пожарной охраны. Порядок и методика определения"</w:t>
            </w:r>
          </w:p>
        </w:tc>
      </w:tr>
      <w:tr w:rsidR="002A3A6E">
        <w:tc>
          <w:tcPr>
            <w:tcW w:w="454" w:type="dxa"/>
            <w:vMerge w:val="restart"/>
          </w:tcPr>
          <w:p w:rsidR="002A3A6E" w:rsidRDefault="002A3A6E">
            <w:pPr>
              <w:pStyle w:val="ConsPlusNormal"/>
              <w:jc w:val="center"/>
            </w:pPr>
            <w:r>
              <w:t>2</w:t>
            </w:r>
          </w:p>
        </w:tc>
        <w:tc>
          <w:tcPr>
            <w:tcW w:w="2608" w:type="dxa"/>
            <w:vMerge w:val="restart"/>
          </w:tcPr>
          <w:p w:rsidR="002A3A6E" w:rsidRDefault="002A3A6E">
            <w:pPr>
              <w:pStyle w:val="ConsPlusNormal"/>
            </w:pPr>
            <w:r>
              <w:t>Объекты гражданской обороны (убежища, противорадиационные укрытия, укрытия)</w:t>
            </w:r>
          </w:p>
        </w:tc>
        <w:tc>
          <w:tcPr>
            <w:tcW w:w="1984" w:type="dxa"/>
          </w:tcPr>
          <w:p w:rsidR="002A3A6E" w:rsidRDefault="002A3A6E">
            <w:pPr>
              <w:pStyle w:val="ConsPlusNormal"/>
            </w:pPr>
            <w:r>
              <w:t>расчетный показатель минимально допустимого уровня обеспеченности (показатель вместимости (м</w:t>
            </w:r>
            <w:r>
              <w:rPr>
                <w:vertAlign w:val="superscript"/>
              </w:rPr>
              <w:t>2</w:t>
            </w:r>
            <w:r>
              <w:t xml:space="preserve"> на 1 укрываемого))</w:t>
            </w:r>
          </w:p>
        </w:tc>
        <w:tc>
          <w:tcPr>
            <w:tcW w:w="4025" w:type="dxa"/>
          </w:tcPr>
          <w:p w:rsidR="002A3A6E" w:rsidRDefault="002A3A6E">
            <w:pPr>
              <w:pStyle w:val="ConsPlusNormal"/>
            </w:pPr>
            <w:r>
              <w:t xml:space="preserve">установлен в соответствии с требованиями </w:t>
            </w:r>
            <w:hyperlink r:id="rId28">
              <w:r>
                <w:rPr>
                  <w:color w:val="0000FF"/>
                </w:rPr>
                <w:t>СП 88.13330.2014</w:t>
              </w:r>
            </w:hyperlink>
            <w:r>
              <w:t xml:space="preserve"> "Защитные сооружения гражданской обороны. Актуализированная редакция СНиП II-11-77*"</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минимально допустимого уровня обеспеченности (показатель вместимости укрываемых в каждом сооружении)</w:t>
            </w:r>
          </w:p>
        </w:tc>
        <w:tc>
          <w:tcPr>
            <w:tcW w:w="4025" w:type="dxa"/>
          </w:tcPr>
          <w:p w:rsidR="002A3A6E" w:rsidRDefault="002A3A6E">
            <w:pPr>
              <w:pStyle w:val="ConsPlusNormal"/>
            </w:pPr>
            <w:r>
              <w:t xml:space="preserve">установлен в соответствии с требованиями </w:t>
            </w:r>
            <w:hyperlink r:id="rId29">
              <w:r>
                <w:rPr>
                  <w:color w:val="0000FF"/>
                </w:rPr>
                <w:t>СП 88.13330.2014</w:t>
              </w:r>
            </w:hyperlink>
            <w:r>
              <w:t xml:space="preserve"> "Защитные сооружения гражданской обороны. Актуализированная редакция СНиП II-11-77*"</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установлен в соответствии с требованиями </w:t>
            </w:r>
            <w:hyperlink r:id="rId30">
              <w:r>
                <w:rPr>
                  <w:color w:val="0000FF"/>
                </w:rPr>
                <w:t>СП 88.13330.2014</w:t>
              </w:r>
            </w:hyperlink>
            <w:r>
              <w:t xml:space="preserve"> "Защитные сооружения гражданской обороны. Актуализированная редакция СНиП II-11-77*"</w:t>
            </w:r>
          </w:p>
        </w:tc>
      </w:tr>
      <w:tr w:rsidR="002A3A6E">
        <w:tc>
          <w:tcPr>
            <w:tcW w:w="454" w:type="dxa"/>
            <w:vMerge w:val="restart"/>
          </w:tcPr>
          <w:p w:rsidR="002A3A6E" w:rsidRDefault="002A3A6E">
            <w:pPr>
              <w:pStyle w:val="ConsPlusNormal"/>
              <w:jc w:val="center"/>
            </w:pPr>
            <w:r>
              <w:t>3</w:t>
            </w:r>
          </w:p>
        </w:tc>
        <w:tc>
          <w:tcPr>
            <w:tcW w:w="2608" w:type="dxa"/>
            <w:vMerge w:val="restart"/>
          </w:tcPr>
          <w:p w:rsidR="002A3A6E" w:rsidRDefault="002A3A6E">
            <w:pPr>
              <w:pStyle w:val="ConsPlusNormal"/>
            </w:pPr>
            <w:r>
              <w:t>Берегозащитные сооружения</w:t>
            </w:r>
          </w:p>
        </w:tc>
        <w:tc>
          <w:tcPr>
            <w:tcW w:w="1984" w:type="dxa"/>
          </w:tcPr>
          <w:p w:rsidR="002A3A6E" w:rsidRDefault="002A3A6E">
            <w:pPr>
              <w:pStyle w:val="ConsPlusNormal"/>
            </w:pPr>
            <w:r>
              <w:t>расчетный показатель минимально допустимого уровня обеспеченности, процент</w:t>
            </w:r>
          </w:p>
        </w:tc>
        <w:tc>
          <w:tcPr>
            <w:tcW w:w="4025" w:type="dxa"/>
          </w:tcPr>
          <w:p w:rsidR="002A3A6E" w:rsidRDefault="002A3A6E">
            <w:pPr>
              <w:pStyle w:val="ConsPlusNormal"/>
            </w:pPr>
            <w:r>
              <w:t xml:space="preserve">установлен в соответствии с требованиями </w:t>
            </w:r>
            <w:hyperlink r:id="rId31">
              <w:r>
                <w:rPr>
                  <w:color w:val="0000FF"/>
                </w:rPr>
                <w:t>СП 116.13330.2012</w:t>
              </w:r>
            </w:hyperlink>
            <w:r>
              <w:t xml:space="preserve"> "Инженерная защита территорий, зданий и сооружений от опасных геологических процессов. Основные положения. Актуализированная редакция СНиП 22-02-2003"</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 xml:space="preserve">расчетный показатель максимально </w:t>
            </w:r>
            <w:r>
              <w:lastRenderedPageBreak/>
              <w:t>допустимого уровня территориальной</w:t>
            </w:r>
          </w:p>
        </w:tc>
        <w:tc>
          <w:tcPr>
            <w:tcW w:w="4025" w:type="dxa"/>
          </w:tcPr>
          <w:p w:rsidR="002A3A6E" w:rsidRDefault="002A3A6E">
            <w:pPr>
              <w:pStyle w:val="ConsPlusNormal"/>
            </w:pPr>
            <w:r>
              <w:lastRenderedPageBreak/>
              <w:t>не нормируется</w:t>
            </w:r>
          </w:p>
        </w:tc>
      </w:tr>
      <w:tr w:rsidR="002A3A6E">
        <w:tc>
          <w:tcPr>
            <w:tcW w:w="9071" w:type="dxa"/>
            <w:gridSpan w:val="4"/>
          </w:tcPr>
          <w:p w:rsidR="002A3A6E" w:rsidRDefault="002A3A6E">
            <w:pPr>
              <w:pStyle w:val="ConsPlusNormal"/>
              <w:jc w:val="center"/>
              <w:outlineLvl w:val="4"/>
            </w:pPr>
            <w:r>
              <w:lastRenderedPageBreak/>
              <w:t>3. Объекты регионального значения в области здравоохранения</w:t>
            </w:r>
          </w:p>
        </w:tc>
      </w:tr>
      <w:tr w:rsidR="002A3A6E">
        <w:tc>
          <w:tcPr>
            <w:tcW w:w="454" w:type="dxa"/>
            <w:vMerge w:val="restart"/>
          </w:tcPr>
          <w:p w:rsidR="002A3A6E" w:rsidRDefault="002A3A6E">
            <w:pPr>
              <w:pStyle w:val="ConsPlusNormal"/>
              <w:jc w:val="center"/>
            </w:pPr>
            <w:r>
              <w:t>1</w:t>
            </w:r>
          </w:p>
        </w:tc>
        <w:tc>
          <w:tcPr>
            <w:tcW w:w="2608" w:type="dxa"/>
            <w:vMerge w:val="restart"/>
          </w:tcPr>
          <w:p w:rsidR="002A3A6E" w:rsidRDefault="002A3A6E">
            <w:pPr>
              <w:pStyle w:val="ConsPlusNormal"/>
            </w:pPr>
            <w:r>
              <w:t>Лечебно-профилактические медицинские организации, оказывающие медицинскую помощь в стационарных и амбулаторных условиях</w:t>
            </w:r>
          </w:p>
        </w:tc>
        <w:tc>
          <w:tcPr>
            <w:tcW w:w="1984" w:type="dxa"/>
          </w:tcPr>
          <w:p w:rsidR="002A3A6E" w:rsidRDefault="002A3A6E">
            <w:pPr>
              <w:pStyle w:val="ConsPlusNormal"/>
            </w:pPr>
            <w:r>
              <w:t>расчетный показатель минимально допустимого уровня обеспеченности (количество мест в стационарах на 1000 человек)</w:t>
            </w:r>
          </w:p>
        </w:tc>
        <w:tc>
          <w:tcPr>
            <w:tcW w:w="4025" w:type="dxa"/>
          </w:tcPr>
          <w:p w:rsidR="002A3A6E" w:rsidRDefault="002A3A6E">
            <w:pPr>
              <w:pStyle w:val="ConsPlusNormal"/>
            </w:pPr>
            <w:r>
              <w:t xml:space="preserve">установлен исходя из текущего состояния и перспектив развития системы здравоохранения Удмуртской Республики, по заданию на проектирование, определяемому органами здравоохранения с учетом требований </w:t>
            </w:r>
            <w:hyperlink r:id="rId32">
              <w:r>
                <w:rPr>
                  <w:color w:val="0000FF"/>
                </w:rPr>
                <w:t>СП 118.13330.2012</w:t>
              </w:r>
            </w:hyperlink>
            <w:r>
              <w:t xml:space="preserve"> "Общественные здания и сооружения.</w:t>
            </w:r>
          </w:p>
          <w:p w:rsidR="002A3A6E" w:rsidRDefault="002A3A6E">
            <w:pPr>
              <w:pStyle w:val="ConsPlusNormal"/>
            </w:pPr>
            <w:r>
              <w:t xml:space="preserve">Актуализированная редакция СНиП 31-06-2009", </w:t>
            </w:r>
            <w:hyperlink r:id="rId33">
              <w:r>
                <w:rPr>
                  <w:color w:val="0000FF"/>
                </w:rPr>
                <w:t>СП 42.13330.2016</w:t>
              </w:r>
            </w:hyperlink>
            <w:r>
              <w:t xml:space="preserve">, методических </w:t>
            </w:r>
            <w:hyperlink r:id="rId34">
              <w:r>
                <w:rPr>
                  <w:color w:val="0000FF"/>
                </w:rPr>
                <w:t>рекомендаций</w:t>
              </w:r>
            </w:hyperlink>
            <w:r>
              <w:t xml:space="preserve"> о применении нормативов и норм ресурсной обеспеченности населения в сфере здравоохранения, утвержденных приказом Министерства здравоохранения Российской Федерации от 20 апреля 2018 года N 182.</w:t>
            </w:r>
          </w:p>
          <w:p w:rsidR="002A3A6E" w:rsidRDefault="002A3A6E">
            <w:pPr>
              <w:pStyle w:val="ConsPlusNormal"/>
            </w:pPr>
            <w:r>
              <w:t>Расчет:</w:t>
            </w:r>
          </w:p>
          <w:p w:rsidR="002A3A6E" w:rsidRDefault="002A3A6E">
            <w:pPr>
              <w:pStyle w:val="ConsPlusNormal"/>
            </w:pPr>
            <w:r>
              <w:t xml:space="preserve">(12778 / 1516826) x 1000 </w:t>
            </w:r>
            <w:r>
              <w:rPr>
                <w:noProof/>
              </w:rPr>
              <w:drawing>
                <wp:inline distT="0" distB="0" distL="0" distR="0">
                  <wp:extent cx="129540" cy="1295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8,4 места на 1000 человек, где:</w:t>
            </w:r>
          </w:p>
          <w:p w:rsidR="002A3A6E" w:rsidRDefault="002A3A6E">
            <w:pPr>
              <w:pStyle w:val="ConsPlusNormal"/>
            </w:pPr>
            <w:r>
              <w:t>12778 - количество мест в стационарах медицинских организаций данного типа согласно данным Министерства</w:t>
            </w:r>
          </w:p>
          <w:p w:rsidR="002A3A6E" w:rsidRDefault="002A3A6E">
            <w:pPr>
              <w:pStyle w:val="ConsPlusNormal"/>
            </w:pPr>
            <w:r>
              <w:t>здравоохранения Удмуртской Республики (далее - Минздрав Удмуртии);</w:t>
            </w:r>
          </w:p>
          <w:p w:rsidR="002A3A6E" w:rsidRDefault="002A3A6E">
            <w:pPr>
              <w:pStyle w:val="ConsPlusNormal"/>
            </w:pPr>
            <w:r>
              <w:t>1516826 - количество человек, проживавших на территории Удмуртской Республики на 1 января 2017 года, согласно сведениям Удмуртстата.</w:t>
            </w:r>
          </w:p>
          <w:p w:rsidR="002A3A6E" w:rsidRDefault="002A3A6E">
            <w:pPr>
              <w:pStyle w:val="ConsPlusNormal"/>
            </w:pPr>
            <w:r>
              <w:t>Перспективный уровень развития мест в стационарах определяется по заданию на проектирование, но не ниже существующего</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минимально допустимого уровня обеспеченности (количество посещений в смену)</w:t>
            </w:r>
          </w:p>
        </w:tc>
        <w:tc>
          <w:tcPr>
            <w:tcW w:w="4025" w:type="dxa"/>
          </w:tcPr>
          <w:p w:rsidR="002A3A6E" w:rsidRDefault="002A3A6E">
            <w:pPr>
              <w:pStyle w:val="ConsPlusNormal"/>
            </w:pPr>
            <w:r>
              <w:t>расчет:</w:t>
            </w:r>
          </w:p>
          <w:p w:rsidR="002A3A6E" w:rsidRDefault="002A3A6E">
            <w:pPr>
              <w:pStyle w:val="ConsPlusNormal"/>
            </w:pPr>
            <w:r>
              <w:t xml:space="preserve">(45951 / 1516826) x 1000 </w:t>
            </w:r>
            <w:r>
              <w:rPr>
                <w:noProof/>
              </w:rPr>
              <w:drawing>
                <wp:inline distT="0" distB="0" distL="0" distR="0">
                  <wp:extent cx="129540" cy="1295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30 посещений в смену на 1000</w:t>
            </w:r>
          </w:p>
          <w:p w:rsidR="002A3A6E" w:rsidRDefault="002A3A6E">
            <w:pPr>
              <w:pStyle w:val="ConsPlusNormal"/>
            </w:pPr>
            <w:r>
              <w:t>человек, где:</w:t>
            </w:r>
          </w:p>
          <w:p w:rsidR="002A3A6E" w:rsidRDefault="002A3A6E">
            <w:pPr>
              <w:pStyle w:val="ConsPlusNormal"/>
            </w:pPr>
            <w:r>
              <w:t>45951 - количество посещений в смену по всем медицинским организациям данного типа (текущая обеспеченность) согласно сведениям Минздрава Удмуртии;</w:t>
            </w:r>
          </w:p>
          <w:p w:rsidR="002A3A6E" w:rsidRDefault="002A3A6E">
            <w:pPr>
              <w:pStyle w:val="ConsPlusNormal"/>
            </w:pPr>
            <w:r>
              <w:t>1516826 - количество человек, проживавших на территории Удмуртской Республики на 1 января 2017 года, согласно сведениям Удмуртстата.</w:t>
            </w:r>
          </w:p>
          <w:p w:rsidR="002A3A6E" w:rsidRDefault="002A3A6E">
            <w:pPr>
              <w:pStyle w:val="ConsPlusNormal"/>
            </w:pPr>
            <w:r>
              <w:t>Перспективный уровень развития мест в стационарах определяется по заданию на проектирование, но не ниже существующего</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 xml:space="preserve">расчетный показатель максимально </w:t>
            </w:r>
            <w:r>
              <w:lastRenderedPageBreak/>
              <w:t>допустимого уровня территориальной доступности</w:t>
            </w:r>
          </w:p>
        </w:tc>
        <w:tc>
          <w:tcPr>
            <w:tcW w:w="4025" w:type="dxa"/>
          </w:tcPr>
          <w:p w:rsidR="002A3A6E" w:rsidRDefault="002A3A6E">
            <w:pPr>
              <w:pStyle w:val="ConsPlusNormal"/>
            </w:pPr>
            <w:r>
              <w:lastRenderedPageBreak/>
              <w:t xml:space="preserve">установлен в соответствии с требованиями </w:t>
            </w:r>
            <w:hyperlink r:id="rId37">
              <w:r>
                <w:rPr>
                  <w:color w:val="0000FF"/>
                </w:rPr>
                <w:t>приказа</w:t>
              </w:r>
            </w:hyperlink>
            <w:r>
              <w:t xml:space="preserve"> Минздрава России от 27 февраля 2016 года N 132н </w:t>
            </w:r>
            <w:r>
              <w:lastRenderedPageBreak/>
              <w: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2A3A6E">
        <w:tc>
          <w:tcPr>
            <w:tcW w:w="454" w:type="dxa"/>
            <w:vMerge w:val="restart"/>
          </w:tcPr>
          <w:p w:rsidR="002A3A6E" w:rsidRDefault="002A3A6E">
            <w:pPr>
              <w:pStyle w:val="ConsPlusNormal"/>
              <w:jc w:val="center"/>
            </w:pPr>
            <w:r>
              <w:lastRenderedPageBreak/>
              <w:t>2</w:t>
            </w:r>
          </w:p>
        </w:tc>
        <w:tc>
          <w:tcPr>
            <w:tcW w:w="2608" w:type="dxa"/>
            <w:vMerge w:val="restart"/>
          </w:tcPr>
          <w:p w:rsidR="002A3A6E" w:rsidRDefault="002A3A6E">
            <w:pPr>
              <w:pStyle w:val="ConsPlusNormal"/>
            </w:pPr>
            <w:r>
              <w:t>Специализированные медицинские организации (в том числе по профилю медицинской помощи), диспансеры</w:t>
            </w:r>
          </w:p>
        </w:tc>
        <w:tc>
          <w:tcPr>
            <w:tcW w:w="1984" w:type="dxa"/>
          </w:tcPr>
          <w:p w:rsidR="002A3A6E" w:rsidRDefault="002A3A6E">
            <w:pPr>
              <w:pStyle w:val="ConsPlusNormal"/>
            </w:pPr>
            <w:r>
              <w:t>расчетный показатель минимально допустимого уровня обеспеченности (количество мест в стационарах на 1000 человек)</w:t>
            </w:r>
          </w:p>
        </w:tc>
        <w:tc>
          <w:tcPr>
            <w:tcW w:w="4025" w:type="dxa"/>
          </w:tcPr>
          <w:p w:rsidR="002A3A6E" w:rsidRDefault="002A3A6E">
            <w:pPr>
              <w:pStyle w:val="ConsPlusNormal"/>
            </w:pPr>
            <w:r>
              <w:t>расчет:</w:t>
            </w:r>
          </w:p>
          <w:p w:rsidR="002A3A6E" w:rsidRDefault="002A3A6E">
            <w:pPr>
              <w:pStyle w:val="ConsPlusNormal"/>
            </w:pPr>
            <w:r>
              <w:t xml:space="preserve">5646 / 1516826) x 1000 </w:t>
            </w:r>
            <w:r>
              <w:rPr>
                <w:noProof/>
              </w:rPr>
              <w:drawing>
                <wp:inline distT="0" distB="0" distL="0" distR="0">
                  <wp:extent cx="129540" cy="1295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3,7 места на 1000 человек, где:</w:t>
            </w:r>
          </w:p>
          <w:p w:rsidR="002A3A6E" w:rsidRDefault="002A3A6E">
            <w:pPr>
              <w:pStyle w:val="ConsPlusNormal"/>
            </w:pPr>
            <w:r>
              <w:t>5646 - количество мест в стационарах медицинских организаций данного типа (текущая обеспеченность), по данным Минздрава Удмуртии;</w:t>
            </w:r>
          </w:p>
          <w:p w:rsidR="002A3A6E" w:rsidRDefault="002A3A6E">
            <w:pPr>
              <w:pStyle w:val="ConsPlusNormal"/>
            </w:pPr>
            <w:r>
              <w:t>1516826 - количество человек, проживавших на территории Удмуртской Республики на 1 января 2017 года, согласно сведениям Удмуртстата. Текущий уровень обеспеченности является достаточным</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установлен в соответствии с </w:t>
            </w:r>
            <w:hyperlink r:id="rId39">
              <w:r>
                <w:rPr>
                  <w:color w:val="0000FF"/>
                </w:rPr>
                <w:t>приказом</w:t>
              </w:r>
            </w:hyperlink>
            <w:r>
              <w:t xml:space="preserve"> Минздрава России от 27 февраля 2016 года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2A3A6E">
        <w:tc>
          <w:tcPr>
            <w:tcW w:w="454" w:type="dxa"/>
            <w:vMerge w:val="restart"/>
          </w:tcPr>
          <w:p w:rsidR="002A3A6E" w:rsidRDefault="002A3A6E">
            <w:pPr>
              <w:pStyle w:val="ConsPlusNormal"/>
              <w:jc w:val="center"/>
            </w:pPr>
            <w:r>
              <w:t>3</w:t>
            </w:r>
          </w:p>
        </w:tc>
        <w:tc>
          <w:tcPr>
            <w:tcW w:w="2608" w:type="dxa"/>
            <w:vMerge w:val="restart"/>
          </w:tcPr>
          <w:p w:rsidR="002A3A6E" w:rsidRDefault="002A3A6E">
            <w:pPr>
              <w:pStyle w:val="ConsPlusNormal"/>
            </w:pPr>
            <w:r>
              <w:t>Фельдшерско-акушерские пункты</w:t>
            </w:r>
          </w:p>
        </w:tc>
        <w:tc>
          <w:tcPr>
            <w:tcW w:w="1984" w:type="dxa"/>
          </w:tcPr>
          <w:p w:rsidR="002A3A6E" w:rsidRDefault="002A3A6E">
            <w:pPr>
              <w:pStyle w:val="ConsPlusNormal"/>
            </w:pPr>
            <w:r>
              <w:t>расчетный показатель минимально допустимого уровня обеспеченности (количество посещений в смену)</w:t>
            </w:r>
          </w:p>
        </w:tc>
        <w:tc>
          <w:tcPr>
            <w:tcW w:w="4025" w:type="dxa"/>
          </w:tcPr>
          <w:p w:rsidR="002A3A6E" w:rsidRDefault="002A3A6E">
            <w:pPr>
              <w:pStyle w:val="ConsPlusNormal"/>
            </w:pPr>
            <w:r>
              <w:t xml:space="preserve">установлен исходя из текущего состояния развития Удмуртской Республики с учетом </w:t>
            </w:r>
            <w:hyperlink r:id="rId40">
              <w:r>
                <w:rPr>
                  <w:color w:val="0000FF"/>
                </w:rPr>
                <w:t>приказа</w:t>
              </w:r>
            </w:hyperlink>
            <w:r>
              <w:t xml:space="preserve">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установлен в соответствии с </w:t>
            </w:r>
            <w:hyperlink r:id="rId41">
              <w:r>
                <w:rPr>
                  <w:color w:val="0000FF"/>
                </w:rPr>
                <w:t>приказом</w:t>
              </w:r>
            </w:hyperlink>
            <w:r>
              <w:t xml:space="preserve"> Минздрава России от 27 февраля 2016 года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2A3A6E">
        <w:tc>
          <w:tcPr>
            <w:tcW w:w="454" w:type="dxa"/>
            <w:vMerge w:val="restart"/>
          </w:tcPr>
          <w:p w:rsidR="002A3A6E" w:rsidRDefault="002A3A6E">
            <w:pPr>
              <w:pStyle w:val="ConsPlusNormal"/>
              <w:jc w:val="center"/>
            </w:pPr>
            <w:r>
              <w:t>4</w:t>
            </w:r>
          </w:p>
        </w:tc>
        <w:tc>
          <w:tcPr>
            <w:tcW w:w="2608" w:type="dxa"/>
            <w:vMerge w:val="restart"/>
          </w:tcPr>
          <w:p w:rsidR="002A3A6E" w:rsidRDefault="002A3A6E">
            <w:pPr>
              <w:pStyle w:val="ConsPlusNormal"/>
            </w:pPr>
            <w:r>
              <w:t>Республиканская фармацевтическая сеть: аптеки;</w:t>
            </w:r>
          </w:p>
          <w:p w:rsidR="002A3A6E" w:rsidRDefault="002A3A6E">
            <w:pPr>
              <w:pStyle w:val="ConsPlusNormal"/>
            </w:pPr>
            <w:r>
              <w:t>аптечные пункты</w:t>
            </w:r>
          </w:p>
        </w:tc>
        <w:tc>
          <w:tcPr>
            <w:tcW w:w="1984" w:type="dxa"/>
          </w:tcPr>
          <w:p w:rsidR="002A3A6E" w:rsidRDefault="002A3A6E">
            <w:pPr>
              <w:pStyle w:val="ConsPlusNormal"/>
            </w:pPr>
            <w:r>
              <w:t>расчетный показатель минимально допустимого уровня обеспеченности (количество объектов на 10000 человек)</w:t>
            </w:r>
          </w:p>
        </w:tc>
        <w:tc>
          <w:tcPr>
            <w:tcW w:w="4025" w:type="dxa"/>
          </w:tcPr>
          <w:p w:rsidR="002A3A6E" w:rsidRDefault="002A3A6E">
            <w:pPr>
              <w:pStyle w:val="ConsPlusNormal"/>
            </w:pPr>
            <w:r>
              <w:t>требуемое количество аптек и аптечных пунктов на 1 человека:</w:t>
            </w:r>
          </w:p>
          <w:p w:rsidR="002A3A6E" w:rsidRDefault="002A3A6E">
            <w:pPr>
              <w:pStyle w:val="ConsPlusNormal"/>
            </w:pPr>
            <w:r>
              <w:t>546 / 1516826 = 0,00036, где:</w:t>
            </w:r>
          </w:p>
          <w:p w:rsidR="002A3A6E" w:rsidRDefault="002A3A6E">
            <w:pPr>
              <w:pStyle w:val="ConsPlusNormal"/>
            </w:pPr>
            <w:r>
              <w:t>546 - количество аптек и аптечных пунктов, размещенных на территории Удмуртской Республики по состоянию на 1 января 2017 года;</w:t>
            </w:r>
          </w:p>
          <w:p w:rsidR="002A3A6E" w:rsidRDefault="002A3A6E">
            <w:pPr>
              <w:pStyle w:val="ConsPlusNormal"/>
            </w:pPr>
            <w:r>
              <w:t>1516826 - количество человек, проживавших на территории Удмуртской Республики на 1 января 2017 года, согласно сведениям Удмуртстата.</w:t>
            </w:r>
          </w:p>
          <w:p w:rsidR="002A3A6E" w:rsidRDefault="002A3A6E">
            <w:pPr>
              <w:pStyle w:val="ConsPlusNormal"/>
            </w:pPr>
            <w:r>
              <w:t xml:space="preserve">Расчетный показатель минимально </w:t>
            </w:r>
            <w:r>
              <w:lastRenderedPageBreak/>
              <w:t>допустимого уровня обеспеченности на 10000 человек составляет</w:t>
            </w:r>
          </w:p>
          <w:p w:rsidR="002A3A6E" w:rsidRDefault="002A3A6E">
            <w:pPr>
              <w:pStyle w:val="ConsPlusNormal"/>
            </w:pPr>
            <w:r>
              <w:t xml:space="preserve">0,00036 x 10000 </w:t>
            </w:r>
            <w:r>
              <w:rPr>
                <w:noProof/>
              </w:rPr>
              <w:drawing>
                <wp:inline distT="0" distB="0" distL="0" distR="0">
                  <wp:extent cx="129540" cy="1295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4 объекта, из которых 2 - аптеки и 2 - аптечные пункты</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установлен в соответствии с требованиями </w:t>
            </w:r>
            <w:hyperlink r:id="rId43">
              <w:r>
                <w:rPr>
                  <w:color w:val="0000FF"/>
                </w:rPr>
                <w:t>СП 42.13330.2016</w:t>
              </w:r>
            </w:hyperlink>
            <w:r>
              <w:t xml:space="preserve"> и с учетом пространственно-территориальных особенностей организации инфраструктуры республики исходя из текущего состояния и перспектив развития территорий</w:t>
            </w:r>
          </w:p>
        </w:tc>
      </w:tr>
      <w:tr w:rsidR="002A3A6E">
        <w:tc>
          <w:tcPr>
            <w:tcW w:w="454" w:type="dxa"/>
            <w:vMerge w:val="restart"/>
          </w:tcPr>
          <w:p w:rsidR="002A3A6E" w:rsidRDefault="002A3A6E">
            <w:pPr>
              <w:pStyle w:val="ConsPlusNormal"/>
              <w:jc w:val="center"/>
            </w:pPr>
            <w:r>
              <w:t>5</w:t>
            </w:r>
          </w:p>
        </w:tc>
        <w:tc>
          <w:tcPr>
            <w:tcW w:w="2608" w:type="dxa"/>
            <w:vMerge w:val="restart"/>
          </w:tcPr>
          <w:p w:rsidR="002A3A6E" w:rsidRDefault="002A3A6E">
            <w:pPr>
              <w:pStyle w:val="ConsPlusNormal"/>
            </w:pPr>
            <w:r>
              <w:t>Станция скорой помощи</w:t>
            </w:r>
          </w:p>
        </w:tc>
        <w:tc>
          <w:tcPr>
            <w:tcW w:w="1984" w:type="dxa"/>
          </w:tcPr>
          <w:p w:rsidR="002A3A6E" w:rsidRDefault="002A3A6E">
            <w:pPr>
              <w:pStyle w:val="ConsPlusNormal"/>
            </w:pPr>
            <w:r>
              <w:t>расчетный показатель минимально допустимого уровня обеспеченности</w:t>
            </w:r>
          </w:p>
        </w:tc>
        <w:tc>
          <w:tcPr>
            <w:tcW w:w="4025" w:type="dxa"/>
          </w:tcPr>
          <w:p w:rsidR="002A3A6E" w:rsidRDefault="002A3A6E">
            <w:pPr>
              <w:pStyle w:val="ConsPlusNormal"/>
            </w:pPr>
            <w:r>
              <w:t xml:space="preserve">установлен в соответствии с требованиями СП 42.13330.2016 согласно </w:t>
            </w:r>
            <w:hyperlink r:id="rId44">
              <w:r>
                <w:rPr>
                  <w:color w:val="0000FF"/>
                </w:rPr>
                <w:t>таблице Д1</w:t>
              </w:r>
            </w:hyperlink>
            <w:r>
              <w:t xml:space="preserve"> (1 автомобиль скорой помощи на 10000 жителей)</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установлен в соответствии с требованиями </w:t>
            </w:r>
            <w:hyperlink r:id="rId45">
              <w:r>
                <w:rPr>
                  <w:color w:val="0000FF"/>
                </w:rPr>
                <w:t>приказа</w:t>
              </w:r>
            </w:hyperlink>
            <w:r>
              <w:t xml:space="preserve"> Минздрава России от 27 февраля 2016 года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2A3A6E">
        <w:tc>
          <w:tcPr>
            <w:tcW w:w="9071" w:type="dxa"/>
            <w:gridSpan w:val="4"/>
          </w:tcPr>
          <w:p w:rsidR="002A3A6E" w:rsidRDefault="002A3A6E">
            <w:pPr>
              <w:pStyle w:val="ConsPlusNormal"/>
              <w:jc w:val="center"/>
              <w:outlineLvl w:val="4"/>
            </w:pPr>
            <w:r>
              <w:t>4. Объекты регионального значения в области образования</w:t>
            </w:r>
          </w:p>
        </w:tc>
      </w:tr>
      <w:tr w:rsidR="002A3A6E">
        <w:tc>
          <w:tcPr>
            <w:tcW w:w="454" w:type="dxa"/>
            <w:vMerge w:val="restart"/>
          </w:tcPr>
          <w:p w:rsidR="002A3A6E" w:rsidRDefault="002A3A6E">
            <w:pPr>
              <w:pStyle w:val="ConsPlusNormal"/>
              <w:jc w:val="center"/>
            </w:pPr>
            <w:r>
              <w:t>1</w:t>
            </w:r>
          </w:p>
        </w:tc>
        <w:tc>
          <w:tcPr>
            <w:tcW w:w="2608" w:type="dxa"/>
            <w:vMerge w:val="restart"/>
          </w:tcPr>
          <w:p w:rsidR="002A3A6E" w:rsidRDefault="002A3A6E">
            <w:pPr>
              <w:pStyle w:val="ConsPlusNormal"/>
            </w:pPr>
            <w:r>
              <w:t>Профессиональные образовательные организации</w:t>
            </w:r>
          </w:p>
        </w:tc>
        <w:tc>
          <w:tcPr>
            <w:tcW w:w="1984" w:type="dxa"/>
          </w:tcPr>
          <w:p w:rsidR="002A3A6E" w:rsidRDefault="002A3A6E">
            <w:pPr>
              <w:pStyle w:val="ConsPlusNormal"/>
            </w:pPr>
            <w:r>
              <w:t>расчетный показатель минимально допустимого уровня обеспеченности (количество мест на 1000 человек в возрасте от 15 до 19 лет)</w:t>
            </w:r>
          </w:p>
        </w:tc>
        <w:tc>
          <w:tcPr>
            <w:tcW w:w="4025" w:type="dxa"/>
          </w:tcPr>
          <w:p w:rsidR="002A3A6E" w:rsidRDefault="002A3A6E">
            <w:pPr>
              <w:pStyle w:val="ConsPlusNormal"/>
            </w:pPr>
            <w:r>
              <w:t xml:space="preserve">установлен с учетом Методических </w:t>
            </w:r>
            <w:hyperlink r:id="rId46">
              <w:r>
                <w:rPr>
                  <w:color w:val="0000FF"/>
                </w:rPr>
                <w:t>рекомендаций</w:t>
              </w:r>
            </w:hyperlink>
            <w:r>
              <w:t xml:space="preserve">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заместителем Министра образования и науки Российской Федерации от 4 мая 2016 года N АК-15/02ВН (далее - Методические рекомендации в области образования).</w:t>
            </w:r>
          </w:p>
          <w:p w:rsidR="002A3A6E" w:rsidRDefault="002A3A6E">
            <w:pPr>
              <w:pStyle w:val="ConsPlusNormal"/>
            </w:pPr>
            <w:r>
              <w:t>Согласно Методическим рекомендациям в области образования необходимо обеспечить местами в профессиональных образовательных организациях 50% жителей Удмуртской Республики в возрасте от 15 до 19 лет.</w:t>
            </w:r>
          </w:p>
          <w:p w:rsidR="002A3A6E" w:rsidRDefault="002A3A6E">
            <w:pPr>
              <w:pStyle w:val="ConsPlusNormal"/>
            </w:pPr>
            <w:r>
              <w:t>Расчет: 60064 / 2 x 1000 = 30, где:</w:t>
            </w:r>
          </w:p>
          <w:p w:rsidR="002A3A6E" w:rsidRDefault="002A3A6E">
            <w:pPr>
              <w:pStyle w:val="ConsPlusNormal"/>
            </w:pPr>
            <w:r>
              <w:t xml:space="preserve">60064 - количество человек от 15 до 19 лет, проживавших на территории </w:t>
            </w:r>
            <w:r>
              <w:lastRenderedPageBreak/>
              <w:t>Удмуртской Республики</w:t>
            </w:r>
          </w:p>
          <w:p w:rsidR="002A3A6E" w:rsidRDefault="002A3A6E">
            <w:pPr>
              <w:pStyle w:val="ConsPlusNormal"/>
            </w:pPr>
            <w:r>
              <w:t>на 1 января 2017 года, согласно сведениям Удмуртстата.</w:t>
            </w:r>
          </w:p>
          <w:p w:rsidR="002A3A6E" w:rsidRDefault="002A3A6E">
            <w:pPr>
              <w:pStyle w:val="ConsPlusNormal"/>
            </w:pPr>
            <w:r>
              <w:t>Необходимый уровень обеспеченности - 30 мест на 1000 человек</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установлен исходя из расчета размещения объекта в муниципальных образованиях Удмуртской Республики с учетом особенностей пространственно-территориального размещения существующих объектов</w:t>
            </w:r>
          </w:p>
        </w:tc>
      </w:tr>
      <w:tr w:rsidR="002A3A6E">
        <w:tc>
          <w:tcPr>
            <w:tcW w:w="454" w:type="dxa"/>
            <w:vMerge w:val="restart"/>
          </w:tcPr>
          <w:p w:rsidR="002A3A6E" w:rsidRDefault="002A3A6E">
            <w:pPr>
              <w:pStyle w:val="ConsPlusNormal"/>
              <w:jc w:val="center"/>
            </w:pPr>
            <w:r>
              <w:t>2</w:t>
            </w:r>
          </w:p>
        </w:tc>
        <w:tc>
          <w:tcPr>
            <w:tcW w:w="2608" w:type="dxa"/>
            <w:vMerge w:val="restart"/>
          </w:tcPr>
          <w:p w:rsidR="002A3A6E" w:rsidRDefault="002A3A6E">
            <w:pPr>
              <w:pStyle w:val="ConsPlusNormal"/>
            </w:pPr>
            <w:r>
              <w:t>Общеобразовательные организации регионального значения (национальная гимназия, кадетский корпус, лицей, интернат и т.д.)</w:t>
            </w:r>
          </w:p>
        </w:tc>
        <w:tc>
          <w:tcPr>
            <w:tcW w:w="1984" w:type="dxa"/>
          </w:tcPr>
          <w:p w:rsidR="002A3A6E" w:rsidRDefault="002A3A6E">
            <w:pPr>
              <w:pStyle w:val="ConsPlusNormal"/>
            </w:pPr>
            <w:r>
              <w:t>расчетный показатель минимально допустимого уровня обеспеченности организациями регионального значения</w:t>
            </w:r>
          </w:p>
        </w:tc>
        <w:tc>
          <w:tcPr>
            <w:tcW w:w="4025" w:type="dxa"/>
          </w:tcPr>
          <w:p w:rsidR="002A3A6E" w:rsidRDefault="002A3A6E">
            <w:pPr>
              <w:pStyle w:val="ConsPlusNormal"/>
            </w:pPr>
            <w:r>
              <w:t>установлен исходя из текущего состояния и развития Удмуртской Республики с учетом Методических рекомендаций в области образования</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не нормируется</w:t>
            </w:r>
          </w:p>
        </w:tc>
      </w:tr>
      <w:tr w:rsidR="002A3A6E">
        <w:tc>
          <w:tcPr>
            <w:tcW w:w="454" w:type="dxa"/>
            <w:vMerge w:val="restart"/>
          </w:tcPr>
          <w:p w:rsidR="002A3A6E" w:rsidRDefault="002A3A6E">
            <w:pPr>
              <w:pStyle w:val="ConsPlusNormal"/>
              <w:jc w:val="center"/>
            </w:pPr>
            <w:r>
              <w:t>3</w:t>
            </w:r>
          </w:p>
        </w:tc>
        <w:tc>
          <w:tcPr>
            <w:tcW w:w="2608" w:type="dxa"/>
            <w:vMerge w:val="restart"/>
          </w:tcPr>
          <w:p w:rsidR="002A3A6E" w:rsidRDefault="002A3A6E">
            <w:pPr>
              <w:pStyle w:val="ConsPlusNormal"/>
            </w:pPr>
            <w:r>
              <w:t>Региональные институты и центры дополнительного образования</w:t>
            </w:r>
          </w:p>
        </w:tc>
        <w:tc>
          <w:tcPr>
            <w:tcW w:w="1984" w:type="dxa"/>
          </w:tcPr>
          <w:p w:rsidR="002A3A6E" w:rsidRDefault="002A3A6E">
            <w:pPr>
              <w:pStyle w:val="ConsPlusNormal"/>
            </w:pPr>
            <w:r>
              <w:t>расчетный показатель минимально допустимого уровня обеспеченности организациями регионального значения</w:t>
            </w:r>
          </w:p>
        </w:tc>
        <w:tc>
          <w:tcPr>
            <w:tcW w:w="4025" w:type="dxa"/>
            <w:vMerge w:val="restart"/>
          </w:tcPr>
          <w:p w:rsidR="002A3A6E" w:rsidRDefault="002A3A6E">
            <w:pPr>
              <w:pStyle w:val="ConsPlusNormal"/>
            </w:pPr>
            <w:r>
              <w:t>установлен исходя из текущего состояния развития Удмуртской Республики с учетом Методических рекомендаций в области образования</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vMerge/>
          </w:tcPr>
          <w:p w:rsidR="002A3A6E" w:rsidRDefault="002A3A6E">
            <w:pPr>
              <w:pStyle w:val="ConsPlusNormal"/>
            </w:pPr>
          </w:p>
        </w:tc>
      </w:tr>
      <w:tr w:rsidR="002A3A6E">
        <w:tc>
          <w:tcPr>
            <w:tcW w:w="454" w:type="dxa"/>
            <w:vMerge w:val="restart"/>
          </w:tcPr>
          <w:p w:rsidR="002A3A6E" w:rsidRDefault="002A3A6E">
            <w:pPr>
              <w:pStyle w:val="ConsPlusNormal"/>
              <w:jc w:val="center"/>
            </w:pPr>
            <w:r>
              <w:t>4</w:t>
            </w:r>
          </w:p>
        </w:tc>
        <w:tc>
          <w:tcPr>
            <w:tcW w:w="2608" w:type="dxa"/>
            <w:vMerge w:val="restart"/>
          </w:tcPr>
          <w:p w:rsidR="002A3A6E" w:rsidRDefault="002A3A6E">
            <w:pPr>
              <w:pStyle w:val="ConsPlusNormal"/>
            </w:pPr>
            <w:r>
              <w:t>Центры и учреждения психолого-педагогической, медицинской и социальной помощи, в том числе для детей-сирот и детей, оставшихся без попечения родителей</w:t>
            </w:r>
          </w:p>
        </w:tc>
        <w:tc>
          <w:tcPr>
            <w:tcW w:w="1984" w:type="dxa"/>
          </w:tcPr>
          <w:p w:rsidR="002A3A6E" w:rsidRDefault="002A3A6E">
            <w:pPr>
              <w:pStyle w:val="ConsPlusNormal"/>
            </w:pPr>
            <w:r>
              <w:t>расчетный показатель минимально допустимого уровня обеспеченности организациями регионального значения</w:t>
            </w:r>
          </w:p>
        </w:tc>
        <w:tc>
          <w:tcPr>
            <w:tcW w:w="4025" w:type="dxa"/>
            <w:vMerge w:val="restart"/>
          </w:tcPr>
          <w:p w:rsidR="002A3A6E" w:rsidRDefault="002A3A6E">
            <w:pPr>
              <w:pStyle w:val="ConsPlusNormal"/>
            </w:pPr>
            <w:r>
              <w:t>установлен исходя из текущего состояния развития Удмуртской Республики с учетом Методических рекомендаций в области образования</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 xml:space="preserve">расчетный показатель </w:t>
            </w:r>
            <w:r>
              <w:lastRenderedPageBreak/>
              <w:t>максимально допустимого уровня территориальной доступности</w:t>
            </w:r>
          </w:p>
        </w:tc>
        <w:tc>
          <w:tcPr>
            <w:tcW w:w="4025" w:type="dxa"/>
            <w:vMerge/>
          </w:tcPr>
          <w:p w:rsidR="002A3A6E" w:rsidRDefault="002A3A6E">
            <w:pPr>
              <w:pStyle w:val="ConsPlusNormal"/>
            </w:pPr>
          </w:p>
        </w:tc>
      </w:tr>
      <w:tr w:rsidR="002A3A6E">
        <w:tc>
          <w:tcPr>
            <w:tcW w:w="9071" w:type="dxa"/>
            <w:gridSpan w:val="4"/>
          </w:tcPr>
          <w:p w:rsidR="002A3A6E" w:rsidRDefault="002A3A6E">
            <w:pPr>
              <w:pStyle w:val="ConsPlusNormal"/>
              <w:jc w:val="center"/>
              <w:outlineLvl w:val="4"/>
            </w:pPr>
            <w:r>
              <w:lastRenderedPageBreak/>
              <w:t>5. Объекты регионального значения в области социального обслуживания</w:t>
            </w:r>
          </w:p>
        </w:tc>
      </w:tr>
      <w:tr w:rsidR="002A3A6E">
        <w:tc>
          <w:tcPr>
            <w:tcW w:w="454" w:type="dxa"/>
            <w:vMerge w:val="restart"/>
          </w:tcPr>
          <w:p w:rsidR="002A3A6E" w:rsidRDefault="002A3A6E">
            <w:pPr>
              <w:pStyle w:val="ConsPlusNormal"/>
              <w:jc w:val="center"/>
            </w:pPr>
            <w:r>
              <w:t>1</w:t>
            </w:r>
          </w:p>
        </w:tc>
        <w:tc>
          <w:tcPr>
            <w:tcW w:w="2608" w:type="dxa"/>
            <w:vMerge w:val="restart"/>
          </w:tcPr>
          <w:p w:rsidR="002A3A6E" w:rsidRDefault="002A3A6E">
            <w:pPr>
              <w:pStyle w:val="ConsPlusNormal"/>
            </w:pPr>
            <w:r>
              <w:t>Психоневрологические интернаты</w:t>
            </w:r>
          </w:p>
        </w:tc>
        <w:tc>
          <w:tcPr>
            <w:tcW w:w="1984" w:type="dxa"/>
          </w:tcPr>
          <w:p w:rsidR="002A3A6E" w:rsidRDefault="002A3A6E">
            <w:pPr>
              <w:pStyle w:val="ConsPlusNormal"/>
            </w:pPr>
            <w:r>
              <w:t>расчетный показатель минимально допустимого уровня обеспеченности (количество мест на 10000 человек)</w:t>
            </w:r>
          </w:p>
        </w:tc>
        <w:tc>
          <w:tcPr>
            <w:tcW w:w="4025" w:type="dxa"/>
          </w:tcPr>
          <w:p w:rsidR="002A3A6E" w:rsidRDefault="002A3A6E">
            <w:pPr>
              <w:pStyle w:val="ConsPlusNormal"/>
            </w:pPr>
            <w:r>
              <w:t xml:space="preserve">установлен в соответствии с требованиями </w:t>
            </w:r>
            <w:hyperlink r:id="rId47">
              <w:r>
                <w:rPr>
                  <w:color w:val="0000FF"/>
                </w:rPr>
                <w:t>СП 42.13330.2016</w:t>
              </w:r>
            </w:hyperlink>
            <w:r>
              <w:t xml:space="preserve"> и с учетом Методических </w:t>
            </w:r>
            <w:hyperlink r:id="rId48">
              <w:r>
                <w:rPr>
                  <w:color w:val="0000FF"/>
                </w:rPr>
                <w:t>рекомендаций</w:t>
              </w:r>
            </w:hyperlink>
            <w:r>
              <w:t xml:space="preserve"> по расчету потребностей субъектов Российской Федерации в развитии сети организаций социального обслуживания, утвержденных приказом Министерства труда и социальной защиты Российской Федерации от 24 ноября 2014 года N 934н (далее - приказ Минтруда России от 24 ноября 2014 года N 934н)</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установлен исходя из расчета размещения психоневрологических интернатов с учетом </w:t>
            </w:r>
            <w:hyperlink r:id="rId49">
              <w:r>
                <w:rPr>
                  <w:color w:val="0000FF"/>
                </w:rPr>
                <w:t>приказа</w:t>
              </w:r>
            </w:hyperlink>
            <w:r>
              <w:t xml:space="preserve"> Минтруда России от 24 ноября 2014 года N 934н и особенностей пространственно-территориального размещения существующих объектов</w:t>
            </w:r>
          </w:p>
        </w:tc>
      </w:tr>
      <w:tr w:rsidR="002A3A6E">
        <w:tc>
          <w:tcPr>
            <w:tcW w:w="454" w:type="dxa"/>
            <w:vMerge w:val="restart"/>
          </w:tcPr>
          <w:p w:rsidR="002A3A6E" w:rsidRDefault="002A3A6E">
            <w:pPr>
              <w:pStyle w:val="ConsPlusNormal"/>
              <w:jc w:val="center"/>
            </w:pPr>
            <w:r>
              <w:t>2</w:t>
            </w:r>
          </w:p>
        </w:tc>
        <w:tc>
          <w:tcPr>
            <w:tcW w:w="2608" w:type="dxa"/>
            <w:vMerge w:val="restart"/>
          </w:tcPr>
          <w:p w:rsidR="002A3A6E" w:rsidRDefault="002A3A6E">
            <w:pPr>
              <w:pStyle w:val="ConsPlusNormal"/>
            </w:pPr>
            <w:r>
              <w:t>Дома-интернаты для престарелых и инвалидов</w:t>
            </w:r>
          </w:p>
        </w:tc>
        <w:tc>
          <w:tcPr>
            <w:tcW w:w="1984" w:type="dxa"/>
          </w:tcPr>
          <w:p w:rsidR="002A3A6E" w:rsidRDefault="002A3A6E">
            <w:pPr>
              <w:pStyle w:val="ConsPlusNormal"/>
            </w:pPr>
            <w:r>
              <w:t>расчетный показатель минимально допустимого уровня обеспеченности (количество мест на 10000 человек старше 60 лет и инвалидов)</w:t>
            </w:r>
          </w:p>
        </w:tc>
        <w:tc>
          <w:tcPr>
            <w:tcW w:w="4025" w:type="dxa"/>
          </w:tcPr>
          <w:p w:rsidR="002A3A6E" w:rsidRDefault="002A3A6E">
            <w:pPr>
              <w:pStyle w:val="ConsPlusNormal"/>
            </w:pPr>
            <w:r>
              <w:t>расчетный показатель минимально допустимого уровня обеспеченности на 10000 человек в возрасте старше 60 лет и инвалидов установлен согласно расчету:</w:t>
            </w:r>
          </w:p>
          <w:p w:rsidR="002A3A6E" w:rsidRDefault="002A3A6E">
            <w:pPr>
              <w:pStyle w:val="ConsPlusNormal"/>
            </w:pPr>
            <w:r>
              <w:t xml:space="preserve">377 / 296482 x 1000 </w:t>
            </w:r>
            <w:r>
              <w:rPr>
                <w:noProof/>
              </w:rPr>
              <w:drawing>
                <wp:inline distT="0" distB="0" distL="0" distR="0">
                  <wp:extent cx="129540" cy="1295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1,3 места на 1000 человек старше 60 лет и инвалидов, где:</w:t>
            </w:r>
          </w:p>
          <w:p w:rsidR="002A3A6E" w:rsidRDefault="002A3A6E">
            <w:pPr>
              <w:pStyle w:val="ConsPlusNormal"/>
            </w:pPr>
            <w:r>
              <w:t>296482 - количество человек старше 60 лет, проживавших на территории Удмуртской Республики по состоянию на 1 января 2017 года, согласно сведениям Удмуртстата;</w:t>
            </w:r>
          </w:p>
          <w:p w:rsidR="002A3A6E" w:rsidRDefault="002A3A6E">
            <w:pPr>
              <w:pStyle w:val="ConsPlusNormal"/>
            </w:pPr>
            <w:r>
              <w:t>377 - количество мест в домах-интернатах для престарелых и инвалидов, ветеранов войны и труда</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установлен исходя из расчета размещения психоневрологических интернатов с учетом </w:t>
            </w:r>
            <w:hyperlink r:id="rId51">
              <w:r>
                <w:rPr>
                  <w:color w:val="0000FF"/>
                </w:rPr>
                <w:t>приказа</w:t>
              </w:r>
            </w:hyperlink>
            <w:r>
              <w:t xml:space="preserve"> Минтруда России от 24 ноября 2014 года N 934н и особенностей пространственно-территориального размещения существующих объектов</w:t>
            </w:r>
          </w:p>
        </w:tc>
      </w:tr>
      <w:tr w:rsidR="002A3A6E">
        <w:tc>
          <w:tcPr>
            <w:tcW w:w="454" w:type="dxa"/>
            <w:vMerge w:val="restart"/>
          </w:tcPr>
          <w:p w:rsidR="002A3A6E" w:rsidRDefault="002A3A6E">
            <w:pPr>
              <w:pStyle w:val="ConsPlusNormal"/>
              <w:jc w:val="center"/>
            </w:pPr>
            <w:r>
              <w:t>3</w:t>
            </w:r>
          </w:p>
        </w:tc>
        <w:tc>
          <w:tcPr>
            <w:tcW w:w="2608" w:type="dxa"/>
            <w:vMerge w:val="restart"/>
          </w:tcPr>
          <w:p w:rsidR="002A3A6E" w:rsidRDefault="002A3A6E">
            <w:pPr>
              <w:pStyle w:val="ConsPlusNormal"/>
            </w:pPr>
            <w:r>
              <w:t>Детские дома-интернаты для умственно отсталых детей</w:t>
            </w:r>
          </w:p>
        </w:tc>
        <w:tc>
          <w:tcPr>
            <w:tcW w:w="1984" w:type="dxa"/>
          </w:tcPr>
          <w:p w:rsidR="002A3A6E" w:rsidRDefault="002A3A6E">
            <w:pPr>
              <w:pStyle w:val="ConsPlusNormal"/>
            </w:pPr>
            <w:r>
              <w:t>расчетный показатель минимально допустимого уровня обеспеченности (количество мест на 1000 человек в возрасте до 18 лет)</w:t>
            </w:r>
          </w:p>
        </w:tc>
        <w:tc>
          <w:tcPr>
            <w:tcW w:w="4025" w:type="dxa"/>
          </w:tcPr>
          <w:p w:rsidR="002A3A6E" w:rsidRDefault="002A3A6E">
            <w:pPr>
              <w:pStyle w:val="ConsPlusNormal"/>
            </w:pPr>
            <w:r>
              <w:t xml:space="preserve">установлен в размере двух мест на 1000 человек (до достижения возраста 18 лет) с учетом </w:t>
            </w:r>
            <w:hyperlink r:id="rId52">
              <w:r>
                <w:rPr>
                  <w:color w:val="0000FF"/>
                </w:rPr>
                <w:t>приказа</w:t>
              </w:r>
            </w:hyperlink>
            <w:r>
              <w:t xml:space="preserve"> Минтруда России от 24 ноября 2014 года N 934н</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установлен с учетом </w:t>
            </w:r>
            <w:hyperlink r:id="rId53">
              <w:r>
                <w:rPr>
                  <w:color w:val="0000FF"/>
                </w:rPr>
                <w:t>приказа</w:t>
              </w:r>
            </w:hyperlink>
            <w:r>
              <w:t xml:space="preserve"> Минтруда России от 24 ноября 2014 года N 934н и особенностей пространственно-территориального размещения существующих объектов</w:t>
            </w:r>
          </w:p>
        </w:tc>
      </w:tr>
      <w:tr w:rsidR="002A3A6E">
        <w:tc>
          <w:tcPr>
            <w:tcW w:w="454" w:type="dxa"/>
            <w:vMerge w:val="restart"/>
          </w:tcPr>
          <w:p w:rsidR="002A3A6E" w:rsidRDefault="002A3A6E">
            <w:pPr>
              <w:pStyle w:val="ConsPlusNormal"/>
              <w:jc w:val="center"/>
            </w:pPr>
            <w:r>
              <w:t>4</w:t>
            </w:r>
          </w:p>
        </w:tc>
        <w:tc>
          <w:tcPr>
            <w:tcW w:w="2608" w:type="dxa"/>
            <w:vMerge w:val="restart"/>
          </w:tcPr>
          <w:p w:rsidR="002A3A6E" w:rsidRDefault="002A3A6E">
            <w:pPr>
              <w:pStyle w:val="ConsPlusNormal"/>
            </w:pPr>
            <w:r>
              <w:t>Комплексные центры социального обслуживания населения</w:t>
            </w:r>
          </w:p>
        </w:tc>
        <w:tc>
          <w:tcPr>
            <w:tcW w:w="1984" w:type="dxa"/>
          </w:tcPr>
          <w:p w:rsidR="002A3A6E" w:rsidRDefault="002A3A6E">
            <w:pPr>
              <w:pStyle w:val="ConsPlusNormal"/>
            </w:pPr>
            <w:r>
              <w:t>расчетный показатель минимально допустимого уровня обеспеченности (количество мест на 1000 человек)</w:t>
            </w:r>
          </w:p>
        </w:tc>
        <w:tc>
          <w:tcPr>
            <w:tcW w:w="4025" w:type="dxa"/>
          </w:tcPr>
          <w:p w:rsidR="002A3A6E" w:rsidRDefault="002A3A6E">
            <w:pPr>
              <w:pStyle w:val="ConsPlusNormal"/>
            </w:pPr>
            <w:r>
              <w:t>установлен в соответствии с текущим уровнем обеспеченности:</w:t>
            </w:r>
          </w:p>
          <w:p w:rsidR="002A3A6E" w:rsidRDefault="002A3A6E">
            <w:pPr>
              <w:pStyle w:val="ConsPlusNormal"/>
            </w:pPr>
            <w:r>
              <w:t>800 / 1516826 x 1000 = 0,5 места на 1000 человек, где:</w:t>
            </w:r>
          </w:p>
          <w:p w:rsidR="002A3A6E" w:rsidRDefault="002A3A6E">
            <w:pPr>
              <w:pStyle w:val="ConsPlusNormal"/>
            </w:pPr>
            <w:r>
              <w:t>1516826 - количество человек, проживавших на территории Удмуртской Республики на 1 января 2017 года, согласно сведениям Удмуртстата.</w:t>
            </w:r>
          </w:p>
          <w:p w:rsidR="002A3A6E" w:rsidRDefault="002A3A6E">
            <w:pPr>
              <w:pStyle w:val="ConsPlusNormal"/>
            </w:pPr>
            <w:r>
              <w:t>Текущий уровень обеспеченности является достаточным</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установлен исходя из расчета размещения объектов в каждом муниципальном образовании в Удмуртской Республике с учетом особенностей пространственно-территориального размещения существующих объектов и </w:t>
            </w:r>
            <w:hyperlink r:id="rId54">
              <w:r>
                <w:rPr>
                  <w:color w:val="0000FF"/>
                </w:rPr>
                <w:t>пункта 3 статьи 9</w:t>
              </w:r>
            </w:hyperlink>
            <w:r>
              <w:t xml:space="preserve"> Федерального закона от 28 декабря 2013 года N 442-ФЗ "Об основах социального обслуживания граждан Российской Федерации"</w:t>
            </w:r>
          </w:p>
        </w:tc>
      </w:tr>
      <w:tr w:rsidR="002A3A6E">
        <w:tc>
          <w:tcPr>
            <w:tcW w:w="9071" w:type="dxa"/>
            <w:gridSpan w:val="4"/>
          </w:tcPr>
          <w:p w:rsidR="002A3A6E" w:rsidRDefault="002A3A6E">
            <w:pPr>
              <w:pStyle w:val="ConsPlusNormal"/>
              <w:jc w:val="center"/>
              <w:outlineLvl w:val="4"/>
            </w:pPr>
            <w:r>
              <w:t>6. Объекты регионального значения в области культуры и искусства</w:t>
            </w:r>
          </w:p>
        </w:tc>
      </w:tr>
      <w:tr w:rsidR="002A3A6E">
        <w:tc>
          <w:tcPr>
            <w:tcW w:w="454" w:type="dxa"/>
            <w:vMerge w:val="restart"/>
          </w:tcPr>
          <w:p w:rsidR="002A3A6E" w:rsidRDefault="002A3A6E">
            <w:pPr>
              <w:pStyle w:val="ConsPlusNormal"/>
              <w:jc w:val="center"/>
            </w:pPr>
            <w:r>
              <w:t>1</w:t>
            </w:r>
          </w:p>
        </w:tc>
        <w:tc>
          <w:tcPr>
            <w:tcW w:w="2608" w:type="dxa"/>
            <w:vMerge w:val="restart"/>
          </w:tcPr>
          <w:p w:rsidR="002A3A6E" w:rsidRDefault="002A3A6E">
            <w:pPr>
              <w:pStyle w:val="ConsPlusNormal"/>
            </w:pPr>
            <w:r>
              <w:t>Региональные (республиканские) концертные залы и театры, в том числе специализированные</w:t>
            </w:r>
          </w:p>
        </w:tc>
        <w:tc>
          <w:tcPr>
            <w:tcW w:w="1984" w:type="dxa"/>
          </w:tcPr>
          <w:p w:rsidR="002A3A6E" w:rsidRDefault="002A3A6E">
            <w:pPr>
              <w:pStyle w:val="ConsPlusNormal"/>
            </w:pPr>
            <w:r>
              <w:t>расчетный показатель минимально допустимого уровня обеспеченности (количество организаций на административный центр)</w:t>
            </w:r>
          </w:p>
        </w:tc>
        <w:tc>
          <w:tcPr>
            <w:tcW w:w="4025" w:type="dxa"/>
          </w:tcPr>
          <w:p w:rsidR="002A3A6E" w:rsidRDefault="002A3A6E">
            <w:pPr>
              <w:pStyle w:val="ConsPlusNormal"/>
            </w:pPr>
            <w:r>
              <w:t xml:space="preserve">установлен с учетом Методических </w:t>
            </w:r>
            <w:hyperlink r:id="rId55">
              <w:r>
                <w:rPr>
                  <w:color w:val="0000FF"/>
                </w:rPr>
                <w:t>рекомендаций</w:t>
              </w:r>
            </w:hyperlink>
            <w: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 августа 2017 года N Р-965 (далее - распоряжение Министерства культуры Российской Федерации от 2 августа 2017 года N Р-965)</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установлен с учетом </w:t>
            </w:r>
            <w:hyperlink r:id="rId56">
              <w:r>
                <w:rPr>
                  <w:color w:val="0000FF"/>
                </w:rPr>
                <w:t>распоряжения</w:t>
              </w:r>
            </w:hyperlink>
            <w:r>
              <w:t xml:space="preserve"> Министерства культуры Российской Федерации от 2 августа 2017 года N Р-965</w:t>
            </w:r>
          </w:p>
        </w:tc>
      </w:tr>
      <w:tr w:rsidR="002A3A6E">
        <w:tc>
          <w:tcPr>
            <w:tcW w:w="454" w:type="dxa"/>
            <w:vMerge w:val="restart"/>
          </w:tcPr>
          <w:p w:rsidR="002A3A6E" w:rsidRDefault="002A3A6E">
            <w:pPr>
              <w:pStyle w:val="ConsPlusNormal"/>
              <w:jc w:val="center"/>
            </w:pPr>
            <w:r>
              <w:t>2</w:t>
            </w:r>
          </w:p>
        </w:tc>
        <w:tc>
          <w:tcPr>
            <w:tcW w:w="2608" w:type="dxa"/>
            <w:vMerge w:val="restart"/>
          </w:tcPr>
          <w:p w:rsidR="002A3A6E" w:rsidRDefault="002A3A6E">
            <w:pPr>
              <w:pStyle w:val="ConsPlusNormal"/>
            </w:pPr>
            <w:r>
              <w:t>Региональные (республиканские) выставочные залы и музеи</w:t>
            </w:r>
          </w:p>
        </w:tc>
        <w:tc>
          <w:tcPr>
            <w:tcW w:w="1984" w:type="dxa"/>
          </w:tcPr>
          <w:p w:rsidR="002A3A6E" w:rsidRDefault="002A3A6E">
            <w:pPr>
              <w:pStyle w:val="ConsPlusNormal"/>
            </w:pPr>
            <w:r>
              <w:t xml:space="preserve">расчетный показатель минимально допустимого уровня обеспеченности (количество </w:t>
            </w:r>
            <w:r>
              <w:lastRenderedPageBreak/>
              <w:t>организаций на административный центр)</w:t>
            </w:r>
          </w:p>
        </w:tc>
        <w:tc>
          <w:tcPr>
            <w:tcW w:w="4025" w:type="dxa"/>
          </w:tcPr>
          <w:p w:rsidR="002A3A6E" w:rsidRDefault="002A3A6E">
            <w:pPr>
              <w:pStyle w:val="ConsPlusNormal"/>
            </w:pPr>
            <w:r>
              <w:lastRenderedPageBreak/>
              <w:t xml:space="preserve">установлен с учетом </w:t>
            </w:r>
            <w:hyperlink r:id="rId57">
              <w:r>
                <w:rPr>
                  <w:color w:val="0000FF"/>
                </w:rPr>
                <w:t>распоряжения</w:t>
              </w:r>
            </w:hyperlink>
            <w:r>
              <w:t xml:space="preserve"> Министерства культуры Российской Федерации от 2 августа 2017 года N Р-965</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установлен с учетом </w:t>
            </w:r>
            <w:hyperlink r:id="rId58">
              <w:r>
                <w:rPr>
                  <w:color w:val="0000FF"/>
                </w:rPr>
                <w:t>распоряжения</w:t>
              </w:r>
            </w:hyperlink>
            <w:r>
              <w:t xml:space="preserve"> Министерства культуры Российской Федерации от 2 августа 2017 года N Р-965</w:t>
            </w:r>
          </w:p>
        </w:tc>
      </w:tr>
      <w:tr w:rsidR="002A3A6E">
        <w:tc>
          <w:tcPr>
            <w:tcW w:w="454" w:type="dxa"/>
            <w:vMerge w:val="restart"/>
          </w:tcPr>
          <w:p w:rsidR="002A3A6E" w:rsidRDefault="002A3A6E">
            <w:pPr>
              <w:pStyle w:val="ConsPlusNormal"/>
              <w:jc w:val="center"/>
            </w:pPr>
            <w:r>
              <w:t>3</w:t>
            </w:r>
          </w:p>
        </w:tc>
        <w:tc>
          <w:tcPr>
            <w:tcW w:w="2608" w:type="dxa"/>
            <w:vMerge w:val="restart"/>
          </w:tcPr>
          <w:p w:rsidR="002A3A6E" w:rsidRDefault="002A3A6E">
            <w:pPr>
              <w:pStyle w:val="ConsPlusNormal"/>
            </w:pPr>
            <w:r>
              <w:t>Региональные (республиканские) библиотеки</w:t>
            </w:r>
          </w:p>
        </w:tc>
        <w:tc>
          <w:tcPr>
            <w:tcW w:w="1984" w:type="dxa"/>
          </w:tcPr>
          <w:p w:rsidR="002A3A6E" w:rsidRDefault="002A3A6E">
            <w:pPr>
              <w:pStyle w:val="ConsPlusNormal"/>
            </w:pPr>
            <w:r>
              <w:t>расчетный показатель минимально допустимого уровня обеспеченности (количество организаций на административный центр)</w:t>
            </w:r>
          </w:p>
        </w:tc>
        <w:tc>
          <w:tcPr>
            <w:tcW w:w="4025" w:type="dxa"/>
          </w:tcPr>
          <w:p w:rsidR="002A3A6E" w:rsidRDefault="002A3A6E">
            <w:pPr>
              <w:pStyle w:val="ConsPlusNormal"/>
            </w:pPr>
            <w:r>
              <w:t xml:space="preserve">установлен с учетом </w:t>
            </w:r>
            <w:hyperlink r:id="rId59">
              <w:r>
                <w:rPr>
                  <w:color w:val="0000FF"/>
                </w:rPr>
                <w:t>распоряжения</w:t>
              </w:r>
            </w:hyperlink>
            <w:r>
              <w:t xml:space="preserve"> Министерства культуры Российской Федерации от 2 августа 2017 года N Р-965</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установлен с учетом </w:t>
            </w:r>
            <w:hyperlink r:id="rId60">
              <w:r>
                <w:rPr>
                  <w:color w:val="0000FF"/>
                </w:rPr>
                <w:t>распоряжения</w:t>
              </w:r>
            </w:hyperlink>
            <w:r>
              <w:t xml:space="preserve"> Министерства культуры Российской Федерации от 2 августа 2017 года N Р-965</w:t>
            </w:r>
          </w:p>
        </w:tc>
      </w:tr>
      <w:tr w:rsidR="002A3A6E">
        <w:tc>
          <w:tcPr>
            <w:tcW w:w="454" w:type="dxa"/>
            <w:vMerge w:val="restart"/>
          </w:tcPr>
          <w:p w:rsidR="002A3A6E" w:rsidRDefault="002A3A6E">
            <w:pPr>
              <w:pStyle w:val="ConsPlusNormal"/>
              <w:jc w:val="center"/>
            </w:pPr>
            <w:r>
              <w:t>4</w:t>
            </w:r>
          </w:p>
        </w:tc>
        <w:tc>
          <w:tcPr>
            <w:tcW w:w="2608" w:type="dxa"/>
            <w:vMerge w:val="restart"/>
          </w:tcPr>
          <w:p w:rsidR="002A3A6E" w:rsidRDefault="002A3A6E">
            <w:pPr>
              <w:pStyle w:val="ConsPlusNormal"/>
            </w:pPr>
            <w:r>
              <w:t>Учреждения культуры клубного типа (дом (центр народного творчества), дворец культуры)</w:t>
            </w:r>
          </w:p>
        </w:tc>
        <w:tc>
          <w:tcPr>
            <w:tcW w:w="1984" w:type="dxa"/>
          </w:tcPr>
          <w:p w:rsidR="002A3A6E" w:rsidRDefault="002A3A6E">
            <w:pPr>
              <w:pStyle w:val="ConsPlusNormal"/>
            </w:pPr>
            <w:r>
              <w:t>расчетный показатель минимально допустимого уровня обеспеченности (количество организаций на административный центр)</w:t>
            </w:r>
          </w:p>
        </w:tc>
        <w:tc>
          <w:tcPr>
            <w:tcW w:w="4025" w:type="dxa"/>
          </w:tcPr>
          <w:p w:rsidR="002A3A6E" w:rsidRDefault="002A3A6E">
            <w:pPr>
              <w:pStyle w:val="ConsPlusNormal"/>
            </w:pPr>
            <w:r>
              <w:t xml:space="preserve">установлен с учетом </w:t>
            </w:r>
            <w:hyperlink r:id="rId61">
              <w:r>
                <w:rPr>
                  <w:color w:val="0000FF"/>
                </w:rPr>
                <w:t>распоряжения</w:t>
              </w:r>
            </w:hyperlink>
            <w:r>
              <w:t xml:space="preserve"> Министерства культуры Российской Федерации от 2 августа 2017 года N Р-965</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установлен с учетом </w:t>
            </w:r>
            <w:hyperlink r:id="rId62">
              <w:r>
                <w:rPr>
                  <w:color w:val="0000FF"/>
                </w:rPr>
                <w:t>распоряжения</w:t>
              </w:r>
            </w:hyperlink>
            <w:r>
              <w:t xml:space="preserve"> Министерства культуры Российской Федерации от 2 августа 2017 года N Р-965</w:t>
            </w:r>
          </w:p>
        </w:tc>
      </w:tr>
      <w:tr w:rsidR="002A3A6E">
        <w:tc>
          <w:tcPr>
            <w:tcW w:w="454" w:type="dxa"/>
            <w:vMerge w:val="restart"/>
          </w:tcPr>
          <w:p w:rsidR="002A3A6E" w:rsidRDefault="002A3A6E">
            <w:pPr>
              <w:pStyle w:val="ConsPlusNormal"/>
              <w:jc w:val="center"/>
            </w:pPr>
            <w:r>
              <w:t>5</w:t>
            </w:r>
          </w:p>
        </w:tc>
        <w:tc>
          <w:tcPr>
            <w:tcW w:w="2608" w:type="dxa"/>
            <w:vMerge w:val="restart"/>
          </w:tcPr>
          <w:p w:rsidR="002A3A6E" w:rsidRDefault="002A3A6E">
            <w:pPr>
              <w:pStyle w:val="ConsPlusNormal"/>
            </w:pPr>
            <w:r>
              <w:t>Цирк</w:t>
            </w:r>
          </w:p>
        </w:tc>
        <w:tc>
          <w:tcPr>
            <w:tcW w:w="1984" w:type="dxa"/>
          </w:tcPr>
          <w:p w:rsidR="002A3A6E" w:rsidRDefault="002A3A6E">
            <w:pPr>
              <w:pStyle w:val="ConsPlusNormal"/>
            </w:pPr>
            <w:r>
              <w:t>расчетный показатель минимально допустимого уровня обеспеченности (количество организаций на административный центр)</w:t>
            </w:r>
          </w:p>
        </w:tc>
        <w:tc>
          <w:tcPr>
            <w:tcW w:w="4025" w:type="dxa"/>
          </w:tcPr>
          <w:p w:rsidR="002A3A6E" w:rsidRDefault="002A3A6E">
            <w:pPr>
              <w:pStyle w:val="ConsPlusNormal"/>
            </w:pPr>
            <w:r>
              <w:t xml:space="preserve">установлен с учетом </w:t>
            </w:r>
            <w:hyperlink r:id="rId63">
              <w:r>
                <w:rPr>
                  <w:color w:val="0000FF"/>
                </w:rPr>
                <w:t>распоряжения</w:t>
              </w:r>
            </w:hyperlink>
            <w:r>
              <w:t xml:space="preserve"> Министерства культуры Российской Федерации от 2 августа 2017 года N Р-965</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 xml:space="preserve">расчетный </w:t>
            </w:r>
            <w:r>
              <w:lastRenderedPageBreak/>
              <w:t>показатель максимально допустимого уровня территориальной доступности</w:t>
            </w:r>
          </w:p>
        </w:tc>
        <w:tc>
          <w:tcPr>
            <w:tcW w:w="4025" w:type="dxa"/>
          </w:tcPr>
          <w:p w:rsidR="002A3A6E" w:rsidRDefault="002A3A6E">
            <w:pPr>
              <w:pStyle w:val="ConsPlusNormal"/>
            </w:pPr>
            <w:r>
              <w:lastRenderedPageBreak/>
              <w:t xml:space="preserve">установлен с учетом </w:t>
            </w:r>
            <w:hyperlink r:id="rId64">
              <w:r>
                <w:rPr>
                  <w:color w:val="0000FF"/>
                </w:rPr>
                <w:t>распоряжения</w:t>
              </w:r>
            </w:hyperlink>
            <w:r>
              <w:t xml:space="preserve"> </w:t>
            </w:r>
            <w:r>
              <w:lastRenderedPageBreak/>
              <w:t>Министерства культуры Российской Федерации от 2 августа 2017 года N Р-965</w:t>
            </w:r>
          </w:p>
        </w:tc>
      </w:tr>
      <w:tr w:rsidR="002A3A6E">
        <w:tc>
          <w:tcPr>
            <w:tcW w:w="454" w:type="dxa"/>
            <w:vMerge w:val="restart"/>
          </w:tcPr>
          <w:p w:rsidR="002A3A6E" w:rsidRDefault="002A3A6E">
            <w:pPr>
              <w:pStyle w:val="ConsPlusNormal"/>
              <w:jc w:val="center"/>
            </w:pPr>
            <w:r>
              <w:lastRenderedPageBreak/>
              <w:t>6</w:t>
            </w:r>
          </w:p>
        </w:tc>
        <w:tc>
          <w:tcPr>
            <w:tcW w:w="2608" w:type="dxa"/>
            <w:vMerge w:val="restart"/>
          </w:tcPr>
          <w:p w:rsidR="002A3A6E" w:rsidRDefault="002A3A6E">
            <w:pPr>
              <w:pStyle w:val="ConsPlusNormal"/>
            </w:pPr>
            <w:r>
              <w:t>Зоопарк (ботанический сад)</w:t>
            </w:r>
          </w:p>
        </w:tc>
        <w:tc>
          <w:tcPr>
            <w:tcW w:w="1984" w:type="dxa"/>
          </w:tcPr>
          <w:p w:rsidR="002A3A6E" w:rsidRDefault="002A3A6E">
            <w:pPr>
              <w:pStyle w:val="ConsPlusNormal"/>
            </w:pPr>
            <w:r>
              <w:t>расчетный показатель минимально допустимого уровня обеспеченности (количество организаций на административный центр)</w:t>
            </w:r>
          </w:p>
        </w:tc>
        <w:tc>
          <w:tcPr>
            <w:tcW w:w="4025" w:type="dxa"/>
          </w:tcPr>
          <w:p w:rsidR="002A3A6E" w:rsidRDefault="002A3A6E">
            <w:pPr>
              <w:pStyle w:val="ConsPlusNormal"/>
            </w:pPr>
            <w:r>
              <w:t xml:space="preserve">установлен с учетом </w:t>
            </w:r>
            <w:hyperlink r:id="rId65">
              <w:r>
                <w:rPr>
                  <w:color w:val="0000FF"/>
                </w:rPr>
                <w:t>распоряжения</w:t>
              </w:r>
            </w:hyperlink>
            <w:r>
              <w:t xml:space="preserve"> Министерства культуры Российской Федерации от 2 августа 2017 года N Р-965</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установлен с учетом </w:t>
            </w:r>
            <w:hyperlink r:id="rId66">
              <w:r>
                <w:rPr>
                  <w:color w:val="0000FF"/>
                </w:rPr>
                <w:t>распоряжения</w:t>
              </w:r>
            </w:hyperlink>
            <w:r>
              <w:t xml:space="preserve"> Министерства культуры Российской Федерации от 2 августа 2017 года N Р-965</w:t>
            </w:r>
          </w:p>
        </w:tc>
      </w:tr>
      <w:tr w:rsidR="002A3A6E">
        <w:tc>
          <w:tcPr>
            <w:tcW w:w="9071" w:type="dxa"/>
            <w:gridSpan w:val="4"/>
          </w:tcPr>
          <w:p w:rsidR="002A3A6E" w:rsidRDefault="002A3A6E">
            <w:pPr>
              <w:pStyle w:val="ConsPlusNormal"/>
              <w:jc w:val="center"/>
              <w:outlineLvl w:val="4"/>
            </w:pPr>
            <w:r>
              <w:t>7. Объекты регионального значения в области физической культуры и спорта</w:t>
            </w:r>
          </w:p>
        </w:tc>
      </w:tr>
      <w:tr w:rsidR="002A3A6E">
        <w:tc>
          <w:tcPr>
            <w:tcW w:w="454" w:type="dxa"/>
            <w:vMerge w:val="restart"/>
          </w:tcPr>
          <w:p w:rsidR="002A3A6E" w:rsidRDefault="002A3A6E">
            <w:pPr>
              <w:pStyle w:val="ConsPlusNormal"/>
              <w:jc w:val="center"/>
            </w:pPr>
            <w:r>
              <w:t>1</w:t>
            </w:r>
          </w:p>
        </w:tc>
        <w:tc>
          <w:tcPr>
            <w:tcW w:w="2608" w:type="dxa"/>
            <w:vMerge w:val="restart"/>
          </w:tcPr>
          <w:p w:rsidR="002A3A6E" w:rsidRDefault="002A3A6E">
            <w:pPr>
              <w:pStyle w:val="ConsPlusNormal"/>
            </w:pPr>
            <w:r>
              <w:t>Региональный стадион</w:t>
            </w:r>
          </w:p>
        </w:tc>
        <w:tc>
          <w:tcPr>
            <w:tcW w:w="1984" w:type="dxa"/>
          </w:tcPr>
          <w:p w:rsidR="002A3A6E" w:rsidRDefault="002A3A6E">
            <w:pPr>
              <w:pStyle w:val="ConsPlusNormal"/>
            </w:pPr>
            <w:r>
              <w:t>расчетный показатель минимально допустимого уровня обеспеченности</w:t>
            </w:r>
          </w:p>
        </w:tc>
        <w:tc>
          <w:tcPr>
            <w:tcW w:w="4025" w:type="dxa"/>
          </w:tcPr>
          <w:p w:rsidR="002A3A6E" w:rsidRDefault="002A3A6E">
            <w:pPr>
              <w:pStyle w:val="ConsPlusNormal"/>
            </w:pPr>
            <w:r>
              <w:t xml:space="preserve">установлен с учетом Методических </w:t>
            </w:r>
            <w:hyperlink r:id="rId67">
              <w:r>
                <w:rPr>
                  <w:color w:val="0000FF"/>
                </w:rPr>
                <w:t>рекомендаций</w:t>
              </w:r>
            </w:hyperlink>
            <w:r>
              <w:t xml:space="preserve">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21 марта 2018 года N 244 (далее - приказ Минспорта России от 21 марта 2018 года N 244)</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установлен с учетом </w:t>
            </w:r>
            <w:hyperlink r:id="rId68">
              <w:r>
                <w:rPr>
                  <w:color w:val="0000FF"/>
                </w:rPr>
                <w:t>приказа</w:t>
              </w:r>
            </w:hyperlink>
            <w:r>
              <w:t xml:space="preserve"> Минспорта России от 21 марта 2018 года N 244, пространственно-территориальных особенностей организации инфраструктуры республики исходя из текущего состояния и перспектив развития территорий</w:t>
            </w:r>
          </w:p>
        </w:tc>
      </w:tr>
      <w:tr w:rsidR="002A3A6E">
        <w:tc>
          <w:tcPr>
            <w:tcW w:w="454" w:type="dxa"/>
            <w:vMerge w:val="restart"/>
          </w:tcPr>
          <w:p w:rsidR="002A3A6E" w:rsidRDefault="002A3A6E">
            <w:pPr>
              <w:pStyle w:val="ConsPlusNormal"/>
              <w:jc w:val="center"/>
            </w:pPr>
            <w:r>
              <w:t>2</w:t>
            </w:r>
          </w:p>
        </w:tc>
        <w:tc>
          <w:tcPr>
            <w:tcW w:w="2608" w:type="dxa"/>
            <w:vMerge w:val="restart"/>
          </w:tcPr>
          <w:p w:rsidR="002A3A6E" w:rsidRDefault="002A3A6E">
            <w:pPr>
              <w:pStyle w:val="ConsPlusNormal"/>
            </w:pPr>
            <w:r>
              <w:t>Региональные спортивные комплексы, в том числе лыжный, стрелково-спортивный, хоккейный клуб, бассейн и т.д.</w:t>
            </w:r>
          </w:p>
        </w:tc>
        <w:tc>
          <w:tcPr>
            <w:tcW w:w="1984" w:type="dxa"/>
          </w:tcPr>
          <w:p w:rsidR="002A3A6E" w:rsidRDefault="002A3A6E">
            <w:pPr>
              <w:pStyle w:val="ConsPlusNormal"/>
            </w:pPr>
            <w:r>
              <w:t>расчетный показатель минимально допустимого уровня обеспеченности</w:t>
            </w:r>
          </w:p>
        </w:tc>
        <w:tc>
          <w:tcPr>
            <w:tcW w:w="4025" w:type="dxa"/>
          </w:tcPr>
          <w:p w:rsidR="002A3A6E" w:rsidRDefault="002A3A6E">
            <w:pPr>
              <w:pStyle w:val="ConsPlusNormal"/>
            </w:pPr>
            <w:r>
              <w:t xml:space="preserve">установлен с учетом </w:t>
            </w:r>
            <w:hyperlink r:id="rId69">
              <w:r>
                <w:rPr>
                  <w:color w:val="0000FF"/>
                </w:rPr>
                <w:t>приказа</w:t>
              </w:r>
            </w:hyperlink>
            <w:r>
              <w:t xml:space="preserve"> Минспорта России от 21 марта 2018 года N 244</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установлен с учетом </w:t>
            </w:r>
            <w:hyperlink r:id="rId70">
              <w:r>
                <w:rPr>
                  <w:color w:val="0000FF"/>
                </w:rPr>
                <w:t>приказа</w:t>
              </w:r>
            </w:hyperlink>
            <w:r>
              <w:t xml:space="preserve"> Минспорта России от 21 марта 2018 года N 244, пространственно-территориальных особенностей организации инфраструктуры республики исходя из текущего состояния и перспектив развития территорий</w:t>
            </w:r>
          </w:p>
        </w:tc>
      </w:tr>
      <w:tr w:rsidR="002A3A6E">
        <w:tc>
          <w:tcPr>
            <w:tcW w:w="454" w:type="dxa"/>
            <w:vMerge w:val="restart"/>
          </w:tcPr>
          <w:p w:rsidR="002A3A6E" w:rsidRDefault="002A3A6E">
            <w:pPr>
              <w:pStyle w:val="ConsPlusNormal"/>
              <w:jc w:val="center"/>
            </w:pPr>
            <w:r>
              <w:lastRenderedPageBreak/>
              <w:t>3</w:t>
            </w:r>
          </w:p>
        </w:tc>
        <w:tc>
          <w:tcPr>
            <w:tcW w:w="2608" w:type="dxa"/>
            <w:vMerge w:val="restart"/>
          </w:tcPr>
          <w:p w:rsidR="002A3A6E" w:rsidRDefault="002A3A6E">
            <w:pPr>
              <w:pStyle w:val="ConsPlusNormal"/>
            </w:pPr>
            <w:r>
              <w:t>Физкультурно-оздоровительные комплексы с искусственным льдом</w:t>
            </w:r>
          </w:p>
        </w:tc>
        <w:tc>
          <w:tcPr>
            <w:tcW w:w="1984" w:type="dxa"/>
          </w:tcPr>
          <w:p w:rsidR="002A3A6E" w:rsidRDefault="002A3A6E">
            <w:pPr>
              <w:pStyle w:val="ConsPlusNormal"/>
            </w:pPr>
            <w:r>
              <w:t>расчетный показатель минимально допустимого уровня обеспеченности</w:t>
            </w:r>
          </w:p>
        </w:tc>
        <w:tc>
          <w:tcPr>
            <w:tcW w:w="4025" w:type="dxa"/>
          </w:tcPr>
          <w:p w:rsidR="002A3A6E" w:rsidRDefault="002A3A6E">
            <w:pPr>
              <w:pStyle w:val="ConsPlusNormal"/>
            </w:pPr>
            <w:r>
              <w:t xml:space="preserve">установлен с учетом </w:t>
            </w:r>
            <w:hyperlink r:id="rId71">
              <w:r>
                <w:rPr>
                  <w:color w:val="0000FF"/>
                </w:rPr>
                <w:t>приказа</w:t>
              </w:r>
            </w:hyperlink>
            <w:r>
              <w:t xml:space="preserve"> Минспорта России от 21 марта 2018 года N 244, пространственно-территориальных особенностей организации инфраструктуры республики исходя из текущего состояния и перспектив развития территорий</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установлен с учетом </w:t>
            </w:r>
            <w:hyperlink r:id="rId72">
              <w:r>
                <w:rPr>
                  <w:color w:val="0000FF"/>
                </w:rPr>
                <w:t>приказа</w:t>
              </w:r>
            </w:hyperlink>
            <w:r>
              <w:t xml:space="preserve"> Минспорта России от 21 марта 2018 года N 244, пространственно-территориальных особенностей организации инфраструктуры республики исходя из текущего состояния и перспектив развития территорий</w:t>
            </w:r>
          </w:p>
        </w:tc>
      </w:tr>
      <w:tr w:rsidR="002A3A6E">
        <w:tc>
          <w:tcPr>
            <w:tcW w:w="454" w:type="dxa"/>
            <w:vMerge w:val="restart"/>
          </w:tcPr>
          <w:p w:rsidR="002A3A6E" w:rsidRDefault="002A3A6E">
            <w:pPr>
              <w:pStyle w:val="ConsPlusNormal"/>
              <w:jc w:val="center"/>
            </w:pPr>
            <w:r>
              <w:t>4</w:t>
            </w:r>
          </w:p>
        </w:tc>
        <w:tc>
          <w:tcPr>
            <w:tcW w:w="2608" w:type="dxa"/>
            <w:vMerge w:val="restart"/>
          </w:tcPr>
          <w:p w:rsidR="002A3A6E" w:rsidRDefault="002A3A6E">
            <w:pPr>
              <w:pStyle w:val="ConsPlusNormal"/>
            </w:pPr>
            <w:r>
              <w:t>Физкультурно-оздоровительные комплексы с универсальным игровым залом</w:t>
            </w:r>
          </w:p>
        </w:tc>
        <w:tc>
          <w:tcPr>
            <w:tcW w:w="1984" w:type="dxa"/>
          </w:tcPr>
          <w:p w:rsidR="002A3A6E" w:rsidRDefault="002A3A6E">
            <w:pPr>
              <w:pStyle w:val="ConsPlusNormal"/>
            </w:pPr>
            <w:r>
              <w:t>расчетный показатель минимально допустимого уровня обеспеченности</w:t>
            </w:r>
          </w:p>
        </w:tc>
        <w:tc>
          <w:tcPr>
            <w:tcW w:w="4025" w:type="dxa"/>
          </w:tcPr>
          <w:p w:rsidR="002A3A6E" w:rsidRDefault="002A3A6E">
            <w:pPr>
              <w:pStyle w:val="ConsPlusNormal"/>
            </w:pPr>
            <w:r>
              <w:t xml:space="preserve">установлен с учетом </w:t>
            </w:r>
            <w:hyperlink r:id="rId73">
              <w:r>
                <w:rPr>
                  <w:color w:val="0000FF"/>
                </w:rPr>
                <w:t>приказа</w:t>
              </w:r>
            </w:hyperlink>
            <w:r>
              <w:t xml:space="preserve"> Минспорта России от 21 марта 2018 года N 244, пространственно-территориальных особенностей организации инфраструктуры республики исходя из текущего состояния и перспектив развития территорий</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установлен с учетом </w:t>
            </w:r>
            <w:hyperlink r:id="rId74">
              <w:r>
                <w:rPr>
                  <w:color w:val="0000FF"/>
                </w:rPr>
                <w:t>приказа</w:t>
              </w:r>
            </w:hyperlink>
            <w:r>
              <w:t xml:space="preserve"> Минспорта России от 21 марта 2018 года N 244, пространственно-территориальных особенностей организации инфраструктуры республики исходя из текущего состояния и перспектив развития территорий</w:t>
            </w:r>
          </w:p>
        </w:tc>
      </w:tr>
      <w:tr w:rsidR="002A3A6E">
        <w:tc>
          <w:tcPr>
            <w:tcW w:w="9071" w:type="dxa"/>
            <w:gridSpan w:val="4"/>
          </w:tcPr>
          <w:p w:rsidR="002A3A6E" w:rsidRDefault="002A3A6E">
            <w:pPr>
              <w:pStyle w:val="ConsPlusNormal"/>
              <w:jc w:val="center"/>
              <w:outlineLvl w:val="4"/>
            </w:pPr>
            <w:r>
              <w:t>8. Объекты регионального значения в области обеспечения деятельности органов государственной власти Удмуртской Республики, судов общей юрисдикции Удмуртской Республики</w:t>
            </w:r>
          </w:p>
        </w:tc>
      </w:tr>
      <w:tr w:rsidR="002A3A6E">
        <w:tc>
          <w:tcPr>
            <w:tcW w:w="454" w:type="dxa"/>
            <w:vMerge w:val="restart"/>
          </w:tcPr>
          <w:p w:rsidR="002A3A6E" w:rsidRDefault="002A3A6E">
            <w:pPr>
              <w:pStyle w:val="ConsPlusNormal"/>
              <w:jc w:val="center"/>
            </w:pPr>
            <w:r>
              <w:t>1</w:t>
            </w:r>
          </w:p>
        </w:tc>
        <w:tc>
          <w:tcPr>
            <w:tcW w:w="2608" w:type="dxa"/>
            <w:vMerge w:val="restart"/>
          </w:tcPr>
          <w:p w:rsidR="002A3A6E" w:rsidRDefault="002A3A6E">
            <w:pPr>
              <w:pStyle w:val="ConsPlusNormal"/>
            </w:pPr>
            <w:r>
              <w:t>Здания мировых судов, здания государственных нотариальных контор</w:t>
            </w:r>
          </w:p>
        </w:tc>
        <w:tc>
          <w:tcPr>
            <w:tcW w:w="1984" w:type="dxa"/>
          </w:tcPr>
          <w:p w:rsidR="002A3A6E" w:rsidRDefault="002A3A6E">
            <w:pPr>
              <w:pStyle w:val="ConsPlusNormal"/>
            </w:pPr>
            <w:r>
              <w:t>расчетные показатели минимально допустимого уровня обеспеченности</w:t>
            </w:r>
          </w:p>
        </w:tc>
        <w:tc>
          <w:tcPr>
            <w:tcW w:w="4025" w:type="dxa"/>
          </w:tcPr>
          <w:p w:rsidR="002A3A6E" w:rsidRDefault="002A3A6E">
            <w:pPr>
              <w:pStyle w:val="ConsPlusNormal"/>
            </w:pPr>
            <w:r>
              <w:t xml:space="preserve">установлены в соответствии со </w:t>
            </w:r>
            <w:hyperlink r:id="rId75">
              <w:r>
                <w:rPr>
                  <w:color w:val="0000FF"/>
                </w:rPr>
                <w:t>статьей 1</w:t>
              </w:r>
            </w:hyperlink>
            <w:r>
              <w:t xml:space="preserve"> Федерального закона от 29 декабря 1999 года N 218-ФЗ "Об общем числе мировых судей и количестве судебных участков в субъектах Российской Федерации" и </w:t>
            </w:r>
            <w:hyperlink r:id="rId76">
              <w:r>
                <w:rPr>
                  <w:color w:val="0000FF"/>
                </w:rPr>
                <w:t>Законом</w:t>
              </w:r>
            </w:hyperlink>
            <w:r>
              <w:t xml:space="preserve"> Удмуртской Республики N 201-II от 20 июня 2000 года "О мировых судьях Удмуртской Республики"</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расчетные показатели максимально допустимого уровня территориальной доступности</w:t>
            </w:r>
          </w:p>
        </w:tc>
        <w:tc>
          <w:tcPr>
            <w:tcW w:w="4025" w:type="dxa"/>
          </w:tcPr>
          <w:p w:rsidR="002A3A6E" w:rsidRDefault="002A3A6E">
            <w:pPr>
              <w:pStyle w:val="ConsPlusNormal"/>
            </w:pPr>
            <w:r>
              <w:t>не нормируется</w:t>
            </w:r>
          </w:p>
        </w:tc>
      </w:tr>
      <w:tr w:rsidR="002A3A6E">
        <w:tc>
          <w:tcPr>
            <w:tcW w:w="9071" w:type="dxa"/>
            <w:gridSpan w:val="4"/>
          </w:tcPr>
          <w:p w:rsidR="002A3A6E" w:rsidRDefault="002A3A6E">
            <w:pPr>
              <w:pStyle w:val="ConsPlusNormal"/>
              <w:jc w:val="center"/>
              <w:outlineLvl w:val="4"/>
            </w:pPr>
            <w:r>
              <w:t>9. Объекты регионального значения в области обращения с отходами</w:t>
            </w:r>
          </w:p>
        </w:tc>
      </w:tr>
      <w:tr w:rsidR="002A3A6E">
        <w:tc>
          <w:tcPr>
            <w:tcW w:w="454" w:type="dxa"/>
            <w:vMerge w:val="restart"/>
          </w:tcPr>
          <w:p w:rsidR="002A3A6E" w:rsidRDefault="002A3A6E">
            <w:pPr>
              <w:pStyle w:val="ConsPlusNormal"/>
              <w:jc w:val="center"/>
            </w:pPr>
            <w:r>
              <w:t>1</w:t>
            </w:r>
          </w:p>
        </w:tc>
        <w:tc>
          <w:tcPr>
            <w:tcW w:w="2608" w:type="dxa"/>
            <w:vMerge w:val="restart"/>
          </w:tcPr>
          <w:p w:rsidR="002A3A6E" w:rsidRDefault="002A3A6E">
            <w:pPr>
              <w:pStyle w:val="ConsPlusNormal"/>
            </w:pPr>
            <w:r>
              <w:t>Полигоны твердых коммунальных отходов</w:t>
            </w:r>
          </w:p>
        </w:tc>
        <w:tc>
          <w:tcPr>
            <w:tcW w:w="1984" w:type="dxa"/>
          </w:tcPr>
          <w:p w:rsidR="002A3A6E" w:rsidRDefault="002A3A6E">
            <w:pPr>
              <w:pStyle w:val="ConsPlusNormal"/>
            </w:pPr>
            <w:r>
              <w:t xml:space="preserve">расчетный показатель минимально допустимого уровня обеспеченности </w:t>
            </w:r>
            <w:r>
              <w:lastRenderedPageBreak/>
              <w:t>(площадь, га на 1000 т коммунальных отходов)</w:t>
            </w:r>
          </w:p>
        </w:tc>
        <w:tc>
          <w:tcPr>
            <w:tcW w:w="4025" w:type="dxa"/>
          </w:tcPr>
          <w:p w:rsidR="002A3A6E" w:rsidRDefault="002A3A6E">
            <w:pPr>
              <w:pStyle w:val="ConsPlusNormal"/>
            </w:pPr>
            <w:r>
              <w:lastRenderedPageBreak/>
              <w:t xml:space="preserve">установлен в соответствии с </w:t>
            </w:r>
            <w:hyperlink r:id="rId77">
              <w:r>
                <w:rPr>
                  <w:color w:val="0000FF"/>
                </w:rPr>
                <w:t>таблицей 12.3</w:t>
              </w:r>
            </w:hyperlink>
            <w:r>
              <w:t xml:space="preserve"> СП 42.13330.2016</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размещение объектов регионального значения в области обращения с отходами определяется в соответствии с Территориальной </w:t>
            </w:r>
            <w:hyperlink r:id="rId78">
              <w:r>
                <w:rPr>
                  <w:color w:val="0000FF"/>
                </w:rPr>
                <w:t>схемой</w:t>
              </w:r>
            </w:hyperlink>
            <w:r>
              <w:t xml:space="preserve"> обращения с отходами, в том числе с твердыми коммунальными отходами, в Удмуртской Республике</w:t>
            </w:r>
          </w:p>
        </w:tc>
      </w:tr>
      <w:tr w:rsidR="002A3A6E">
        <w:tc>
          <w:tcPr>
            <w:tcW w:w="454" w:type="dxa"/>
            <w:vMerge w:val="restart"/>
          </w:tcPr>
          <w:p w:rsidR="002A3A6E" w:rsidRDefault="002A3A6E">
            <w:pPr>
              <w:pStyle w:val="ConsPlusNormal"/>
              <w:jc w:val="center"/>
            </w:pPr>
            <w:r>
              <w:t>2</w:t>
            </w:r>
          </w:p>
        </w:tc>
        <w:tc>
          <w:tcPr>
            <w:tcW w:w="2608" w:type="dxa"/>
            <w:vMerge w:val="restart"/>
          </w:tcPr>
          <w:p w:rsidR="002A3A6E" w:rsidRDefault="002A3A6E">
            <w:pPr>
              <w:pStyle w:val="ConsPlusNormal"/>
            </w:pPr>
            <w:r>
              <w:t>Мусороперерабатывающие и мусоросжигательные, мусоросортировочные и мусороперегрузочные предприятия</w:t>
            </w:r>
          </w:p>
        </w:tc>
        <w:tc>
          <w:tcPr>
            <w:tcW w:w="1984" w:type="dxa"/>
          </w:tcPr>
          <w:p w:rsidR="002A3A6E" w:rsidRDefault="002A3A6E">
            <w:pPr>
              <w:pStyle w:val="ConsPlusNormal"/>
            </w:pPr>
            <w:r>
              <w:t>расчетный показатель минимально допустимого уровня обеспеченности (площадь, га на 1000 т коммунальных отходов)</w:t>
            </w:r>
          </w:p>
        </w:tc>
        <w:tc>
          <w:tcPr>
            <w:tcW w:w="4025" w:type="dxa"/>
          </w:tcPr>
          <w:p w:rsidR="002A3A6E" w:rsidRDefault="002A3A6E">
            <w:pPr>
              <w:pStyle w:val="ConsPlusNormal"/>
            </w:pPr>
            <w:r>
              <w:t xml:space="preserve">установлен в соответствии с </w:t>
            </w:r>
            <w:hyperlink r:id="rId79">
              <w:r>
                <w:rPr>
                  <w:color w:val="0000FF"/>
                </w:rPr>
                <w:t>таблицей 12.3</w:t>
              </w:r>
            </w:hyperlink>
            <w:r>
              <w:t xml:space="preserve"> СП 42.13330.2016</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 xml:space="preserve">размещение объектов регионального значения в области обращения с отходами определяется в соответствии с Территориальной </w:t>
            </w:r>
            <w:hyperlink r:id="rId80">
              <w:r>
                <w:rPr>
                  <w:color w:val="0000FF"/>
                </w:rPr>
                <w:t>схемой</w:t>
              </w:r>
            </w:hyperlink>
            <w:r>
              <w:t xml:space="preserve"> обращения с отходами, в том числе с твердыми коммунальными отходами, в Удмуртской Республике</w:t>
            </w:r>
          </w:p>
        </w:tc>
      </w:tr>
      <w:tr w:rsidR="002A3A6E">
        <w:tc>
          <w:tcPr>
            <w:tcW w:w="9071" w:type="dxa"/>
            <w:gridSpan w:val="4"/>
          </w:tcPr>
          <w:p w:rsidR="002A3A6E" w:rsidRDefault="002A3A6E">
            <w:pPr>
              <w:pStyle w:val="ConsPlusNormal"/>
              <w:jc w:val="center"/>
              <w:outlineLvl w:val="4"/>
            </w:pPr>
            <w:r>
              <w:t>10. Расчетные показатели в области инженерной инфраструктуры</w:t>
            </w:r>
          </w:p>
        </w:tc>
      </w:tr>
      <w:tr w:rsidR="002A3A6E">
        <w:tc>
          <w:tcPr>
            <w:tcW w:w="454" w:type="dxa"/>
            <w:vMerge w:val="restart"/>
          </w:tcPr>
          <w:p w:rsidR="002A3A6E" w:rsidRDefault="002A3A6E">
            <w:pPr>
              <w:pStyle w:val="ConsPlusNormal"/>
              <w:jc w:val="center"/>
            </w:pPr>
            <w:r>
              <w:t>1</w:t>
            </w:r>
          </w:p>
        </w:tc>
        <w:tc>
          <w:tcPr>
            <w:tcW w:w="2608" w:type="dxa"/>
            <w:vMerge w:val="restart"/>
          </w:tcPr>
          <w:p w:rsidR="002A3A6E" w:rsidRDefault="002A3A6E">
            <w:pPr>
              <w:pStyle w:val="ConsPlusNormal"/>
            </w:pPr>
            <w:r>
              <w:t>Объекты электроснабжения</w:t>
            </w:r>
          </w:p>
        </w:tc>
        <w:tc>
          <w:tcPr>
            <w:tcW w:w="1984" w:type="dxa"/>
          </w:tcPr>
          <w:p w:rsidR="002A3A6E" w:rsidRDefault="002A3A6E">
            <w:pPr>
              <w:pStyle w:val="ConsPlusNormal"/>
            </w:pPr>
            <w:r>
              <w:t>расчетные показатели минимально допустимого уровня обеспеченности (укрупненные показатели расхода электроэнергии)</w:t>
            </w:r>
          </w:p>
        </w:tc>
        <w:tc>
          <w:tcPr>
            <w:tcW w:w="4025" w:type="dxa"/>
          </w:tcPr>
          <w:p w:rsidR="002A3A6E" w:rsidRDefault="002A3A6E">
            <w:pPr>
              <w:pStyle w:val="ConsPlusNormal"/>
            </w:pPr>
            <w:r>
              <w:t xml:space="preserve">укрупненные показатели расхода электроэнергии установлены в соответствии с </w:t>
            </w:r>
            <w:hyperlink r:id="rId81">
              <w:r>
                <w:rPr>
                  <w:color w:val="0000FF"/>
                </w:rPr>
                <w:t>СП 42.13330.2016</w:t>
              </w:r>
            </w:hyperlink>
            <w:r>
              <w:t xml:space="preserve">, </w:t>
            </w:r>
            <w:hyperlink r:id="rId82">
              <w:r>
                <w:rPr>
                  <w:color w:val="0000FF"/>
                </w:rPr>
                <w:t>РД 34.20.185-94</w:t>
              </w:r>
            </w:hyperlink>
            <w:r>
              <w:t xml:space="preserve"> "Инструкция по проектированию городских электрических сетей"</w:t>
            </w:r>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расчетный показатель максимально допустимого уровня территориальной доступности</w:t>
            </w:r>
          </w:p>
        </w:tc>
        <w:tc>
          <w:tcPr>
            <w:tcW w:w="4025" w:type="dxa"/>
          </w:tcPr>
          <w:p w:rsidR="002A3A6E" w:rsidRDefault="002A3A6E">
            <w:pPr>
              <w:pStyle w:val="ConsPlusNormal"/>
            </w:pPr>
            <w:r>
              <w:t>не нормируется</w:t>
            </w:r>
          </w:p>
        </w:tc>
      </w:tr>
      <w:tr w:rsidR="002A3A6E">
        <w:tc>
          <w:tcPr>
            <w:tcW w:w="454" w:type="dxa"/>
            <w:vMerge w:val="restart"/>
          </w:tcPr>
          <w:p w:rsidR="002A3A6E" w:rsidRDefault="002A3A6E">
            <w:pPr>
              <w:pStyle w:val="ConsPlusNormal"/>
              <w:jc w:val="center"/>
            </w:pPr>
            <w:r>
              <w:t>2</w:t>
            </w:r>
          </w:p>
        </w:tc>
        <w:tc>
          <w:tcPr>
            <w:tcW w:w="2608" w:type="dxa"/>
            <w:vMerge w:val="restart"/>
          </w:tcPr>
          <w:p w:rsidR="002A3A6E" w:rsidRDefault="002A3A6E">
            <w:pPr>
              <w:pStyle w:val="ConsPlusNormal"/>
            </w:pPr>
            <w:r>
              <w:t>Объекты газоснабжения</w:t>
            </w:r>
          </w:p>
        </w:tc>
        <w:tc>
          <w:tcPr>
            <w:tcW w:w="1984" w:type="dxa"/>
          </w:tcPr>
          <w:p w:rsidR="002A3A6E" w:rsidRDefault="002A3A6E">
            <w:pPr>
              <w:pStyle w:val="ConsPlusNormal"/>
            </w:pPr>
            <w:r>
              <w:t>расчетный показатель минимально допустимого уровня обеспеченности</w:t>
            </w:r>
          </w:p>
        </w:tc>
        <w:tc>
          <w:tcPr>
            <w:tcW w:w="4025" w:type="dxa"/>
          </w:tcPr>
          <w:p w:rsidR="002A3A6E" w:rsidRDefault="002A3A6E">
            <w:pPr>
              <w:pStyle w:val="ConsPlusNormal"/>
            </w:pPr>
            <w:r>
              <w:t xml:space="preserve">укрупненные показатели потребления газа установлены в соответствии с </w:t>
            </w:r>
            <w:hyperlink r:id="rId83">
              <w:r>
                <w:rPr>
                  <w:color w:val="0000FF"/>
                </w:rPr>
                <w:t>СП 42.13330.2016</w:t>
              </w:r>
            </w:hyperlink>
          </w:p>
        </w:tc>
      </w:tr>
      <w:tr w:rsidR="002A3A6E">
        <w:tc>
          <w:tcPr>
            <w:tcW w:w="454" w:type="dxa"/>
            <w:vMerge/>
          </w:tcPr>
          <w:p w:rsidR="002A3A6E" w:rsidRDefault="002A3A6E">
            <w:pPr>
              <w:pStyle w:val="ConsPlusNormal"/>
            </w:pPr>
          </w:p>
        </w:tc>
        <w:tc>
          <w:tcPr>
            <w:tcW w:w="2608" w:type="dxa"/>
            <w:vMerge/>
          </w:tcPr>
          <w:p w:rsidR="002A3A6E" w:rsidRDefault="002A3A6E">
            <w:pPr>
              <w:pStyle w:val="ConsPlusNormal"/>
            </w:pPr>
          </w:p>
        </w:tc>
        <w:tc>
          <w:tcPr>
            <w:tcW w:w="1984" w:type="dxa"/>
          </w:tcPr>
          <w:p w:rsidR="002A3A6E" w:rsidRDefault="002A3A6E">
            <w:pPr>
              <w:pStyle w:val="ConsPlusNormal"/>
            </w:pPr>
            <w:r>
              <w:t xml:space="preserve">расчетный показатель </w:t>
            </w:r>
            <w:r>
              <w:lastRenderedPageBreak/>
              <w:t>максимально допустимого уровня территориальной доступности</w:t>
            </w:r>
          </w:p>
        </w:tc>
        <w:tc>
          <w:tcPr>
            <w:tcW w:w="4025" w:type="dxa"/>
          </w:tcPr>
          <w:p w:rsidR="002A3A6E" w:rsidRDefault="002A3A6E">
            <w:pPr>
              <w:pStyle w:val="ConsPlusNormal"/>
            </w:pPr>
            <w:r>
              <w:lastRenderedPageBreak/>
              <w:t>не нормируется</w:t>
            </w:r>
          </w:p>
        </w:tc>
      </w:tr>
    </w:tbl>
    <w:p w:rsidR="002A3A6E" w:rsidRDefault="002A3A6E">
      <w:pPr>
        <w:pStyle w:val="ConsPlusNormal"/>
        <w:jc w:val="both"/>
      </w:pPr>
    </w:p>
    <w:p w:rsidR="002A3A6E" w:rsidRDefault="002A3A6E">
      <w:pPr>
        <w:pStyle w:val="ConsPlusTitle"/>
        <w:jc w:val="center"/>
        <w:outlineLvl w:val="2"/>
      </w:pPr>
      <w:r>
        <w:t>Глава 5. ОБОСНОВАНИЕ ПРЕДЕЛЬНЫХ ЗНАЧЕНИЙ РАСЧЕТНЫХ</w:t>
      </w:r>
    </w:p>
    <w:p w:rsidR="002A3A6E" w:rsidRDefault="002A3A6E">
      <w:pPr>
        <w:pStyle w:val="ConsPlusTitle"/>
        <w:jc w:val="center"/>
      </w:pPr>
      <w:r>
        <w:t>ПОКАЗАТЕЛЕЙ МИНИМАЛЬНО ДОПУСТИМОГО УРОВНЯ ОБЕСПЕЧЕННОСТИ</w:t>
      </w:r>
    </w:p>
    <w:p w:rsidR="002A3A6E" w:rsidRDefault="002A3A6E">
      <w:pPr>
        <w:pStyle w:val="ConsPlusTitle"/>
        <w:jc w:val="center"/>
      </w:pPr>
      <w:r>
        <w:t>НАСЕЛЕНИЯ МУНИЦИПАЛЬНЫХ ОБРАЗОВАНИЙ В УДМУРТСКОЙ РЕСПУБЛИКЕ</w:t>
      </w:r>
    </w:p>
    <w:p w:rsidR="002A3A6E" w:rsidRDefault="002A3A6E">
      <w:pPr>
        <w:pStyle w:val="ConsPlusTitle"/>
        <w:jc w:val="center"/>
      </w:pPr>
      <w:r>
        <w:t>ОБЪЕКТАМИ МЕСТНОГО ЗНАЧЕНИЯ И ПРЕДЕЛЬНЫХ ЗНАЧЕНИЙ РАСЧЕТНЫХ</w:t>
      </w:r>
    </w:p>
    <w:p w:rsidR="002A3A6E" w:rsidRDefault="002A3A6E">
      <w:pPr>
        <w:pStyle w:val="ConsPlusTitle"/>
        <w:jc w:val="center"/>
      </w:pPr>
      <w:r>
        <w:t>ПОКАЗАТЕЛЕЙ МАКСИМАЛЬНО ДОПУСТИМОГО УРОВНЯ ТЕРРИТОРИАЛЬНОЙ</w:t>
      </w:r>
    </w:p>
    <w:p w:rsidR="002A3A6E" w:rsidRDefault="002A3A6E">
      <w:pPr>
        <w:pStyle w:val="ConsPlusTitle"/>
        <w:jc w:val="center"/>
      </w:pPr>
      <w:r>
        <w:t>ДОСТУПНОСТИ ТАКИХ ОБЪЕКТОВ ДЛЯ НАСЕЛЕНИЯ МУНИЦИПАЛЬНЫХ</w:t>
      </w:r>
    </w:p>
    <w:p w:rsidR="002A3A6E" w:rsidRDefault="002A3A6E">
      <w:pPr>
        <w:pStyle w:val="ConsPlusTitle"/>
        <w:jc w:val="center"/>
      </w:pPr>
      <w:r>
        <w:t>ОБРАЗОВАНИЙ В УДМУРТСКОЙ РЕСПУБЛИКЕ</w:t>
      </w:r>
    </w:p>
    <w:p w:rsidR="002A3A6E" w:rsidRDefault="002A3A6E">
      <w:pPr>
        <w:pStyle w:val="ConsPlusNormal"/>
        <w:jc w:val="both"/>
      </w:pPr>
    </w:p>
    <w:p w:rsidR="002A3A6E" w:rsidRDefault="002A3A6E">
      <w:pPr>
        <w:pStyle w:val="ConsPlusNormal"/>
        <w:ind w:firstLine="540"/>
        <w:jc w:val="both"/>
      </w:pPr>
      <w:r>
        <w:t xml:space="preserve">18. Обоснование предельных значений расчетных показателей минимально допустимого уровня обеспеченности населения муниципальных образований в Удмуртской Республике объектами местного значения и предельных значений расчетных показателей максимально допустимого уровня территориальной доступности таких объектов для населения муниципальных образований в Удмуртской Республике, содержащихся в основной части Нормативов, представлено в </w:t>
      </w:r>
      <w:hyperlink w:anchor="P1416">
        <w:r>
          <w:rPr>
            <w:color w:val="0000FF"/>
          </w:rPr>
          <w:t>таблице 19</w:t>
        </w:r>
      </w:hyperlink>
      <w:r>
        <w:t>.</w:t>
      </w:r>
    </w:p>
    <w:p w:rsidR="002A3A6E" w:rsidRDefault="002A3A6E">
      <w:pPr>
        <w:pStyle w:val="ConsPlusNormal"/>
        <w:spacing w:before="200"/>
        <w:ind w:firstLine="540"/>
        <w:jc w:val="both"/>
      </w:pPr>
      <w:r>
        <w:t>Расчетные удельные показатели на перспективу остаются практически неизменными. В соответствии с этим расчет показателей градостроительного проектирования производится по фактическим статистическим и демографическим данным.</w:t>
      </w:r>
    </w:p>
    <w:p w:rsidR="002A3A6E" w:rsidRDefault="002A3A6E">
      <w:pPr>
        <w:pStyle w:val="ConsPlusNormal"/>
        <w:jc w:val="both"/>
      </w:pPr>
    </w:p>
    <w:p w:rsidR="002A3A6E" w:rsidRDefault="002A3A6E">
      <w:pPr>
        <w:pStyle w:val="ConsPlusNormal"/>
        <w:jc w:val="right"/>
        <w:outlineLvl w:val="3"/>
      </w:pPr>
      <w:bookmarkStart w:id="14" w:name="P1416"/>
      <w:bookmarkEnd w:id="14"/>
      <w:r>
        <w:t>Таблица 19</w:t>
      </w:r>
    </w:p>
    <w:p w:rsidR="002A3A6E" w:rsidRDefault="002A3A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551"/>
        <w:gridCol w:w="2665"/>
        <w:gridCol w:w="3354"/>
      </w:tblGrid>
      <w:tr w:rsidR="002A3A6E">
        <w:tc>
          <w:tcPr>
            <w:tcW w:w="454" w:type="dxa"/>
          </w:tcPr>
          <w:p w:rsidR="002A3A6E" w:rsidRDefault="002A3A6E">
            <w:pPr>
              <w:pStyle w:val="ConsPlusNormal"/>
              <w:jc w:val="center"/>
            </w:pPr>
            <w:r>
              <w:t>N п/п</w:t>
            </w:r>
          </w:p>
        </w:tc>
        <w:tc>
          <w:tcPr>
            <w:tcW w:w="2551" w:type="dxa"/>
          </w:tcPr>
          <w:p w:rsidR="002A3A6E" w:rsidRDefault="002A3A6E">
            <w:pPr>
              <w:pStyle w:val="ConsPlusNormal"/>
              <w:jc w:val="center"/>
            </w:pPr>
            <w:r>
              <w:t>Наименование</w:t>
            </w:r>
          </w:p>
          <w:p w:rsidR="002A3A6E" w:rsidRDefault="002A3A6E">
            <w:pPr>
              <w:pStyle w:val="ConsPlusNormal"/>
              <w:jc w:val="center"/>
            </w:pPr>
            <w:r>
              <w:t>объекта местного значения</w:t>
            </w:r>
          </w:p>
        </w:tc>
        <w:tc>
          <w:tcPr>
            <w:tcW w:w="2665" w:type="dxa"/>
          </w:tcPr>
          <w:p w:rsidR="002A3A6E" w:rsidRDefault="002A3A6E">
            <w:pPr>
              <w:pStyle w:val="ConsPlusNormal"/>
              <w:jc w:val="center"/>
            </w:pPr>
            <w:r>
              <w:t>Предельные значения расчетных показателей</w:t>
            </w:r>
          </w:p>
        </w:tc>
        <w:tc>
          <w:tcPr>
            <w:tcW w:w="3354" w:type="dxa"/>
          </w:tcPr>
          <w:p w:rsidR="002A3A6E" w:rsidRDefault="002A3A6E">
            <w:pPr>
              <w:pStyle w:val="ConsPlusNormal"/>
              <w:jc w:val="center"/>
            </w:pPr>
            <w:r>
              <w:t>Обоснование предельных значений расчетных показателей</w:t>
            </w:r>
          </w:p>
        </w:tc>
      </w:tr>
      <w:tr w:rsidR="002A3A6E">
        <w:tc>
          <w:tcPr>
            <w:tcW w:w="454" w:type="dxa"/>
          </w:tcPr>
          <w:p w:rsidR="002A3A6E" w:rsidRDefault="002A3A6E">
            <w:pPr>
              <w:pStyle w:val="ConsPlusNormal"/>
              <w:jc w:val="center"/>
            </w:pPr>
            <w:r>
              <w:t>1</w:t>
            </w:r>
          </w:p>
        </w:tc>
        <w:tc>
          <w:tcPr>
            <w:tcW w:w="2551" w:type="dxa"/>
          </w:tcPr>
          <w:p w:rsidR="002A3A6E" w:rsidRDefault="002A3A6E">
            <w:pPr>
              <w:pStyle w:val="ConsPlusNormal"/>
              <w:jc w:val="center"/>
            </w:pPr>
            <w:r>
              <w:t>2</w:t>
            </w:r>
          </w:p>
        </w:tc>
        <w:tc>
          <w:tcPr>
            <w:tcW w:w="2665" w:type="dxa"/>
          </w:tcPr>
          <w:p w:rsidR="002A3A6E" w:rsidRDefault="002A3A6E">
            <w:pPr>
              <w:pStyle w:val="ConsPlusNormal"/>
              <w:jc w:val="center"/>
            </w:pPr>
            <w:r>
              <w:t>3</w:t>
            </w:r>
          </w:p>
        </w:tc>
        <w:tc>
          <w:tcPr>
            <w:tcW w:w="3354" w:type="dxa"/>
          </w:tcPr>
          <w:p w:rsidR="002A3A6E" w:rsidRDefault="002A3A6E">
            <w:pPr>
              <w:pStyle w:val="ConsPlusNormal"/>
              <w:jc w:val="center"/>
            </w:pPr>
            <w:r>
              <w:t>4</w:t>
            </w:r>
          </w:p>
        </w:tc>
      </w:tr>
      <w:tr w:rsidR="002A3A6E">
        <w:tc>
          <w:tcPr>
            <w:tcW w:w="9024" w:type="dxa"/>
            <w:gridSpan w:val="4"/>
          </w:tcPr>
          <w:p w:rsidR="002A3A6E" w:rsidRDefault="002A3A6E">
            <w:pPr>
              <w:pStyle w:val="ConsPlusNormal"/>
              <w:jc w:val="center"/>
              <w:outlineLvl w:val="4"/>
            </w:pPr>
            <w:r>
              <w:t>1. Объекты местного значения в области физической культуры и спорта</w:t>
            </w:r>
          </w:p>
        </w:tc>
      </w:tr>
      <w:tr w:rsidR="002A3A6E">
        <w:tc>
          <w:tcPr>
            <w:tcW w:w="454" w:type="dxa"/>
            <w:vMerge w:val="restart"/>
          </w:tcPr>
          <w:p w:rsidR="002A3A6E" w:rsidRDefault="002A3A6E">
            <w:pPr>
              <w:pStyle w:val="ConsPlusNormal"/>
              <w:jc w:val="center"/>
            </w:pPr>
            <w:r>
              <w:t>1</w:t>
            </w:r>
          </w:p>
        </w:tc>
        <w:tc>
          <w:tcPr>
            <w:tcW w:w="2551" w:type="dxa"/>
            <w:vMerge w:val="restart"/>
          </w:tcPr>
          <w:p w:rsidR="002A3A6E" w:rsidRDefault="002A3A6E">
            <w:pPr>
              <w:pStyle w:val="ConsPlusNormal"/>
            </w:pPr>
            <w:r>
              <w:t>Стадионы, плоскостные спортивные сооружения</w:t>
            </w:r>
          </w:p>
        </w:tc>
        <w:tc>
          <w:tcPr>
            <w:tcW w:w="2665" w:type="dxa"/>
          </w:tcPr>
          <w:p w:rsidR="002A3A6E" w:rsidRDefault="002A3A6E">
            <w:pPr>
              <w:pStyle w:val="ConsPlusNormal"/>
            </w:pPr>
            <w:r>
              <w:t>предельные значения расчетных показателей минимально допустимого уровня обеспеченности</w:t>
            </w:r>
          </w:p>
        </w:tc>
        <w:tc>
          <w:tcPr>
            <w:tcW w:w="3354" w:type="dxa"/>
          </w:tcPr>
          <w:p w:rsidR="002A3A6E" w:rsidRDefault="002A3A6E">
            <w:pPr>
              <w:pStyle w:val="ConsPlusNormal"/>
            </w:pPr>
            <w:r>
              <w:t xml:space="preserve">установлены с учетом требований </w:t>
            </w:r>
            <w:hyperlink r:id="rId84">
              <w:r>
                <w:rPr>
                  <w:color w:val="0000FF"/>
                </w:rPr>
                <w:t>СП 42.13330.2016</w:t>
              </w:r>
            </w:hyperlink>
          </w:p>
        </w:tc>
      </w:tr>
      <w:tr w:rsidR="002A3A6E">
        <w:tc>
          <w:tcPr>
            <w:tcW w:w="454" w:type="dxa"/>
            <w:vMerge/>
          </w:tcPr>
          <w:p w:rsidR="002A3A6E" w:rsidRDefault="002A3A6E">
            <w:pPr>
              <w:pStyle w:val="ConsPlusNormal"/>
            </w:pPr>
          </w:p>
        </w:tc>
        <w:tc>
          <w:tcPr>
            <w:tcW w:w="2551" w:type="dxa"/>
            <w:vMerge/>
          </w:tcPr>
          <w:p w:rsidR="002A3A6E" w:rsidRDefault="002A3A6E">
            <w:pPr>
              <w:pStyle w:val="ConsPlusNormal"/>
            </w:pPr>
          </w:p>
        </w:tc>
        <w:tc>
          <w:tcPr>
            <w:tcW w:w="2665" w:type="dxa"/>
          </w:tcPr>
          <w:p w:rsidR="002A3A6E" w:rsidRDefault="002A3A6E">
            <w:pPr>
              <w:pStyle w:val="ConsPlusNormal"/>
            </w:pPr>
            <w:r>
              <w:t>предельные значения расчетных показателей максимально допустимого уровня территориальной доступности</w:t>
            </w:r>
          </w:p>
        </w:tc>
        <w:tc>
          <w:tcPr>
            <w:tcW w:w="3354" w:type="dxa"/>
          </w:tcPr>
          <w:p w:rsidR="002A3A6E" w:rsidRDefault="002A3A6E">
            <w:pPr>
              <w:pStyle w:val="ConsPlusNormal"/>
            </w:pPr>
            <w:r>
              <w:t xml:space="preserve">установлены с учетом пространственно-территориальных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w:t>
            </w:r>
            <w:hyperlink r:id="rId85">
              <w:r>
                <w:rPr>
                  <w:color w:val="0000FF"/>
                </w:rPr>
                <w:t>СП 42.13330.2016</w:t>
              </w:r>
            </w:hyperlink>
          </w:p>
        </w:tc>
      </w:tr>
      <w:tr w:rsidR="002A3A6E">
        <w:tc>
          <w:tcPr>
            <w:tcW w:w="454" w:type="dxa"/>
            <w:vMerge w:val="restart"/>
          </w:tcPr>
          <w:p w:rsidR="002A3A6E" w:rsidRDefault="002A3A6E">
            <w:pPr>
              <w:pStyle w:val="ConsPlusNormal"/>
              <w:jc w:val="center"/>
            </w:pPr>
            <w:r>
              <w:t>2</w:t>
            </w:r>
          </w:p>
        </w:tc>
        <w:tc>
          <w:tcPr>
            <w:tcW w:w="2551" w:type="dxa"/>
            <w:vMerge w:val="restart"/>
          </w:tcPr>
          <w:p w:rsidR="002A3A6E" w:rsidRDefault="002A3A6E">
            <w:pPr>
              <w:pStyle w:val="ConsPlusNormal"/>
            </w:pPr>
            <w:r>
              <w:t>Плавательные бассейны</w:t>
            </w:r>
          </w:p>
        </w:tc>
        <w:tc>
          <w:tcPr>
            <w:tcW w:w="2665" w:type="dxa"/>
          </w:tcPr>
          <w:p w:rsidR="002A3A6E" w:rsidRDefault="002A3A6E">
            <w:pPr>
              <w:pStyle w:val="ConsPlusNormal"/>
            </w:pPr>
            <w:r>
              <w:t>предельные значения расчетных показателей минимально допустимого уровня обеспеченности</w:t>
            </w:r>
          </w:p>
        </w:tc>
        <w:tc>
          <w:tcPr>
            <w:tcW w:w="3354" w:type="dxa"/>
          </w:tcPr>
          <w:p w:rsidR="002A3A6E" w:rsidRDefault="002A3A6E">
            <w:pPr>
              <w:pStyle w:val="ConsPlusNormal"/>
            </w:pPr>
            <w:r>
              <w:t xml:space="preserve">установлены с учетом требований </w:t>
            </w:r>
            <w:hyperlink r:id="rId86">
              <w:r>
                <w:rPr>
                  <w:color w:val="0000FF"/>
                </w:rPr>
                <w:t>СП 42.13330.2016</w:t>
              </w:r>
            </w:hyperlink>
          </w:p>
        </w:tc>
      </w:tr>
      <w:tr w:rsidR="002A3A6E">
        <w:tc>
          <w:tcPr>
            <w:tcW w:w="454" w:type="dxa"/>
            <w:vMerge/>
          </w:tcPr>
          <w:p w:rsidR="002A3A6E" w:rsidRDefault="002A3A6E">
            <w:pPr>
              <w:pStyle w:val="ConsPlusNormal"/>
            </w:pPr>
          </w:p>
        </w:tc>
        <w:tc>
          <w:tcPr>
            <w:tcW w:w="2551" w:type="dxa"/>
            <w:vMerge/>
          </w:tcPr>
          <w:p w:rsidR="002A3A6E" w:rsidRDefault="002A3A6E">
            <w:pPr>
              <w:pStyle w:val="ConsPlusNormal"/>
            </w:pPr>
          </w:p>
        </w:tc>
        <w:tc>
          <w:tcPr>
            <w:tcW w:w="2665" w:type="dxa"/>
          </w:tcPr>
          <w:p w:rsidR="002A3A6E" w:rsidRDefault="002A3A6E">
            <w:pPr>
              <w:pStyle w:val="ConsPlusNormal"/>
            </w:pPr>
            <w:r>
              <w:t>предельные значения расчетных показателей максимально допустимого уровня территориальной доступности</w:t>
            </w:r>
          </w:p>
        </w:tc>
        <w:tc>
          <w:tcPr>
            <w:tcW w:w="3354" w:type="dxa"/>
          </w:tcPr>
          <w:p w:rsidR="002A3A6E" w:rsidRDefault="002A3A6E">
            <w:pPr>
              <w:pStyle w:val="ConsPlusNormal"/>
            </w:pPr>
            <w:r>
              <w:t xml:space="preserve">установлены с учетом пространственно-территориальных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w:t>
            </w:r>
            <w:hyperlink r:id="rId87">
              <w:r>
                <w:rPr>
                  <w:color w:val="0000FF"/>
                </w:rPr>
                <w:t>СП 42.13330.2016</w:t>
              </w:r>
            </w:hyperlink>
          </w:p>
        </w:tc>
      </w:tr>
      <w:tr w:rsidR="002A3A6E">
        <w:tc>
          <w:tcPr>
            <w:tcW w:w="454" w:type="dxa"/>
            <w:vMerge w:val="restart"/>
          </w:tcPr>
          <w:p w:rsidR="002A3A6E" w:rsidRDefault="002A3A6E">
            <w:pPr>
              <w:pStyle w:val="ConsPlusNormal"/>
              <w:jc w:val="center"/>
            </w:pPr>
            <w:r>
              <w:lastRenderedPageBreak/>
              <w:t>3</w:t>
            </w:r>
          </w:p>
        </w:tc>
        <w:tc>
          <w:tcPr>
            <w:tcW w:w="2551" w:type="dxa"/>
            <w:vMerge w:val="restart"/>
          </w:tcPr>
          <w:p w:rsidR="002A3A6E" w:rsidRDefault="002A3A6E">
            <w:pPr>
              <w:pStyle w:val="ConsPlusNormal"/>
            </w:pPr>
            <w:r>
              <w:t>Физкультурно-оздоровительный комплекс</w:t>
            </w:r>
          </w:p>
        </w:tc>
        <w:tc>
          <w:tcPr>
            <w:tcW w:w="2665" w:type="dxa"/>
          </w:tcPr>
          <w:p w:rsidR="002A3A6E" w:rsidRDefault="002A3A6E">
            <w:pPr>
              <w:pStyle w:val="ConsPlusNormal"/>
            </w:pPr>
            <w:r>
              <w:t>предельные значения расчетных показателей минимально допустимого уровня обеспеченности</w:t>
            </w:r>
          </w:p>
        </w:tc>
        <w:tc>
          <w:tcPr>
            <w:tcW w:w="3354" w:type="dxa"/>
          </w:tcPr>
          <w:p w:rsidR="002A3A6E" w:rsidRDefault="002A3A6E">
            <w:pPr>
              <w:pStyle w:val="ConsPlusNormal"/>
            </w:pPr>
            <w:r>
              <w:t xml:space="preserve">установлены с учетом требований </w:t>
            </w:r>
            <w:hyperlink r:id="rId88">
              <w:r>
                <w:rPr>
                  <w:color w:val="0000FF"/>
                </w:rPr>
                <w:t>СП 42.13330.2016</w:t>
              </w:r>
            </w:hyperlink>
          </w:p>
        </w:tc>
      </w:tr>
      <w:tr w:rsidR="002A3A6E">
        <w:tc>
          <w:tcPr>
            <w:tcW w:w="454" w:type="dxa"/>
            <w:vMerge/>
          </w:tcPr>
          <w:p w:rsidR="002A3A6E" w:rsidRDefault="002A3A6E">
            <w:pPr>
              <w:pStyle w:val="ConsPlusNormal"/>
            </w:pPr>
          </w:p>
        </w:tc>
        <w:tc>
          <w:tcPr>
            <w:tcW w:w="2551" w:type="dxa"/>
            <w:vMerge/>
          </w:tcPr>
          <w:p w:rsidR="002A3A6E" w:rsidRDefault="002A3A6E">
            <w:pPr>
              <w:pStyle w:val="ConsPlusNormal"/>
            </w:pPr>
          </w:p>
        </w:tc>
        <w:tc>
          <w:tcPr>
            <w:tcW w:w="2665" w:type="dxa"/>
          </w:tcPr>
          <w:p w:rsidR="002A3A6E" w:rsidRDefault="002A3A6E">
            <w:pPr>
              <w:pStyle w:val="ConsPlusNormal"/>
            </w:pPr>
            <w:r>
              <w:t>предельные значения расчетных показателей максимально допустимого уровня территориальной доступности</w:t>
            </w:r>
          </w:p>
        </w:tc>
        <w:tc>
          <w:tcPr>
            <w:tcW w:w="3354" w:type="dxa"/>
          </w:tcPr>
          <w:p w:rsidR="002A3A6E" w:rsidRDefault="002A3A6E">
            <w:pPr>
              <w:pStyle w:val="ConsPlusNormal"/>
            </w:pPr>
            <w:r>
              <w:t xml:space="preserve">установлены с учетом пространственно-территориальных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w:t>
            </w:r>
            <w:hyperlink r:id="rId89">
              <w:r>
                <w:rPr>
                  <w:color w:val="0000FF"/>
                </w:rPr>
                <w:t>СП 42.13330.2016</w:t>
              </w:r>
            </w:hyperlink>
          </w:p>
        </w:tc>
      </w:tr>
      <w:tr w:rsidR="002A3A6E">
        <w:tc>
          <w:tcPr>
            <w:tcW w:w="454" w:type="dxa"/>
            <w:vMerge w:val="restart"/>
          </w:tcPr>
          <w:p w:rsidR="002A3A6E" w:rsidRDefault="002A3A6E">
            <w:pPr>
              <w:pStyle w:val="ConsPlusNormal"/>
              <w:jc w:val="center"/>
            </w:pPr>
            <w:r>
              <w:t>4</w:t>
            </w:r>
          </w:p>
        </w:tc>
        <w:tc>
          <w:tcPr>
            <w:tcW w:w="2551" w:type="dxa"/>
            <w:vMerge w:val="restart"/>
          </w:tcPr>
          <w:p w:rsidR="002A3A6E" w:rsidRDefault="002A3A6E">
            <w:pPr>
              <w:pStyle w:val="ConsPlusNormal"/>
            </w:pPr>
            <w:r>
              <w:t>Помещения для занятий физической культурой и спортом (спортивные залы)</w:t>
            </w:r>
          </w:p>
        </w:tc>
        <w:tc>
          <w:tcPr>
            <w:tcW w:w="2665" w:type="dxa"/>
          </w:tcPr>
          <w:p w:rsidR="002A3A6E" w:rsidRDefault="002A3A6E">
            <w:pPr>
              <w:pStyle w:val="ConsPlusNormal"/>
            </w:pPr>
            <w:r>
              <w:t>предельные значения расчетных показателей минимально допустимого уровня обеспеченности</w:t>
            </w:r>
          </w:p>
        </w:tc>
        <w:tc>
          <w:tcPr>
            <w:tcW w:w="3354" w:type="dxa"/>
          </w:tcPr>
          <w:p w:rsidR="002A3A6E" w:rsidRDefault="002A3A6E">
            <w:pPr>
              <w:pStyle w:val="ConsPlusNormal"/>
            </w:pPr>
            <w:r>
              <w:t xml:space="preserve">установлены с учетом требований </w:t>
            </w:r>
            <w:hyperlink r:id="rId90">
              <w:r>
                <w:rPr>
                  <w:color w:val="0000FF"/>
                </w:rPr>
                <w:t>СП 42.13330.2016</w:t>
              </w:r>
            </w:hyperlink>
          </w:p>
        </w:tc>
      </w:tr>
      <w:tr w:rsidR="002A3A6E">
        <w:tc>
          <w:tcPr>
            <w:tcW w:w="454" w:type="dxa"/>
            <w:vMerge/>
          </w:tcPr>
          <w:p w:rsidR="002A3A6E" w:rsidRDefault="002A3A6E">
            <w:pPr>
              <w:pStyle w:val="ConsPlusNormal"/>
            </w:pPr>
          </w:p>
        </w:tc>
        <w:tc>
          <w:tcPr>
            <w:tcW w:w="2551" w:type="dxa"/>
            <w:vMerge/>
          </w:tcPr>
          <w:p w:rsidR="002A3A6E" w:rsidRDefault="002A3A6E">
            <w:pPr>
              <w:pStyle w:val="ConsPlusNormal"/>
            </w:pPr>
          </w:p>
        </w:tc>
        <w:tc>
          <w:tcPr>
            <w:tcW w:w="2665" w:type="dxa"/>
          </w:tcPr>
          <w:p w:rsidR="002A3A6E" w:rsidRDefault="002A3A6E">
            <w:pPr>
              <w:pStyle w:val="ConsPlusNormal"/>
            </w:pPr>
            <w:r>
              <w:t>предельные значения расчетных показателей максимально допустимого уровня территориальной доступности</w:t>
            </w:r>
          </w:p>
        </w:tc>
        <w:tc>
          <w:tcPr>
            <w:tcW w:w="3354" w:type="dxa"/>
          </w:tcPr>
          <w:p w:rsidR="002A3A6E" w:rsidRDefault="002A3A6E">
            <w:pPr>
              <w:pStyle w:val="ConsPlusNormal"/>
            </w:pPr>
            <w:r>
              <w:t xml:space="preserve">установлены с учетом пространственно-территориальных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w:t>
            </w:r>
            <w:hyperlink r:id="rId91">
              <w:r>
                <w:rPr>
                  <w:color w:val="0000FF"/>
                </w:rPr>
                <w:t>СП 42.13330.2016</w:t>
              </w:r>
            </w:hyperlink>
          </w:p>
        </w:tc>
      </w:tr>
      <w:tr w:rsidR="002A3A6E">
        <w:tc>
          <w:tcPr>
            <w:tcW w:w="9024" w:type="dxa"/>
            <w:gridSpan w:val="4"/>
          </w:tcPr>
          <w:p w:rsidR="002A3A6E" w:rsidRDefault="002A3A6E">
            <w:pPr>
              <w:pStyle w:val="ConsPlusNormal"/>
              <w:jc w:val="center"/>
              <w:outlineLvl w:val="4"/>
            </w:pPr>
            <w:r>
              <w:t>2. Объекты местного значения в области образования</w:t>
            </w:r>
          </w:p>
        </w:tc>
      </w:tr>
      <w:tr w:rsidR="002A3A6E">
        <w:tc>
          <w:tcPr>
            <w:tcW w:w="454" w:type="dxa"/>
            <w:vMerge w:val="restart"/>
          </w:tcPr>
          <w:p w:rsidR="002A3A6E" w:rsidRDefault="002A3A6E">
            <w:pPr>
              <w:pStyle w:val="ConsPlusNormal"/>
              <w:jc w:val="center"/>
            </w:pPr>
            <w:r>
              <w:t>1</w:t>
            </w:r>
          </w:p>
        </w:tc>
        <w:tc>
          <w:tcPr>
            <w:tcW w:w="2551" w:type="dxa"/>
            <w:vMerge w:val="restart"/>
          </w:tcPr>
          <w:p w:rsidR="002A3A6E" w:rsidRDefault="002A3A6E">
            <w:pPr>
              <w:pStyle w:val="ConsPlusNormal"/>
            </w:pPr>
            <w:r>
              <w:t>Дошкольные образовательные организации</w:t>
            </w:r>
          </w:p>
        </w:tc>
        <w:tc>
          <w:tcPr>
            <w:tcW w:w="2665" w:type="dxa"/>
          </w:tcPr>
          <w:p w:rsidR="002A3A6E" w:rsidRDefault="002A3A6E">
            <w:pPr>
              <w:pStyle w:val="ConsPlusNormal"/>
            </w:pPr>
            <w:r>
              <w:t>предельные значения расчетных показателей минимально допустимого уровня обеспеченности</w:t>
            </w:r>
          </w:p>
        </w:tc>
        <w:tc>
          <w:tcPr>
            <w:tcW w:w="3354" w:type="dxa"/>
          </w:tcPr>
          <w:p w:rsidR="002A3A6E" w:rsidRDefault="002A3A6E">
            <w:pPr>
              <w:pStyle w:val="ConsPlusNormal"/>
            </w:pPr>
            <w:r>
              <w:t xml:space="preserve">установлены в соответствии с требованиями СП 42.13330.2016 </w:t>
            </w:r>
            <w:hyperlink r:id="rId92">
              <w:r>
                <w:rPr>
                  <w:color w:val="0000FF"/>
                </w:rPr>
                <w:t>(таблица Д.1)</w:t>
              </w:r>
            </w:hyperlink>
            <w:r>
              <w:t>.</w:t>
            </w:r>
          </w:p>
          <w:p w:rsidR="002A3A6E" w:rsidRDefault="002A3A6E">
            <w:pPr>
              <w:pStyle w:val="ConsPlusNormal"/>
            </w:pPr>
            <w:r>
              <w:t>Устанавливаются в зависимости от демографической структуры поселения, принимая расчетный уровень обеспеченности детей дошкольными образовательными организациями в пределах 85%:</w:t>
            </w:r>
          </w:p>
          <w:p w:rsidR="002A3A6E" w:rsidRDefault="002A3A6E">
            <w:pPr>
              <w:pStyle w:val="ConsPlusNormal"/>
            </w:pPr>
            <w:r>
              <w:t>130782 x 0,85 = 111165;</w:t>
            </w:r>
          </w:p>
          <w:p w:rsidR="002A3A6E" w:rsidRDefault="002A3A6E">
            <w:pPr>
              <w:pStyle w:val="ConsPlusNormal"/>
            </w:pPr>
            <w:r>
              <w:t>111165 / 1516826 x 1000 = 73 места на 1000 человек, где:</w:t>
            </w:r>
          </w:p>
          <w:p w:rsidR="002A3A6E" w:rsidRDefault="002A3A6E">
            <w:pPr>
              <w:pStyle w:val="ConsPlusNormal"/>
            </w:pPr>
            <w:r>
              <w:t>130782 - количество детей 1 - 7 лет на территории Удмуртской Республики на 1 января 2017 года согласно сведениям Удмуртстата;</w:t>
            </w:r>
          </w:p>
          <w:p w:rsidR="002A3A6E" w:rsidRDefault="002A3A6E">
            <w:pPr>
              <w:pStyle w:val="ConsPlusNormal"/>
            </w:pPr>
            <w:r>
              <w:t>1516826 - количество человек, проживавших на территории Удмуртской Республики на 1 января 2017 года, согласно сведениям Удмуртстата.</w:t>
            </w:r>
          </w:p>
          <w:p w:rsidR="002A3A6E" w:rsidRDefault="002A3A6E">
            <w:pPr>
              <w:pStyle w:val="ConsPlusNormal"/>
            </w:pPr>
            <w:r>
              <w:t>С учетом пространственно-территориальных особенностей организации инфраструктуры республики установлены различия в показателях муниципальных образований.</w:t>
            </w:r>
          </w:p>
          <w:p w:rsidR="002A3A6E" w:rsidRDefault="002A3A6E">
            <w:pPr>
              <w:pStyle w:val="ConsPlusNormal"/>
            </w:pPr>
            <w:r>
              <w:t>Для городских населенных пунктов:</w:t>
            </w:r>
          </w:p>
          <w:p w:rsidR="002A3A6E" w:rsidRDefault="002A3A6E">
            <w:pPr>
              <w:pStyle w:val="ConsPlusNormal"/>
            </w:pPr>
            <w:r>
              <w:t>81041 x 0,85 = 68884,85;</w:t>
            </w:r>
          </w:p>
          <w:p w:rsidR="002A3A6E" w:rsidRDefault="002A3A6E">
            <w:pPr>
              <w:pStyle w:val="ConsPlusNormal"/>
            </w:pPr>
            <w:r>
              <w:lastRenderedPageBreak/>
              <w:t>68884,85 / 995972 x 1000 = 69 мест на 1000 человек,</w:t>
            </w:r>
          </w:p>
          <w:p w:rsidR="002A3A6E" w:rsidRDefault="002A3A6E">
            <w:pPr>
              <w:pStyle w:val="ConsPlusNormal"/>
            </w:pPr>
            <w:r>
              <w:t>где:</w:t>
            </w:r>
          </w:p>
          <w:p w:rsidR="002A3A6E" w:rsidRDefault="002A3A6E">
            <w:pPr>
              <w:pStyle w:val="ConsPlusNormal"/>
            </w:pPr>
            <w:r>
              <w:t>81041 - количество детей 1 - 7 лет на территории городских поселений Удмуртской Республики на 1 января 2017 года согласно сведениям Удмуртстата;</w:t>
            </w:r>
          </w:p>
          <w:p w:rsidR="002A3A6E" w:rsidRDefault="002A3A6E">
            <w:pPr>
              <w:pStyle w:val="ConsPlusNormal"/>
            </w:pPr>
            <w:r>
              <w:t>995972 - количество человек, проживавших на территории городских поселений Удмуртской Республики на 1 января 2017 года, согласно сведениям Удмуртстата.</w:t>
            </w:r>
          </w:p>
          <w:p w:rsidR="002A3A6E" w:rsidRDefault="002A3A6E">
            <w:pPr>
              <w:pStyle w:val="ConsPlusNormal"/>
            </w:pPr>
            <w:r>
              <w:t>Для сельских населенных пунктов:</w:t>
            </w:r>
          </w:p>
          <w:p w:rsidR="002A3A6E" w:rsidRDefault="002A3A6E">
            <w:pPr>
              <w:pStyle w:val="ConsPlusNormal"/>
            </w:pPr>
            <w:r>
              <w:t>49741 x 0,85 = 42279,85;</w:t>
            </w:r>
          </w:p>
          <w:p w:rsidR="002A3A6E" w:rsidRDefault="002A3A6E">
            <w:pPr>
              <w:pStyle w:val="ConsPlusNormal"/>
            </w:pPr>
            <w:r>
              <w:t>42279,85 / 520854 x 1000 = 81 место на 1000 человек,</w:t>
            </w:r>
          </w:p>
          <w:p w:rsidR="002A3A6E" w:rsidRDefault="002A3A6E">
            <w:pPr>
              <w:pStyle w:val="ConsPlusNormal"/>
            </w:pPr>
            <w:r>
              <w:t>где:</w:t>
            </w:r>
          </w:p>
          <w:p w:rsidR="002A3A6E" w:rsidRDefault="002A3A6E">
            <w:pPr>
              <w:pStyle w:val="ConsPlusNormal"/>
            </w:pPr>
            <w:r>
              <w:t>49741 - количество детей 1 - 7 лет на территории сельских поселений Удмуртской Республики на 1 января 2017 года согласно сведениям Удмуртстата;</w:t>
            </w:r>
          </w:p>
          <w:p w:rsidR="002A3A6E" w:rsidRDefault="002A3A6E">
            <w:pPr>
              <w:pStyle w:val="ConsPlusNormal"/>
            </w:pPr>
            <w:r>
              <w:t>520854 - количество человек, проживавших на территории сельских поселений Удмуртской Республики на 1 января 2017 года согласно сведениям Удмуртстата.</w:t>
            </w:r>
          </w:p>
          <w:p w:rsidR="002A3A6E" w:rsidRDefault="002A3A6E">
            <w:pPr>
              <w:pStyle w:val="ConsPlusNormal"/>
            </w:pPr>
            <w:r>
              <w:t>Для города Ижевска:</w:t>
            </w:r>
          </w:p>
          <w:p w:rsidR="002A3A6E" w:rsidRDefault="002A3A6E">
            <w:pPr>
              <w:pStyle w:val="ConsPlusNormal"/>
            </w:pPr>
            <w:r>
              <w:t>уровень обеспеченности детей дошкольными образовательными организациями в соответствии с программой установлен в пределах 100% в зависимости от демографической структуры:</w:t>
            </w:r>
          </w:p>
          <w:p w:rsidR="002A3A6E" w:rsidRDefault="002A3A6E">
            <w:pPr>
              <w:pStyle w:val="ConsPlusNormal"/>
            </w:pPr>
            <w:r>
              <w:t>53300 / 646277 x 1000 = 82,5 места на 1000 человек,</w:t>
            </w:r>
          </w:p>
          <w:p w:rsidR="002A3A6E" w:rsidRDefault="002A3A6E">
            <w:pPr>
              <w:pStyle w:val="ConsPlusNormal"/>
            </w:pPr>
            <w:r>
              <w:t>где:</w:t>
            </w:r>
          </w:p>
          <w:p w:rsidR="002A3A6E" w:rsidRDefault="002A3A6E">
            <w:pPr>
              <w:pStyle w:val="ConsPlusNormal"/>
            </w:pPr>
            <w:r>
              <w:t>53300 - количество детей 1 - 7 лет на территории города Ижевска на 1 января 2017 года согласно сведениям Удмуртстата;</w:t>
            </w:r>
          </w:p>
          <w:p w:rsidR="002A3A6E" w:rsidRDefault="002A3A6E">
            <w:pPr>
              <w:pStyle w:val="ConsPlusNormal"/>
            </w:pPr>
            <w:r>
              <w:t>646277 - количество человек, проживавших на территории города Ижевска на 1 января 2017 года, согласно сведениям Удмуртстата.</w:t>
            </w:r>
          </w:p>
          <w:p w:rsidR="002A3A6E" w:rsidRDefault="002A3A6E">
            <w:pPr>
              <w:pStyle w:val="ConsPlusNormal"/>
            </w:pPr>
            <w:r>
              <w:t xml:space="preserve">Предельные значения расчетных показателей минимально допустимого уровня обеспеченности населения муниципальных образований в Удмуртской Республике объектами местного значения в области образования и расчетных показателей максимально допустимого уровня территориальной доступности таких объектов для населения муниципальных образований в </w:t>
            </w:r>
            <w:r>
              <w:lastRenderedPageBreak/>
              <w:t>Удмуртской Республике являются укрупненными и подлежат обязательному уточнению для каждого муниципального образования в Удмуртской Республике при разработке местных нормативов градостроительного проектирования</w:t>
            </w:r>
          </w:p>
        </w:tc>
      </w:tr>
      <w:tr w:rsidR="002A3A6E">
        <w:tc>
          <w:tcPr>
            <w:tcW w:w="454" w:type="dxa"/>
            <w:vMerge/>
          </w:tcPr>
          <w:p w:rsidR="002A3A6E" w:rsidRDefault="002A3A6E">
            <w:pPr>
              <w:pStyle w:val="ConsPlusNormal"/>
            </w:pPr>
          </w:p>
        </w:tc>
        <w:tc>
          <w:tcPr>
            <w:tcW w:w="2551" w:type="dxa"/>
            <w:vMerge/>
          </w:tcPr>
          <w:p w:rsidR="002A3A6E" w:rsidRDefault="002A3A6E">
            <w:pPr>
              <w:pStyle w:val="ConsPlusNormal"/>
            </w:pPr>
          </w:p>
        </w:tc>
        <w:tc>
          <w:tcPr>
            <w:tcW w:w="2665" w:type="dxa"/>
          </w:tcPr>
          <w:p w:rsidR="002A3A6E" w:rsidRDefault="002A3A6E">
            <w:pPr>
              <w:pStyle w:val="ConsPlusNormal"/>
            </w:pPr>
            <w:r>
              <w:t>предельные значения расчетных показателей максимально допустимого уровня территориальной доступности</w:t>
            </w:r>
          </w:p>
        </w:tc>
        <w:tc>
          <w:tcPr>
            <w:tcW w:w="3354" w:type="dxa"/>
          </w:tcPr>
          <w:p w:rsidR="002A3A6E" w:rsidRDefault="002A3A6E">
            <w:pPr>
              <w:pStyle w:val="ConsPlusNormal"/>
            </w:pPr>
            <w:r>
              <w:t xml:space="preserve">установлены в соответствии с требованиями </w:t>
            </w:r>
            <w:hyperlink r:id="rId93">
              <w:r>
                <w:rPr>
                  <w:color w:val="0000FF"/>
                </w:rPr>
                <w:t>СП 42.13330.2016</w:t>
              </w:r>
            </w:hyperlink>
          </w:p>
        </w:tc>
      </w:tr>
      <w:tr w:rsidR="002A3A6E">
        <w:tc>
          <w:tcPr>
            <w:tcW w:w="454" w:type="dxa"/>
            <w:vMerge w:val="restart"/>
          </w:tcPr>
          <w:p w:rsidR="002A3A6E" w:rsidRDefault="002A3A6E">
            <w:pPr>
              <w:pStyle w:val="ConsPlusNormal"/>
              <w:jc w:val="center"/>
            </w:pPr>
            <w:r>
              <w:t>2</w:t>
            </w:r>
          </w:p>
        </w:tc>
        <w:tc>
          <w:tcPr>
            <w:tcW w:w="2551" w:type="dxa"/>
            <w:vMerge w:val="restart"/>
          </w:tcPr>
          <w:p w:rsidR="002A3A6E" w:rsidRDefault="002A3A6E">
            <w:pPr>
              <w:pStyle w:val="ConsPlusNormal"/>
            </w:pPr>
            <w:r>
              <w:t>Общеобразовательные организации</w:t>
            </w:r>
          </w:p>
        </w:tc>
        <w:tc>
          <w:tcPr>
            <w:tcW w:w="2665" w:type="dxa"/>
          </w:tcPr>
          <w:p w:rsidR="002A3A6E" w:rsidRDefault="002A3A6E">
            <w:pPr>
              <w:pStyle w:val="ConsPlusNormal"/>
            </w:pPr>
            <w:r>
              <w:t>предельные значения расчетных показателей минимально допустимого уровня обеспеченности</w:t>
            </w:r>
          </w:p>
        </w:tc>
        <w:tc>
          <w:tcPr>
            <w:tcW w:w="3354" w:type="dxa"/>
          </w:tcPr>
          <w:p w:rsidR="002A3A6E" w:rsidRDefault="002A3A6E">
            <w:pPr>
              <w:pStyle w:val="ConsPlusNormal"/>
            </w:pPr>
            <w:r>
              <w:t xml:space="preserve">установлены в соответствии с требованиями СП 42.13330.2016 </w:t>
            </w:r>
            <w:hyperlink r:id="rId94">
              <w:r>
                <w:rPr>
                  <w:color w:val="0000FF"/>
                </w:rPr>
                <w:t>(таблица Д.1)</w:t>
              </w:r>
            </w:hyperlink>
            <w:r>
              <w:t>.</w:t>
            </w:r>
          </w:p>
          <w:p w:rsidR="002A3A6E" w:rsidRDefault="002A3A6E">
            <w:pPr>
              <w:pStyle w:val="ConsPlusNormal"/>
            </w:pPr>
            <w:r>
              <w:t>Предельные значения следует принимать с учетом 100% охвата детей начальным общим и основным общим образованием</w:t>
            </w:r>
          </w:p>
          <w:p w:rsidR="002A3A6E" w:rsidRDefault="002A3A6E">
            <w:pPr>
              <w:pStyle w:val="ConsPlusNormal"/>
            </w:pPr>
            <w:r>
              <w:t>(I - IX классы) и до 75% детей - средним общим образованием (X - XI классы):</w:t>
            </w:r>
          </w:p>
          <w:p w:rsidR="002A3A6E" w:rsidRDefault="002A3A6E">
            <w:pPr>
              <w:pStyle w:val="ConsPlusNormal"/>
            </w:pPr>
            <w:r>
              <w:t>158031 + 30314 x 0,75 = 180767;</w:t>
            </w:r>
          </w:p>
          <w:p w:rsidR="002A3A6E" w:rsidRDefault="002A3A6E">
            <w:pPr>
              <w:pStyle w:val="ConsPlusNormal"/>
            </w:pPr>
            <w:r>
              <w:t>180767 / 1516826 x 1000 = 119 мест на 1000 человек,</w:t>
            </w:r>
          </w:p>
          <w:p w:rsidR="002A3A6E" w:rsidRDefault="002A3A6E">
            <w:pPr>
              <w:pStyle w:val="ConsPlusNormal"/>
            </w:pPr>
            <w:r>
              <w:t>где:</w:t>
            </w:r>
          </w:p>
          <w:p w:rsidR="002A3A6E" w:rsidRDefault="002A3A6E">
            <w:pPr>
              <w:pStyle w:val="ConsPlusNormal"/>
            </w:pPr>
            <w:r>
              <w:t>180767 - количество детей 7 - 17 лет на территории Удмуртской Республики</w:t>
            </w:r>
          </w:p>
          <w:p w:rsidR="002A3A6E" w:rsidRDefault="002A3A6E">
            <w:pPr>
              <w:pStyle w:val="ConsPlusNormal"/>
            </w:pPr>
            <w:r>
              <w:t>на 1 января 2017 года согласно сведениям Удмуртстата;</w:t>
            </w:r>
          </w:p>
          <w:p w:rsidR="002A3A6E" w:rsidRDefault="002A3A6E">
            <w:pPr>
              <w:pStyle w:val="ConsPlusNormal"/>
            </w:pPr>
            <w:r>
              <w:t>1516826 - количество человек, проживавших на территории Удмуртской Республики на 1 января 2017 года, согласно сведениям Удмуртстата.</w:t>
            </w:r>
          </w:p>
          <w:p w:rsidR="002A3A6E" w:rsidRDefault="002A3A6E">
            <w:pPr>
              <w:pStyle w:val="ConsPlusNormal"/>
            </w:pPr>
            <w:r>
              <w:t>Для городских населенных пунктов:</w:t>
            </w:r>
          </w:p>
          <w:p w:rsidR="002A3A6E" w:rsidRDefault="002A3A6E">
            <w:pPr>
              <w:pStyle w:val="ConsPlusNormal"/>
            </w:pPr>
            <w:r>
              <w:t>100075 + 20331 x 0,75 = 115323;</w:t>
            </w:r>
          </w:p>
          <w:p w:rsidR="002A3A6E" w:rsidRDefault="002A3A6E">
            <w:pPr>
              <w:pStyle w:val="ConsPlusNormal"/>
            </w:pPr>
            <w:r>
              <w:t>115323 / 995972 x 1000 = 115 мест на 1000 человек,</w:t>
            </w:r>
          </w:p>
          <w:p w:rsidR="002A3A6E" w:rsidRDefault="002A3A6E">
            <w:pPr>
              <w:pStyle w:val="ConsPlusNormal"/>
            </w:pPr>
            <w:r>
              <w:t>где:</w:t>
            </w:r>
          </w:p>
          <w:p w:rsidR="002A3A6E" w:rsidRDefault="002A3A6E">
            <w:pPr>
              <w:pStyle w:val="ConsPlusNormal"/>
            </w:pPr>
            <w:r>
              <w:t>115323 - количество детей 7 - 17 лет на территории городской местности</w:t>
            </w:r>
          </w:p>
          <w:p w:rsidR="002A3A6E" w:rsidRDefault="002A3A6E">
            <w:pPr>
              <w:pStyle w:val="ConsPlusNormal"/>
            </w:pPr>
            <w:r>
              <w:t>Удмуртской Республики на 1 января 2017 года согласно сведениям Удмуртстата;</w:t>
            </w:r>
          </w:p>
          <w:p w:rsidR="002A3A6E" w:rsidRDefault="002A3A6E">
            <w:pPr>
              <w:pStyle w:val="ConsPlusNormal"/>
            </w:pPr>
            <w:r>
              <w:t>995972 - количество человек, проживавших на территории городской местности Удмуртской Республики на 1 января 2017 года, согласно сведениям Удмуртстата.</w:t>
            </w:r>
          </w:p>
          <w:p w:rsidR="002A3A6E" w:rsidRDefault="002A3A6E">
            <w:pPr>
              <w:pStyle w:val="ConsPlusNormal"/>
            </w:pPr>
            <w:r>
              <w:t>Для сельских населенных пунктов:</w:t>
            </w:r>
          </w:p>
          <w:p w:rsidR="002A3A6E" w:rsidRDefault="002A3A6E">
            <w:pPr>
              <w:pStyle w:val="ConsPlusNormal"/>
            </w:pPr>
            <w:r>
              <w:t>57956 + 9983 x 0,75 = 65443;</w:t>
            </w:r>
          </w:p>
          <w:p w:rsidR="002A3A6E" w:rsidRDefault="002A3A6E">
            <w:pPr>
              <w:pStyle w:val="ConsPlusNormal"/>
            </w:pPr>
            <w:r>
              <w:t xml:space="preserve">65443 / 52054 x 1000 = 126 мест </w:t>
            </w:r>
            <w:r>
              <w:lastRenderedPageBreak/>
              <w:t>на 1000 человек,</w:t>
            </w:r>
          </w:p>
          <w:p w:rsidR="002A3A6E" w:rsidRDefault="002A3A6E">
            <w:pPr>
              <w:pStyle w:val="ConsPlusNormal"/>
            </w:pPr>
            <w:r>
              <w:t>где:</w:t>
            </w:r>
          </w:p>
          <w:p w:rsidR="002A3A6E" w:rsidRDefault="002A3A6E">
            <w:pPr>
              <w:pStyle w:val="ConsPlusNormal"/>
            </w:pPr>
            <w:r>
              <w:t>65443 - количество детей 7 - 17 лет на территории сельских населенных пунктов Удмуртской Республики на 1 января 2017 года согласно сведениям Удмуртстата;</w:t>
            </w:r>
          </w:p>
          <w:p w:rsidR="002A3A6E" w:rsidRDefault="002A3A6E">
            <w:pPr>
              <w:pStyle w:val="ConsPlusNormal"/>
            </w:pPr>
            <w:r>
              <w:t>520854 - количество человек, проживавших на территории сельской местности в Удмуртской Республике на 1 января 2017 года, согласно сведениям Удмуртстата.</w:t>
            </w:r>
          </w:p>
          <w:p w:rsidR="002A3A6E" w:rsidRDefault="002A3A6E">
            <w:pPr>
              <w:pStyle w:val="ConsPlusNormal"/>
            </w:pPr>
            <w:r>
              <w:t>Предельные значения расчетных показателей минимально допустимого уровня обеспеченности населения муниципальных образований в Удмуртской Республике объектами местного значения в области образования и расчетных показателей максимально допустимого уровня территориальной доступности таких объектов для населения муниципальных образований в Удмуртской Республике являются укрупненными и подлежат обязательному уточнению для каждого муниципального образования в Удмуртской Республике при разработке местных нормативов градостроительного проектирования</w:t>
            </w:r>
          </w:p>
        </w:tc>
      </w:tr>
      <w:tr w:rsidR="002A3A6E">
        <w:tc>
          <w:tcPr>
            <w:tcW w:w="454" w:type="dxa"/>
            <w:vMerge/>
          </w:tcPr>
          <w:p w:rsidR="002A3A6E" w:rsidRDefault="002A3A6E">
            <w:pPr>
              <w:pStyle w:val="ConsPlusNormal"/>
            </w:pPr>
          </w:p>
        </w:tc>
        <w:tc>
          <w:tcPr>
            <w:tcW w:w="2551" w:type="dxa"/>
            <w:vMerge/>
          </w:tcPr>
          <w:p w:rsidR="002A3A6E" w:rsidRDefault="002A3A6E">
            <w:pPr>
              <w:pStyle w:val="ConsPlusNormal"/>
            </w:pPr>
          </w:p>
        </w:tc>
        <w:tc>
          <w:tcPr>
            <w:tcW w:w="2665" w:type="dxa"/>
          </w:tcPr>
          <w:p w:rsidR="002A3A6E" w:rsidRDefault="002A3A6E">
            <w:pPr>
              <w:pStyle w:val="ConsPlusNormal"/>
            </w:pPr>
            <w:r>
              <w:t>предельные значения расчетных показателей максимально допустимого уровня территориальной доступности</w:t>
            </w:r>
          </w:p>
        </w:tc>
        <w:tc>
          <w:tcPr>
            <w:tcW w:w="3354" w:type="dxa"/>
          </w:tcPr>
          <w:p w:rsidR="002A3A6E" w:rsidRDefault="002A3A6E">
            <w:pPr>
              <w:pStyle w:val="ConsPlusNormal"/>
            </w:pPr>
            <w:r>
              <w:t xml:space="preserve">установлены в соответствии с требованиями </w:t>
            </w:r>
            <w:hyperlink r:id="rId95">
              <w:r>
                <w:rPr>
                  <w:color w:val="0000FF"/>
                </w:rPr>
                <w:t>СП 42.13330.2016</w:t>
              </w:r>
            </w:hyperlink>
          </w:p>
        </w:tc>
      </w:tr>
      <w:tr w:rsidR="002A3A6E">
        <w:tc>
          <w:tcPr>
            <w:tcW w:w="9024" w:type="dxa"/>
            <w:gridSpan w:val="4"/>
          </w:tcPr>
          <w:p w:rsidR="002A3A6E" w:rsidRDefault="002A3A6E">
            <w:pPr>
              <w:pStyle w:val="ConsPlusNormal"/>
              <w:jc w:val="center"/>
              <w:outlineLvl w:val="4"/>
            </w:pPr>
            <w:r>
              <w:t>3. Объекты местного значения в области культуры и искусства</w:t>
            </w:r>
          </w:p>
        </w:tc>
      </w:tr>
      <w:tr w:rsidR="002A3A6E">
        <w:tc>
          <w:tcPr>
            <w:tcW w:w="454" w:type="dxa"/>
            <w:vMerge w:val="restart"/>
          </w:tcPr>
          <w:p w:rsidR="002A3A6E" w:rsidRDefault="002A3A6E">
            <w:pPr>
              <w:pStyle w:val="ConsPlusNormal"/>
              <w:jc w:val="center"/>
            </w:pPr>
            <w:r>
              <w:t>1</w:t>
            </w:r>
          </w:p>
        </w:tc>
        <w:tc>
          <w:tcPr>
            <w:tcW w:w="2551" w:type="dxa"/>
            <w:vMerge w:val="restart"/>
          </w:tcPr>
          <w:p w:rsidR="002A3A6E" w:rsidRDefault="002A3A6E">
            <w:pPr>
              <w:pStyle w:val="ConsPlusNormal"/>
            </w:pPr>
            <w:r>
              <w:t>Библиотеки</w:t>
            </w:r>
          </w:p>
        </w:tc>
        <w:tc>
          <w:tcPr>
            <w:tcW w:w="2665" w:type="dxa"/>
          </w:tcPr>
          <w:p w:rsidR="002A3A6E" w:rsidRDefault="002A3A6E">
            <w:pPr>
              <w:pStyle w:val="ConsPlusNormal"/>
            </w:pPr>
            <w:r>
              <w:t>предельные значения расчетных показателей минимально допустимого уровня обеспеченности</w:t>
            </w:r>
          </w:p>
        </w:tc>
        <w:tc>
          <w:tcPr>
            <w:tcW w:w="3354" w:type="dxa"/>
          </w:tcPr>
          <w:p w:rsidR="002A3A6E" w:rsidRDefault="002A3A6E">
            <w:pPr>
              <w:pStyle w:val="ConsPlusNormal"/>
            </w:pPr>
            <w:r>
              <w:t xml:space="preserve">установлены с учетом </w:t>
            </w:r>
            <w:hyperlink r:id="rId96">
              <w:r>
                <w:rPr>
                  <w:color w:val="0000FF"/>
                </w:rPr>
                <w:t>распоряжения</w:t>
              </w:r>
            </w:hyperlink>
            <w:r>
              <w:t xml:space="preserve"> Министерства культуры Российской Федерации от 2 августа 2017 года N Р-965</w:t>
            </w:r>
          </w:p>
        </w:tc>
      </w:tr>
      <w:tr w:rsidR="002A3A6E">
        <w:tc>
          <w:tcPr>
            <w:tcW w:w="454" w:type="dxa"/>
            <w:vMerge/>
          </w:tcPr>
          <w:p w:rsidR="002A3A6E" w:rsidRDefault="002A3A6E">
            <w:pPr>
              <w:pStyle w:val="ConsPlusNormal"/>
            </w:pPr>
          </w:p>
        </w:tc>
        <w:tc>
          <w:tcPr>
            <w:tcW w:w="2551" w:type="dxa"/>
            <w:vMerge/>
          </w:tcPr>
          <w:p w:rsidR="002A3A6E" w:rsidRDefault="002A3A6E">
            <w:pPr>
              <w:pStyle w:val="ConsPlusNormal"/>
            </w:pPr>
          </w:p>
        </w:tc>
        <w:tc>
          <w:tcPr>
            <w:tcW w:w="2665" w:type="dxa"/>
          </w:tcPr>
          <w:p w:rsidR="002A3A6E" w:rsidRDefault="002A3A6E">
            <w:pPr>
              <w:pStyle w:val="ConsPlusNormal"/>
            </w:pPr>
            <w:r>
              <w:t>предельные значения расчетных показателей максимально допустимого уровня территориальной доступности</w:t>
            </w:r>
          </w:p>
        </w:tc>
        <w:tc>
          <w:tcPr>
            <w:tcW w:w="3354" w:type="dxa"/>
          </w:tcPr>
          <w:p w:rsidR="002A3A6E" w:rsidRDefault="002A3A6E">
            <w:pPr>
              <w:pStyle w:val="ConsPlusNormal"/>
            </w:pPr>
            <w:r>
              <w:t xml:space="preserve">установлены с учетом </w:t>
            </w:r>
            <w:hyperlink r:id="rId97">
              <w:r>
                <w:rPr>
                  <w:color w:val="0000FF"/>
                </w:rPr>
                <w:t>распоряжения</w:t>
              </w:r>
            </w:hyperlink>
            <w:r>
              <w:t xml:space="preserve"> Министерства культуры Российской Федерации от 2 августа 2017 года N Р-965</w:t>
            </w:r>
          </w:p>
        </w:tc>
      </w:tr>
      <w:tr w:rsidR="002A3A6E">
        <w:tc>
          <w:tcPr>
            <w:tcW w:w="454" w:type="dxa"/>
            <w:vMerge w:val="restart"/>
          </w:tcPr>
          <w:p w:rsidR="002A3A6E" w:rsidRDefault="002A3A6E">
            <w:pPr>
              <w:pStyle w:val="ConsPlusNormal"/>
              <w:jc w:val="center"/>
            </w:pPr>
            <w:r>
              <w:t>2</w:t>
            </w:r>
          </w:p>
        </w:tc>
        <w:tc>
          <w:tcPr>
            <w:tcW w:w="2551" w:type="dxa"/>
            <w:vMerge w:val="restart"/>
          </w:tcPr>
          <w:p w:rsidR="002A3A6E" w:rsidRDefault="002A3A6E">
            <w:pPr>
              <w:pStyle w:val="ConsPlusNormal"/>
            </w:pPr>
            <w:r>
              <w:t>Музеи и выставочные залы</w:t>
            </w:r>
          </w:p>
        </w:tc>
        <w:tc>
          <w:tcPr>
            <w:tcW w:w="2665" w:type="dxa"/>
          </w:tcPr>
          <w:p w:rsidR="002A3A6E" w:rsidRDefault="002A3A6E">
            <w:pPr>
              <w:pStyle w:val="ConsPlusNormal"/>
            </w:pPr>
            <w:r>
              <w:t>предельные значения расчетных показателей минимально допустимого уровня обеспеченности</w:t>
            </w:r>
          </w:p>
        </w:tc>
        <w:tc>
          <w:tcPr>
            <w:tcW w:w="3354" w:type="dxa"/>
          </w:tcPr>
          <w:p w:rsidR="002A3A6E" w:rsidRDefault="002A3A6E">
            <w:pPr>
              <w:pStyle w:val="ConsPlusNormal"/>
            </w:pPr>
            <w:r>
              <w:t xml:space="preserve">установлены с учетом </w:t>
            </w:r>
            <w:hyperlink r:id="rId98">
              <w:r>
                <w:rPr>
                  <w:color w:val="0000FF"/>
                </w:rPr>
                <w:t>распоряжения</w:t>
              </w:r>
            </w:hyperlink>
            <w:r>
              <w:t xml:space="preserve"> Министерства культуры Российской Федерации от 2 августа 2017 года N Р-965</w:t>
            </w:r>
          </w:p>
        </w:tc>
      </w:tr>
      <w:tr w:rsidR="002A3A6E">
        <w:tc>
          <w:tcPr>
            <w:tcW w:w="454" w:type="dxa"/>
            <w:vMerge/>
          </w:tcPr>
          <w:p w:rsidR="002A3A6E" w:rsidRDefault="002A3A6E">
            <w:pPr>
              <w:pStyle w:val="ConsPlusNormal"/>
            </w:pPr>
          </w:p>
        </w:tc>
        <w:tc>
          <w:tcPr>
            <w:tcW w:w="2551" w:type="dxa"/>
            <w:vMerge/>
          </w:tcPr>
          <w:p w:rsidR="002A3A6E" w:rsidRDefault="002A3A6E">
            <w:pPr>
              <w:pStyle w:val="ConsPlusNormal"/>
            </w:pPr>
          </w:p>
        </w:tc>
        <w:tc>
          <w:tcPr>
            <w:tcW w:w="2665" w:type="dxa"/>
          </w:tcPr>
          <w:p w:rsidR="002A3A6E" w:rsidRDefault="002A3A6E">
            <w:pPr>
              <w:pStyle w:val="ConsPlusNormal"/>
            </w:pPr>
            <w:r>
              <w:t xml:space="preserve">предельные значения расчетных показателей </w:t>
            </w:r>
            <w:r>
              <w:lastRenderedPageBreak/>
              <w:t>максимально допустимого уровня территориальной доступности</w:t>
            </w:r>
          </w:p>
        </w:tc>
        <w:tc>
          <w:tcPr>
            <w:tcW w:w="3354" w:type="dxa"/>
          </w:tcPr>
          <w:p w:rsidR="002A3A6E" w:rsidRDefault="002A3A6E">
            <w:pPr>
              <w:pStyle w:val="ConsPlusNormal"/>
            </w:pPr>
            <w:r>
              <w:lastRenderedPageBreak/>
              <w:t xml:space="preserve">установлены с учетом </w:t>
            </w:r>
            <w:hyperlink r:id="rId99">
              <w:r>
                <w:rPr>
                  <w:color w:val="0000FF"/>
                </w:rPr>
                <w:t>распоряжения</w:t>
              </w:r>
            </w:hyperlink>
            <w:r>
              <w:t xml:space="preserve"> Министерства </w:t>
            </w:r>
            <w:r>
              <w:lastRenderedPageBreak/>
              <w:t>культуры Российской Федерации от 2 августа 2017 года N Р-965</w:t>
            </w:r>
          </w:p>
        </w:tc>
      </w:tr>
      <w:tr w:rsidR="002A3A6E">
        <w:tc>
          <w:tcPr>
            <w:tcW w:w="454" w:type="dxa"/>
            <w:vMerge w:val="restart"/>
          </w:tcPr>
          <w:p w:rsidR="002A3A6E" w:rsidRDefault="002A3A6E">
            <w:pPr>
              <w:pStyle w:val="ConsPlusNormal"/>
              <w:jc w:val="center"/>
            </w:pPr>
            <w:r>
              <w:lastRenderedPageBreak/>
              <w:t>3</w:t>
            </w:r>
          </w:p>
        </w:tc>
        <w:tc>
          <w:tcPr>
            <w:tcW w:w="2551" w:type="dxa"/>
            <w:vMerge w:val="restart"/>
          </w:tcPr>
          <w:p w:rsidR="002A3A6E" w:rsidRDefault="002A3A6E">
            <w:pPr>
              <w:pStyle w:val="ConsPlusNormal"/>
            </w:pPr>
            <w:r>
              <w:t>Театры, концертные залы</w:t>
            </w:r>
          </w:p>
        </w:tc>
        <w:tc>
          <w:tcPr>
            <w:tcW w:w="2665" w:type="dxa"/>
          </w:tcPr>
          <w:p w:rsidR="002A3A6E" w:rsidRDefault="002A3A6E">
            <w:pPr>
              <w:pStyle w:val="ConsPlusNormal"/>
            </w:pPr>
            <w:r>
              <w:t>предельные значения расчетных показателей минимально допустимого уровня обеспеченности</w:t>
            </w:r>
          </w:p>
        </w:tc>
        <w:tc>
          <w:tcPr>
            <w:tcW w:w="3354" w:type="dxa"/>
          </w:tcPr>
          <w:p w:rsidR="002A3A6E" w:rsidRDefault="002A3A6E">
            <w:pPr>
              <w:pStyle w:val="ConsPlusNormal"/>
            </w:pPr>
            <w:r>
              <w:t xml:space="preserve">установлены с учетом </w:t>
            </w:r>
            <w:hyperlink r:id="rId100">
              <w:r>
                <w:rPr>
                  <w:color w:val="0000FF"/>
                </w:rPr>
                <w:t>распоряжения</w:t>
              </w:r>
            </w:hyperlink>
            <w:r>
              <w:t xml:space="preserve"> Министерства культуры Российской Федерации от 2 августа 2017 года N Р-965</w:t>
            </w:r>
          </w:p>
        </w:tc>
      </w:tr>
      <w:tr w:rsidR="002A3A6E">
        <w:tc>
          <w:tcPr>
            <w:tcW w:w="454" w:type="dxa"/>
            <w:vMerge/>
          </w:tcPr>
          <w:p w:rsidR="002A3A6E" w:rsidRDefault="002A3A6E">
            <w:pPr>
              <w:pStyle w:val="ConsPlusNormal"/>
            </w:pPr>
          </w:p>
        </w:tc>
        <w:tc>
          <w:tcPr>
            <w:tcW w:w="2551" w:type="dxa"/>
            <w:vMerge/>
          </w:tcPr>
          <w:p w:rsidR="002A3A6E" w:rsidRDefault="002A3A6E">
            <w:pPr>
              <w:pStyle w:val="ConsPlusNormal"/>
            </w:pPr>
          </w:p>
        </w:tc>
        <w:tc>
          <w:tcPr>
            <w:tcW w:w="2665" w:type="dxa"/>
          </w:tcPr>
          <w:p w:rsidR="002A3A6E" w:rsidRDefault="002A3A6E">
            <w:pPr>
              <w:pStyle w:val="ConsPlusNormal"/>
            </w:pPr>
            <w:r>
              <w:t>предельные значения расчетных показателей максимально допустимого уровня территориальной доступности</w:t>
            </w:r>
          </w:p>
        </w:tc>
        <w:tc>
          <w:tcPr>
            <w:tcW w:w="3354" w:type="dxa"/>
          </w:tcPr>
          <w:p w:rsidR="002A3A6E" w:rsidRDefault="002A3A6E">
            <w:pPr>
              <w:pStyle w:val="ConsPlusNormal"/>
            </w:pPr>
            <w:r>
              <w:t xml:space="preserve">установлены с учетом </w:t>
            </w:r>
            <w:hyperlink r:id="rId101">
              <w:r>
                <w:rPr>
                  <w:color w:val="0000FF"/>
                </w:rPr>
                <w:t>распоряжения</w:t>
              </w:r>
            </w:hyperlink>
            <w:r>
              <w:t xml:space="preserve"> Министерства культуры Российской Федерации от 2 августа 2017 года N Р-965</w:t>
            </w:r>
          </w:p>
        </w:tc>
      </w:tr>
      <w:tr w:rsidR="002A3A6E">
        <w:tc>
          <w:tcPr>
            <w:tcW w:w="454" w:type="dxa"/>
            <w:vMerge w:val="restart"/>
          </w:tcPr>
          <w:p w:rsidR="002A3A6E" w:rsidRDefault="002A3A6E">
            <w:pPr>
              <w:pStyle w:val="ConsPlusNormal"/>
              <w:jc w:val="center"/>
            </w:pPr>
            <w:r>
              <w:t>4</w:t>
            </w:r>
          </w:p>
        </w:tc>
        <w:tc>
          <w:tcPr>
            <w:tcW w:w="2551" w:type="dxa"/>
            <w:vMerge w:val="restart"/>
          </w:tcPr>
          <w:p w:rsidR="002A3A6E" w:rsidRDefault="002A3A6E">
            <w:pPr>
              <w:pStyle w:val="ConsPlusNormal"/>
            </w:pPr>
            <w:r>
              <w:t>Кинотеатры и кинозалы</w:t>
            </w:r>
          </w:p>
        </w:tc>
        <w:tc>
          <w:tcPr>
            <w:tcW w:w="2665" w:type="dxa"/>
          </w:tcPr>
          <w:p w:rsidR="002A3A6E" w:rsidRDefault="002A3A6E">
            <w:pPr>
              <w:pStyle w:val="ConsPlusNormal"/>
            </w:pPr>
            <w:r>
              <w:t>предельные значения расчетных показателей минимально допустимого уровня обеспеченности</w:t>
            </w:r>
          </w:p>
        </w:tc>
        <w:tc>
          <w:tcPr>
            <w:tcW w:w="3354" w:type="dxa"/>
          </w:tcPr>
          <w:p w:rsidR="002A3A6E" w:rsidRDefault="002A3A6E">
            <w:pPr>
              <w:pStyle w:val="ConsPlusNormal"/>
            </w:pPr>
            <w:r>
              <w:t xml:space="preserve">установлены с учетом </w:t>
            </w:r>
            <w:hyperlink r:id="rId102">
              <w:r>
                <w:rPr>
                  <w:color w:val="0000FF"/>
                </w:rPr>
                <w:t>распоряжения</w:t>
              </w:r>
            </w:hyperlink>
            <w:r>
              <w:t xml:space="preserve"> Министерства культуры Российской Федерации от 2 августа 2017 года N Р-965</w:t>
            </w:r>
          </w:p>
        </w:tc>
      </w:tr>
      <w:tr w:rsidR="002A3A6E">
        <w:tc>
          <w:tcPr>
            <w:tcW w:w="454" w:type="dxa"/>
            <w:vMerge/>
          </w:tcPr>
          <w:p w:rsidR="002A3A6E" w:rsidRDefault="002A3A6E">
            <w:pPr>
              <w:pStyle w:val="ConsPlusNormal"/>
            </w:pPr>
          </w:p>
        </w:tc>
        <w:tc>
          <w:tcPr>
            <w:tcW w:w="2551" w:type="dxa"/>
            <w:vMerge/>
          </w:tcPr>
          <w:p w:rsidR="002A3A6E" w:rsidRDefault="002A3A6E">
            <w:pPr>
              <w:pStyle w:val="ConsPlusNormal"/>
            </w:pPr>
          </w:p>
        </w:tc>
        <w:tc>
          <w:tcPr>
            <w:tcW w:w="2665" w:type="dxa"/>
          </w:tcPr>
          <w:p w:rsidR="002A3A6E" w:rsidRDefault="002A3A6E">
            <w:pPr>
              <w:pStyle w:val="ConsPlusNormal"/>
            </w:pPr>
            <w:r>
              <w:t>предельные значения расчетных показателей максимально допустимого уровня территориальной доступности</w:t>
            </w:r>
          </w:p>
        </w:tc>
        <w:tc>
          <w:tcPr>
            <w:tcW w:w="3354" w:type="dxa"/>
          </w:tcPr>
          <w:p w:rsidR="002A3A6E" w:rsidRDefault="002A3A6E">
            <w:pPr>
              <w:pStyle w:val="ConsPlusNormal"/>
            </w:pPr>
            <w:r>
              <w:t xml:space="preserve">установлены с учетом </w:t>
            </w:r>
            <w:hyperlink r:id="rId103">
              <w:r>
                <w:rPr>
                  <w:color w:val="0000FF"/>
                </w:rPr>
                <w:t>распоряжения</w:t>
              </w:r>
            </w:hyperlink>
            <w:r>
              <w:t xml:space="preserve"> Министерства культуры Российской Федерации от 2 августа 2017 года N Р-965</w:t>
            </w:r>
          </w:p>
        </w:tc>
      </w:tr>
      <w:tr w:rsidR="002A3A6E">
        <w:tc>
          <w:tcPr>
            <w:tcW w:w="454" w:type="dxa"/>
            <w:vMerge w:val="restart"/>
          </w:tcPr>
          <w:p w:rsidR="002A3A6E" w:rsidRDefault="002A3A6E">
            <w:pPr>
              <w:pStyle w:val="ConsPlusNormal"/>
              <w:jc w:val="center"/>
            </w:pPr>
            <w:r>
              <w:t>5</w:t>
            </w:r>
          </w:p>
        </w:tc>
        <w:tc>
          <w:tcPr>
            <w:tcW w:w="2551" w:type="dxa"/>
            <w:vMerge w:val="restart"/>
          </w:tcPr>
          <w:p w:rsidR="002A3A6E" w:rsidRDefault="002A3A6E">
            <w:pPr>
              <w:pStyle w:val="ConsPlusNormal"/>
            </w:pPr>
            <w:r>
              <w:t>Учреждения клубного типа</w:t>
            </w:r>
          </w:p>
        </w:tc>
        <w:tc>
          <w:tcPr>
            <w:tcW w:w="2665" w:type="dxa"/>
          </w:tcPr>
          <w:p w:rsidR="002A3A6E" w:rsidRDefault="002A3A6E">
            <w:pPr>
              <w:pStyle w:val="ConsPlusNormal"/>
            </w:pPr>
            <w:r>
              <w:t>предельные значения расчетных показателей минимально допустимого уровня обеспеченности</w:t>
            </w:r>
          </w:p>
        </w:tc>
        <w:tc>
          <w:tcPr>
            <w:tcW w:w="3354" w:type="dxa"/>
          </w:tcPr>
          <w:p w:rsidR="002A3A6E" w:rsidRDefault="002A3A6E">
            <w:pPr>
              <w:pStyle w:val="ConsPlusNormal"/>
            </w:pPr>
            <w:r>
              <w:t xml:space="preserve">установлены с учетом </w:t>
            </w:r>
            <w:hyperlink r:id="rId104">
              <w:r>
                <w:rPr>
                  <w:color w:val="0000FF"/>
                </w:rPr>
                <w:t>распоряжения</w:t>
              </w:r>
            </w:hyperlink>
            <w:r>
              <w:t xml:space="preserve"> Министерства культуры Российской Федерации от 2 августа 2017 года N Р-965</w:t>
            </w:r>
          </w:p>
        </w:tc>
      </w:tr>
      <w:tr w:rsidR="002A3A6E">
        <w:tc>
          <w:tcPr>
            <w:tcW w:w="454" w:type="dxa"/>
            <w:vMerge/>
          </w:tcPr>
          <w:p w:rsidR="002A3A6E" w:rsidRDefault="002A3A6E">
            <w:pPr>
              <w:pStyle w:val="ConsPlusNormal"/>
            </w:pPr>
          </w:p>
        </w:tc>
        <w:tc>
          <w:tcPr>
            <w:tcW w:w="2551" w:type="dxa"/>
            <w:vMerge/>
          </w:tcPr>
          <w:p w:rsidR="002A3A6E" w:rsidRDefault="002A3A6E">
            <w:pPr>
              <w:pStyle w:val="ConsPlusNormal"/>
            </w:pPr>
          </w:p>
        </w:tc>
        <w:tc>
          <w:tcPr>
            <w:tcW w:w="2665" w:type="dxa"/>
          </w:tcPr>
          <w:p w:rsidR="002A3A6E" w:rsidRDefault="002A3A6E">
            <w:pPr>
              <w:pStyle w:val="ConsPlusNormal"/>
            </w:pPr>
            <w:r>
              <w:t>предельные значения расчетных показателей максимально допустимого уровня территориальной доступности</w:t>
            </w:r>
          </w:p>
        </w:tc>
        <w:tc>
          <w:tcPr>
            <w:tcW w:w="3354" w:type="dxa"/>
          </w:tcPr>
          <w:p w:rsidR="002A3A6E" w:rsidRDefault="002A3A6E">
            <w:pPr>
              <w:pStyle w:val="ConsPlusNormal"/>
            </w:pPr>
            <w:r>
              <w:t xml:space="preserve">установлены с учетом </w:t>
            </w:r>
            <w:hyperlink r:id="rId105">
              <w:r>
                <w:rPr>
                  <w:color w:val="0000FF"/>
                </w:rPr>
                <w:t>распоряжения</w:t>
              </w:r>
            </w:hyperlink>
            <w:r>
              <w:t xml:space="preserve"> Министерства культуры Российской Федерации от 2 августа 2017 года N Р-965</w:t>
            </w:r>
          </w:p>
        </w:tc>
      </w:tr>
    </w:tbl>
    <w:p w:rsidR="002A3A6E" w:rsidRDefault="002A3A6E">
      <w:pPr>
        <w:pStyle w:val="ConsPlusNormal"/>
        <w:jc w:val="both"/>
      </w:pPr>
    </w:p>
    <w:p w:rsidR="002A3A6E" w:rsidRDefault="002A3A6E">
      <w:pPr>
        <w:pStyle w:val="ConsPlusTitle"/>
        <w:jc w:val="center"/>
        <w:outlineLvl w:val="1"/>
      </w:pPr>
      <w:r>
        <w:t>Раздел IV. ПРАВИЛА И ОБЛАСТЬ ПРИМЕНЕНИЯ РАСЧЕТНЫХ</w:t>
      </w:r>
    </w:p>
    <w:p w:rsidR="002A3A6E" w:rsidRDefault="002A3A6E">
      <w:pPr>
        <w:pStyle w:val="ConsPlusTitle"/>
        <w:jc w:val="center"/>
      </w:pPr>
      <w:r>
        <w:t>ПОКАЗАТЕЛЕЙ, СОДЕРЖАЩИХСЯ В ОСНОВНОЙ ЧАСТИ НОРМАТИВОВ</w:t>
      </w:r>
    </w:p>
    <w:p w:rsidR="002A3A6E" w:rsidRDefault="002A3A6E">
      <w:pPr>
        <w:pStyle w:val="ConsPlusTitle"/>
        <w:jc w:val="center"/>
      </w:pPr>
      <w:r>
        <w:t>ГРАДОСТРОИТЕЛЬНОГО ПРОЕКТИРОВАНИЯ ПО УДМУРТСКОЙ РЕСПУБЛИКЕ</w:t>
      </w:r>
    </w:p>
    <w:p w:rsidR="002A3A6E" w:rsidRDefault="002A3A6E">
      <w:pPr>
        <w:pStyle w:val="ConsPlusNormal"/>
        <w:jc w:val="both"/>
      </w:pPr>
    </w:p>
    <w:p w:rsidR="002A3A6E" w:rsidRDefault="002A3A6E">
      <w:pPr>
        <w:pStyle w:val="ConsPlusNormal"/>
        <w:ind w:firstLine="540"/>
        <w:jc w:val="both"/>
      </w:pPr>
      <w:r>
        <w:t>19. Нормативы направлены на обеспечение градостроительными средствами (совокупностью расчетных показателей) безопасности и устойчивости развития Удмуртской Республики и входящих в ее состав муниципальных образований, охрану здоровья населения, рациональное использование природных ресурсов и охрану окружающей среды, защиту территорий населенных пунктов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 части обеспечения объектами социального и культурно-бытового обслуживания, инженерной и транспортной инфраструктур.</w:t>
      </w:r>
    </w:p>
    <w:p w:rsidR="002A3A6E" w:rsidRDefault="002A3A6E">
      <w:pPr>
        <w:pStyle w:val="ConsPlusNormal"/>
        <w:spacing w:before="200"/>
        <w:ind w:firstLine="540"/>
        <w:jc w:val="both"/>
      </w:pPr>
      <w:r>
        <w:t>Нормативы являются обязательными для всех субъектов градостроительных отношений, осуществляющих свою деятельность на территории Удмуртской Республики, независимо от их организационно-правовой формы.</w:t>
      </w:r>
    </w:p>
    <w:p w:rsidR="002A3A6E" w:rsidRDefault="002A3A6E">
      <w:pPr>
        <w:pStyle w:val="ConsPlusNormal"/>
        <w:spacing w:before="200"/>
        <w:ind w:firstLine="540"/>
        <w:jc w:val="both"/>
      </w:pPr>
      <w:r>
        <w:t>Нормативы входят в систему нормативных документов, регламентирующих градостроительную деятельность, и применяются:</w:t>
      </w:r>
    </w:p>
    <w:p w:rsidR="002A3A6E" w:rsidRDefault="002A3A6E">
      <w:pPr>
        <w:pStyle w:val="ConsPlusNormal"/>
        <w:spacing w:before="200"/>
        <w:ind w:firstLine="540"/>
        <w:jc w:val="both"/>
      </w:pPr>
      <w:r>
        <w:t>при подготовке документов территориального планирования Удмуртской Республики, документов территориального планирования муниципальных образований, правил землепользования и застройки муниципальных образований, документации по планировке территории, а также при внесении изменений в вышеуказанную градостроительную документацию;</w:t>
      </w:r>
    </w:p>
    <w:p w:rsidR="002A3A6E" w:rsidRDefault="002A3A6E">
      <w:pPr>
        <w:pStyle w:val="ConsPlusNormal"/>
        <w:spacing w:before="200"/>
        <w:ind w:firstLine="540"/>
        <w:jc w:val="both"/>
      </w:pPr>
      <w:r>
        <w:t xml:space="preserve">при проверке в установленном порядке уполномоченными органами исполнительной власти </w:t>
      </w:r>
      <w:r>
        <w:lastRenderedPageBreak/>
        <w:t>Удмуртской Республики, органами местного самоуправления муниципальных образований документации по планировке территории;</w:t>
      </w:r>
    </w:p>
    <w:p w:rsidR="002A3A6E" w:rsidRDefault="002A3A6E">
      <w:pPr>
        <w:pStyle w:val="ConsPlusNormal"/>
        <w:spacing w:before="200"/>
        <w:ind w:firstLine="540"/>
        <w:jc w:val="both"/>
      </w:pPr>
      <w:r>
        <w:t>при осуществлении уполномоченным органом исполнительной власти Удмуртской Республики контроля за соблюдением органами местного самоуправления законодательства о градостроительной деятельности;</w:t>
      </w:r>
    </w:p>
    <w:p w:rsidR="002A3A6E" w:rsidRDefault="002A3A6E">
      <w:pPr>
        <w:pStyle w:val="ConsPlusNormal"/>
        <w:spacing w:before="200"/>
        <w:ind w:firstLine="540"/>
        <w:jc w:val="both"/>
      </w:pPr>
      <w:r>
        <w:t>при подготовке местных нормативов градостроительного проектирования (муниципального района, поселения, городского округа).</w:t>
      </w:r>
    </w:p>
    <w:p w:rsidR="002A3A6E" w:rsidRDefault="002A3A6E">
      <w:pPr>
        <w:pStyle w:val="ConsPlusNormal"/>
        <w:spacing w:before="200"/>
        <w:ind w:firstLine="540"/>
        <w:jc w:val="both"/>
      </w:pPr>
      <w:r>
        <w:t>Расчетные показатели минимально допустимого уровня обеспеченности населения муниципальных образований объектами местного значения, устанавливаемые местными нормативами градостроительного проектирования (муниципального района, поселения, городского округа), не могут быть ниже предельных значений расчетных показателей минимально допустимого уровня обеспеченности, установленных в Нормативах.</w:t>
      </w:r>
    </w:p>
    <w:p w:rsidR="002A3A6E" w:rsidRDefault="002A3A6E">
      <w:pPr>
        <w:pStyle w:val="ConsPlusNormal"/>
        <w:spacing w:before="200"/>
        <w:ind w:firstLine="540"/>
        <w:jc w:val="both"/>
      </w:pPr>
      <w:r>
        <w:t>Расчетные показатели максимально допустимого уровня территориальной доступности объектов местного значения для населения муниципальных образований не могут превышать предельные значения расчетных показателей максимально допустимого уровня территориальной доступности, установленных в Нормативах.</w:t>
      </w:r>
    </w:p>
    <w:p w:rsidR="002A3A6E" w:rsidRDefault="002A3A6E">
      <w:pPr>
        <w:pStyle w:val="ConsPlusNormal"/>
        <w:jc w:val="both"/>
      </w:pPr>
    </w:p>
    <w:p w:rsidR="002A3A6E" w:rsidRDefault="002A3A6E">
      <w:pPr>
        <w:pStyle w:val="ConsPlusNormal"/>
        <w:jc w:val="both"/>
      </w:pPr>
    </w:p>
    <w:p w:rsidR="002A3A6E" w:rsidRDefault="002A3A6E">
      <w:pPr>
        <w:pStyle w:val="ConsPlusNormal"/>
        <w:pBdr>
          <w:bottom w:val="single" w:sz="6" w:space="0" w:color="auto"/>
        </w:pBdr>
        <w:spacing w:before="100" w:after="100"/>
        <w:jc w:val="both"/>
        <w:rPr>
          <w:sz w:val="2"/>
          <w:szCs w:val="2"/>
        </w:rPr>
      </w:pPr>
    </w:p>
    <w:p w:rsidR="002B1B5F" w:rsidRDefault="002B1B5F"/>
    <w:sectPr w:rsidR="002B1B5F" w:rsidSect="00230C4E">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A3A6E"/>
    <w:rsid w:val="002A3A6E"/>
    <w:rsid w:val="002B1B5F"/>
    <w:rsid w:val="00B01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A6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A3A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3A6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A3A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3A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A3A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3A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3A6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97D3629CB3B799C3449F5B7ABB33C52BB54A74F941F90D7D2488DEFD96FEC821358A52FE7C504351F1E093A66C70D1C01DCA501C5ED93C6kAj6G" TargetMode="External"/><Relationship Id="rId21" Type="http://schemas.openxmlformats.org/officeDocument/2006/relationships/image" Target="media/image2.wmf"/><Relationship Id="rId42" Type="http://schemas.openxmlformats.org/officeDocument/2006/relationships/image" Target="media/image6.wmf"/><Relationship Id="rId47" Type="http://schemas.openxmlformats.org/officeDocument/2006/relationships/hyperlink" Target="consultantplus://offline/ref=097D3629CB3B799C3449EAA2AEB33C52BD5FA4499112CDDDDA1181EDDE60B3871449A52FEEDB033E08175D69k2j0G" TargetMode="External"/><Relationship Id="rId63" Type="http://schemas.openxmlformats.org/officeDocument/2006/relationships/hyperlink" Target="consultantplus://offline/ref=097D3629CB3B799C3449F5B7ABB33C52BD54A74A951990D7D2488DEFD96FEC820158FD23E6CC1D371F0B5F6B20k9j0G" TargetMode="External"/><Relationship Id="rId68" Type="http://schemas.openxmlformats.org/officeDocument/2006/relationships/hyperlink" Target="consultantplus://offline/ref=097D3629CB3B799C3449F5B7ABB33C52BC53A4499B1890D7D2488DEFD96FEC820158FD23E6CC1D371F0B5F6B20k9j0G" TargetMode="External"/><Relationship Id="rId84" Type="http://schemas.openxmlformats.org/officeDocument/2006/relationships/hyperlink" Target="consultantplus://offline/ref=097D3629CB3B799C3449EAA2AEB33C52BD5FA4499112CDDDDA1181EDDE60B3871449A52FEEDB033E08175D69k2j0G" TargetMode="External"/><Relationship Id="rId89" Type="http://schemas.openxmlformats.org/officeDocument/2006/relationships/hyperlink" Target="consultantplus://offline/ref=097D3629CB3B799C3449EAA2AEB33C52BD5FA4499112CDDDDA1181EDDE60B3871449A52FEEDB033E08175D69k2j0G" TargetMode="External"/><Relationship Id="rId7" Type="http://schemas.openxmlformats.org/officeDocument/2006/relationships/hyperlink" Target="consultantplus://offline/ref=097D3629CB3B799C3449EBBABDDF625ABC5DFB4395189C818617D6B28E66E6D55417FC7FA3900E361F0B5D623C90001Fk0jAG" TargetMode="External"/><Relationship Id="rId71" Type="http://schemas.openxmlformats.org/officeDocument/2006/relationships/hyperlink" Target="consultantplus://offline/ref=097D3629CB3B799C3449F5B7ABB33C52BC53A4499B1890D7D2488DEFD96FEC820158FD23E6CC1D371F0B5F6B20k9j0G" TargetMode="External"/><Relationship Id="rId92" Type="http://schemas.openxmlformats.org/officeDocument/2006/relationships/hyperlink" Target="consultantplus://offline/ref=097D3629CB3B799C3449EAA2AEB33C52BD5FA4499112CDDDDA1181EDDE60B3951411A92EE3C60A331D410C2F779F011416C2AC16D9EF91kCj6G" TargetMode="External"/><Relationship Id="rId2" Type="http://schemas.openxmlformats.org/officeDocument/2006/relationships/settings" Target="settings.xml"/><Relationship Id="rId16" Type="http://schemas.openxmlformats.org/officeDocument/2006/relationships/hyperlink" Target="consultantplus://offline/ref=097D3629CB3B799C3449EBBABDDF625ABC5DFB43931A9883891D8BB8863FEAD75318A37AA4810E3616155D6B2A99544C4C97A809D2F193CDBA82E3FEkAjEG" TargetMode="External"/><Relationship Id="rId29" Type="http://schemas.openxmlformats.org/officeDocument/2006/relationships/hyperlink" Target="consultantplus://offline/ref=097D3629CB3B799C3449EAA2AEB33C52BD5FA54C9512CDDDDA1181EDDE60B3871449A52FEEDB033E08175D69k2j0G" TargetMode="External"/><Relationship Id="rId107" Type="http://schemas.openxmlformats.org/officeDocument/2006/relationships/theme" Target="theme/theme1.xml"/><Relationship Id="rId11" Type="http://schemas.openxmlformats.org/officeDocument/2006/relationships/hyperlink" Target="consultantplus://offline/ref=097D3629CB3B799C3449EAA2AEB33C52BD51A54C9B12CDDDDA1181EDDE60B3871449A52FEEDB033E08175D69k2j0G" TargetMode="External"/><Relationship Id="rId24" Type="http://schemas.openxmlformats.org/officeDocument/2006/relationships/hyperlink" Target="consultantplus://offline/ref=097D3629CB3B799C3449FCAEACB33C52BC50AD4C9B1D90D7D2488DEFD96FEC820158FD23E6CC1D371F0B5F6B20k9j0G" TargetMode="External"/><Relationship Id="rId32" Type="http://schemas.openxmlformats.org/officeDocument/2006/relationships/hyperlink" Target="consultantplus://offline/ref=097D3629CB3B799C3449EAA2AEB33C52BD52AC4F9612CDDDDA1181EDDE60B3871449A52FEEDB033E08175D69k2j0G" TargetMode="External"/><Relationship Id="rId37" Type="http://schemas.openxmlformats.org/officeDocument/2006/relationships/hyperlink" Target="consultantplus://offline/ref=097D3629CB3B799C3449F5B7ABB33C52BE5FA046921E90D7D2488DEFD96FEC820158FD23E6CC1D371F0B5F6B20k9j0G" TargetMode="External"/><Relationship Id="rId40" Type="http://schemas.openxmlformats.org/officeDocument/2006/relationships/hyperlink" Target="consultantplus://offline/ref=097D3629CB3B799C3449F5B7ABB33C52BC53AD489A1A90D7D2488DEFD96FEC820158FD23E6CC1D371F0B5F6B20k9j0G" TargetMode="External"/><Relationship Id="rId45" Type="http://schemas.openxmlformats.org/officeDocument/2006/relationships/hyperlink" Target="consultantplus://offline/ref=097D3629CB3B799C3449F5B7ABB33C52BE5FA046921E90D7D2488DEFD96FEC820158FD23E6CC1D371F0B5F6B20k9j0G" TargetMode="External"/><Relationship Id="rId53" Type="http://schemas.openxmlformats.org/officeDocument/2006/relationships/hyperlink" Target="consultantplus://offline/ref=097D3629CB3B799C3449F5B7ABB33C52BE51A047921D90D7D2488DEFD96FEC820158FD23E6CC1D371F0B5F6B20k9j0G" TargetMode="External"/><Relationship Id="rId58" Type="http://schemas.openxmlformats.org/officeDocument/2006/relationships/hyperlink" Target="consultantplus://offline/ref=097D3629CB3B799C3449F5B7ABB33C52BD54A74A951990D7D2488DEFD96FEC820158FD23E6CC1D371F0B5F6B20k9j0G" TargetMode="External"/><Relationship Id="rId66" Type="http://schemas.openxmlformats.org/officeDocument/2006/relationships/hyperlink" Target="consultantplus://offline/ref=097D3629CB3B799C3449F5B7ABB33C52BD54A74A951990D7D2488DEFD96FEC820158FD23E6CC1D371F0B5F6B20k9j0G" TargetMode="External"/><Relationship Id="rId74" Type="http://schemas.openxmlformats.org/officeDocument/2006/relationships/hyperlink" Target="consultantplus://offline/ref=097D3629CB3B799C3449F5B7ABB33C52BC53A4499B1890D7D2488DEFD96FEC820158FD23E6CC1D371F0B5F6B20k9j0G" TargetMode="External"/><Relationship Id="rId79" Type="http://schemas.openxmlformats.org/officeDocument/2006/relationships/hyperlink" Target="consultantplus://offline/ref=097D3629CB3B799C3449EAA2AEB33C52BD5FA4499112CDDDDA1181EDDE60B3951411A92EE6C607371D410C2F779F011416C2AC16D9EF91kCj6G" TargetMode="External"/><Relationship Id="rId87" Type="http://schemas.openxmlformats.org/officeDocument/2006/relationships/hyperlink" Target="consultantplus://offline/ref=097D3629CB3B799C3449EAA2AEB33C52BD5FA4499112CDDDDA1181EDDE60B3871449A52FEEDB033E08175D69k2j0G" TargetMode="External"/><Relationship Id="rId102" Type="http://schemas.openxmlformats.org/officeDocument/2006/relationships/hyperlink" Target="consultantplus://offline/ref=097D3629CB3B799C3449F5B7ABB33C52BD54A74A951990D7D2488DEFD96FEC820158FD23E6CC1D371F0B5F6B20k9j0G" TargetMode="External"/><Relationship Id="rId5" Type="http://schemas.openxmlformats.org/officeDocument/2006/relationships/hyperlink" Target="consultantplus://offline/ref=097D3629CB3B799C3449F5B7ABB33C52BB56A24C921190D7D2488DEFD96FEC821358A52FE7C50331101E093A66C70D1C01DCA501C5ED93C6kAj6G" TargetMode="External"/><Relationship Id="rId61" Type="http://schemas.openxmlformats.org/officeDocument/2006/relationships/hyperlink" Target="consultantplus://offline/ref=097D3629CB3B799C3449F5B7ABB33C52BD54A74A951990D7D2488DEFD96FEC820158FD23E6CC1D371F0B5F6B20k9j0G" TargetMode="External"/><Relationship Id="rId82" Type="http://schemas.openxmlformats.org/officeDocument/2006/relationships/hyperlink" Target="consultantplus://offline/ref=097D3629CB3B799C3449F5B7ABB33C52BD53A24F921D90D7D2488DEFD96FEC820158FD23E6CC1D371F0B5F6B20k9j0G" TargetMode="External"/><Relationship Id="rId90" Type="http://schemas.openxmlformats.org/officeDocument/2006/relationships/hyperlink" Target="consultantplus://offline/ref=097D3629CB3B799C3449EAA2AEB33C52BD5FA4499112CDDDDA1181EDDE60B3871449A52FEEDB033E08175D69k2j0G" TargetMode="External"/><Relationship Id="rId95" Type="http://schemas.openxmlformats.org/officeDocument/2006/relationships/hyperlink" Target="consultantplus://offline/ref=097D3629CB3B799C3449EAA2AEB33C52BD5FA4499112CDDDDA1181EDDE60B3871449A52FEEDB033E08175D69k2j0G" TargetMode="External"/><Relationship Id="rId19" Type="http://schemas.openxmlformats.org/officeDocument/2006/relationships/hyperlink" Target="consultantplus://offline/ref=097D3629CB3B799C3449EAA2AEB33C52BE54AD4B9112CDDDDA1181EDDE60B3871449A52FEEDB033E08175D69k2j0G" TargetMode="External"/><Relationship Id="rId14" Type="http://schemas.openxmlformats.org/officeDocument/2006/relationships/hyperlink" Target="consultantplus://offline/ref=097D3629CB3B799C3449F5B7ABB33C52BB56A04B9B1190D7D2488DEFD96FEC821358A52FE7C50337111E093A66C70D1C01DCA501C5ED93C6kAj6G" TargetMode="External"/><Relationship Id="rId22" Type="http://schemas.openxmlformats.org/officeDocument/2006/relationships/hyperlink" Target="consultantplus://offline/ref=097D3629CB3B799C3449EAA2AEB33C52BD52A54E9212CDDDDA1181EDDE60B3951411A92EE5C505361D410C2F779F011416C2AC16D9EF91kCj6G" TargetMode="External"/><Relationship Id="rId27" Type="http://schemas.openxmlformats.org/officeDocument/2006/relationships/hyperlink" Target="consultantplus://offline/ref=097D3629CB3B799C3449F5B7ABB33C52BE56AC47911A90D7D2488DEFD96FEC820158FD23E6CC1D371F0B5F6B20k9j0G" TargetMode="External"/><Relationship Id="rId30" Type="http://schemas.openxmlformats.org/officeDocument/2006/relationships/hyperlink" Target="consultantplus://offline/ref=097D3629CB3B799C3449EAA2AEB33C52BD5FA54C9512CDDDDA1181EDDE60B3871449A52FEEDB033E08175D69k2j0G" TargetMode="External"/><Relationship Id="rId35" Type="http://schemas.openxmlformats.org/officeDocument/2006/relationships/image" Target="media/image3.wmf"/><Relationship Id="rId43" Type="http://schemas.openxmlformats.org/officeDocument/2006/relationships/hyperlink" Target="consultantplus://offline/ref=097D3629CB3B799C3449EAA2AEB33C52BD5FA4499112CDDDDA1181EDDE60B3871449A52FEEDB033E08175D69k2j0G" TargetMode="External"/><Relationship Id="rId48" Type="http://schemas.openxmlformats.org/officeDocument/2006/relationships/hyperlink" Target="consultantplus://offline/ref=097D3629CB3B799C3449F5B7ABB33C52BE51A047921D90D7D2488DEFD96FEC821358A52FE7C50336141E093A66C70D1C01DCA501C5ED93C6kAj6G" TargetMode="External"/><Relationship Id="rId56" Type="http://schemas.openxmlformats.org/officeDocument/2006/relationships/hyperlink" Target="consultantplus://offline/ref=097D3629CB3B799C3449F5B7ABB33C52BD54A74A951990D7D2488DEFD96FEC820158FD23E6CC1D371F0B5F6B20k9j0G" TargetMode="External"/><Relationship Id="rId64" Type="http://schemas.openxmlformats.org/officeDocument/2006/relationships/hyperlink" Target="consultantplus://offline/ref=097D3629CB3B799C3449F5B7ABB33C52BD54A74A951990D7D2488DEFD96FEC820158FD23E6CC1D371F0B5F6B20k9j0G" TargetMode="External"/><Relationship Id="rId69" Type="http://schemas.openxmlformats.org/officeDocument/2006/relationships/hyperlink" Target="consultantplus://offline/ref=097D3629CB3B799C3449F5B7ABB33C52BC53A4499B1890D7D2488DEFD96FEC820158FD23E6CC1D371F0B5F6B20k9j0G" TargetMode="External"/><Relationship Id="rId77" Type="http://schemas.openxmlformats.org/officeDocument/2006/relationships/hyperlink" Target="consultantplus://offline/ref=097D3629CB3B799C3449EAA2AEB33C52BD5FA4499112CDDDDA1181EDDE60B3951411A92EE6C607371D410C2F779F011416C2AC16D9EF91kCj6G" TargetMode="External"/><Relationship Id="rId100" Type="http://schemas.openxmlformats.org/officeDocument/2006/relationships/hyperlink" Target="consultantplus://offline/ref=097D3629CB3B799C3449F5B7ABB33C52BD54A74A951990D7D2488DEFD96FEC820158FD23E6CC1D371F0B5F6B20k9j0G" TargetMode="External"/><Relationship Id="rId105" Type="http://schemas.openxmlformats.org/officeDocument/2006/relationships/hyperlink" Target="consultantplus://offline/ref=097D3629CB3B799C3449F5B7ABB33C52BD54A74A951990D7D2488DEFD96FEC820158FD23E6CC1D371F0B5F6B20k9j0G" TargetMode="External"/><Relationship Id="rId8" Type="http://schemas.openxmlformats.org/officeDocument/2006/relationships/hyperlink" Target="consultantplus://offline/ref=097D3629CB3B799C3449EBBABDDF625ABC5DFB4395189E838D17D6B28E66E6D55417FC7FA3900E361F0B5D623C90001Fk0jAG" TargetMode="External"/><Relationship Id="rId51" Type="http://schemas.openxmlformats.org/officeDocument/2006/relationships/hyperlink" Target="consultantplus://offline/ref=097D3629CB3B799C3449F5B7ABB33C52BE51A047921D90D7D2488DEFD96FEC820158FD23E6CC1D371F0B5F6B20k9j0G" TargetMode="External"/><Relationship Id="rId72" Type="http://schemas.openxmlformats.org/officeDocument/2006/relationships/hyperlink" Target="consultantplus://offline/ref=097D3629CB3B799C3449F5B7ABB33C52BC53A4499B1890D7D2488DEFD96FEC820158FD23E6CC1D371F0B5F6B20k9j0G" TargetMode="External"/><Relationship Id="rId80" Type="http://schemas.openxmlformats.org/officeDocument/2006/relationships/hyperlink" Target="consultantplus://offline/ref=097D3629CB3B799C3449EBBABDDF625ABC5DFB43931A9883891D8BB8863FEAD75318A37AA4810E3616155D6B2A99544C4C97A809D2F193CDBA82E3FEkAjEG" TargetMode="External"/><Relationship Id="rId85" Type="http://schemas.openxmlformats.org/officeDocument/2006/relationships/hyperlink" Target="consultantplus://offline/ref=097D3629CB3B799C3449EAA2AEB33C52BD5FA4499112CDDDDA1181EDDE60B3871449A52FEEDB033E08175D69k2j0G" TargetMode="External"/><Relationship Id="rId93" Type="http://schemas.openxmlformats.org/officeDocument/2006/relationships/hyperlink" Target="consultantplus://offline/ref=097D3629CB3B799C3449EAA2AEB33C52BD5FA4499112CDDDDA1181EDDE60B3871449A52FEEDB033E08175D69k2j0G" TargetMode="External"/><Relationship Id="rId98" Type="http://schemas.openxmlformats.org/officeDocument/2006/relationships/hyperlink" Target="consultantplus://offline/ref=097D3629CB3B799C3449F5B7ABB33C52BD54A74A951990D7D2488DEFD96FEC820158FD23E6CC1D371F0B5F6B20k9j0G" TargetMode="External"/><Relationship Id="rId3" Type="http://schemas.openxmlformats.org/officeDocument/2006/relationships/webSettings" Target="webSettings.xml"/><Relationship Id="rId12" Type="http://schemas.openxmlformats.org/officeDocument/2006/relationships/hyperlink" Target="consultantplus://offline/ref=097D3629CB3B799C3449EAA2AEB33C52BD50A0499012CDDDDA1181EDDE60B3871449A52FEEDB033E08175D69k2j0G" TargetMode="External"/><Relationship Id="rId17" Type="http://schemas.openxmlformats.org/officeDocument/2006/relationships/hyperlink" Target="consultantplus://offline/ref=097D3629CB3B799C3449EAA2AEB33C52BD5FA4499112CDDDDA1181EDDE60B3871449A52FEEDB033E08175D69k2j0G" TargetMode="External"/><Relationship Id="rId25" Type="http://schemas.openxmlformats.org/officeDocument/2006/relationships/hyperlink" Target="consultantplus://offline/ref=097D3629CB3B799C3449F5B7ABB33C52BE5FA24A9B1F90D7D2488DEFD96FEC821358A52FE7C50336141E093A66C70D1C01DCA501C5ED93C6kAj6G" TargetMode="External"/><Relationship Id="rId33" Type="http://schemas.openxmlformats.org/officeDocument/2006/relationships/hyperlink" Target="consultantplus://offline/ref=097D3629CB3B799C3449EAA2AEB33C52BD5FA4499112CDDDDA1181EDDE60B3871449A52FEEDB033E08175D69k2j0G" TargetMode="External"/><Relationship Id="rId38" Type="http://schemas.openxmlformats.org/officeDocument/2006/relationships/image" Target="media/image5.wmf"/><Relationship Id="rId46" Type="http://schemas.openxmlformats.org/officeDocument/2006/relationships/hyperlink" Target="consultantplus://offline/ref=097D3629CB3B799C3449F5B7ABB33C52BD56A24C971F90D7D2488DEFD96FEC821358A52FE7C503371E1E093A66C70D1C01DCA501C5ED93C6kAj6G" TargetMode="External"/><Relationship Id="rId59" Type="http://schemas.openxmlformats.org/officeDocument/2006/relationships/hyperlink" Target="consultantplus://offline/ref=097D3629CB3B799C3449F5B7ABB33C52BD54A74A951990D7D2488DEFD96FEC820158FD23E6CC1D371F0B5F6B20k9j0G" TargetMode="External"/><Relationship Id="rId67" Type="http://schemas.openxmlformats.org/officeDocument/2006/relationships/hyperlink" Target="consultantplus://offline/ref=097D3629CB3B799C3449F5B7ABB33C52BC53A4499B1890D7D2488DEFD96FEC821358A52FE7C50336161E093A66C70D1C01DCA501C5ED93C6kAj6G" TargetMode="External"/><Relationship Id="rId103" Type="http://schemas.openxmlformats.org/officeDocument/2006/relationships/hyperlink" Target="consultantplus://offline/ref=097D3629CB3B799C3449F5B7ABB33C52BD54A74A951990D7D2488DEFD96FEC820158FD23E6CC1D371F0B5F6B20k9j0G" TargetMode="External"/><Relationship Id="rId20" Type="http://schemas.openxmlformats.org/officeDocument/2006/relationships/image" Target="media/image1.wmf"/><Relationship Id="rId41" Type="http://schemas.openxmlformats.org/officeDocument/2006/relationships/hyperlink" Target="consultantplus://offline/ref=097D3629CB3B799C3449F5B7ABB33C52BE5FA046921E90D7D2488DEFD96FEC820158FD23E6CC1D371F0B5F6B20k9j0G" TargetMode="External"/><Relationship Id="rId54" Type="http://schemas.openxmlformats.org/officeDocument/2006/relationships/hyperlink" Target="consultantplus://offline/ref=097D3629CB3B799C3449F5B7ABB33C52BC5EA3479A1C90D7D2488DEFD96FEC821358A52FE7C50236151E093A66C70D1C01DCA501C5ED93C6kAj6G" TargetMode="External"/><Relationship Id="rId62" Type="http://schemas.openxmlformats.org/officeDocument/2006/relationships/hyperlink" Target="consultantplus://offline/ref=097D3629CB3B799C3449F5B7ABB33C52BD54A74A951990D7D2488DEFD96FEC820158FD23E6CC1D371F0B5F6B20k9j0G" TargetMode="External"/><Relationship Id="rId70" Type="http://schemas.openxmlformats.org/officeDocument/2006/relationships/hyperlink" Target="consultantplus://offline/ref=097D3629CB3B799C3449F5B7ABB33C52BC53A4499B1890D7D2488DEFD96FEC820158FD23E6CC1D371F0B5F6B20k9j0G" TargetMode="External"/><Relationship Id="rId75" Type="http://schemas.openxmlformats.org/officeDocument/2006/relationships/hyperlink" Target="consultantplus://offline/ref=097D3629CB3B799C3449F5B7ABB33C52BB56A04B9B1190D7D2488DEFD96FEC821358A52FE7C50337111E093A66C70D1C01DCA501C5ED93C6kAj6G" TargetMode="External"/><Relationship Id="rId83" Type="http://schemas.openxmlformats.org/officeDocument/2006/relationships/hyperlink" Target="consultantplus://offline/ref=097D3629CB3B799C3449EAA2AEB33C52BD5FA4499112CDDDDA1181EDDE60B3871449A52FEEDB033E08175D69k2j0G" TargetMode="External"/><Relationship Id="rId88" Type="http://schemas.openxmlformats.org/officeDocument/2006/relationships/hyperlink" Target="consultantplus://offline/ref=097D3629CB3B799C3449EAA2AEB33C52BD5FA4499112CDDDDA1181EDDE60B3871449A52FEEDB033E08175D69k2j0G" TargetMode="External"/><Relationship Id="rId91" Type="http://schemas.openxmlformats.org/officeDocument/2006/relationships/hyperlink" Target="consultantplus://offline/ref=097D3629CB3B799C3449EAA2AEB33C52BD5FA4499112CDDDDA1181EDDE60B3871449A52FEEDB033E08175D69k2j0G" TargetMode="External"/><Relationship Id="rId96" Type="http://schemas.openxmlformats.org/officeDocument/2006/relationships/hyperlink" Target="consultantplus://offline/ref=097D3629CB3B799C3449F5B7ABB33C52BD54A74A951990D7D2488DEFD96FEC820158FD23E6CC1D371F0B5F6B20k9j0G" TargetMode="External"/><Relationship Id="rId1" Type="http://schemas.openxmlformats.org/officeDocument/2006/relationships/styles" Target="styles.xml"/><Relationship Id="rId6" Type="http://schemas.openxmlformats.org/officeDocument/2006/relationships/hyperlink" Target="consultantplus://offline/ref=097D3629CB3B799C3449EBBABDDF625ABC5DFB43931A98868E1E8BB8863FEAD75318A37AA4810E3616155D682299544C4C97A809D2F193CDBA82E3FEkAjEG" TargetMode="External"/><Relationship Id="rId15" Type="http://schemas.openxmlformats.org/officeDocument/2006/relationships/hyperlink" Target="consultantplus://offline/ref=097D3629CB3B799C3449EBBABDDF625ABC5DFB43931A92868F158BB8863FEAD75318A37AB681563A171C436B2B8C021D0AkCj0G" TargetMode="External"/><Relationship Id="rId23" Type="http://schemas.openxmlformats.org/officeDocument/2006/relationships/hyperlink" Target="consultantplus://offline/ref=097D3629CB3B799C3449EAA2AEB33C52BD52A54E9212CDDDDA1181EDDE60B3951411A92EE5C406351D410C2F779F011416C2AC16D9EF91kCj6G" TargetMode="External"/><Relationship Id="rId28" Type="http://schemas.openxmlformats.org/officeDocument/2006/relationships/hyperlink" Target="consultantplus://offline/ref=097D3629CB3B799C3449EAA2AEB33C52BD5FA54C9512CDDDDA1181EDDE60B3871449A52FEEDB033E08175D69k2j0G" TargetMode="External"/><Relationship Id="rId36" Type="http://schemas.openxmlformats.org/officeDocument/2006/relationships/image" Target="media/image4.wmf"/><Relationship Id="rId49" Type="http://schemas.openxmlformats.org/officeDocument/2006/relationships/hyperlink" Target="consultantplus://offline/ref=097D3629CB3B799C3449F5B7ABB33C52BE51A047921D90D7D2488DEFD96FEC820158FD23E6CC1D371F0B5F6B20k9j0G" TargetMode="External"/><Relationship Id="rId57" Type="http://schemas.openxmlformats.org/officeDocument/2006/relationships/hyperlink" Target="consultantplus://offline/ref=097D3629CB3B799C3449F5B7ABB33C52BD54A74A951990D7D2488DEFD96FEC820158FD23E6CC1D371F0B5F6B20k9j0G" TargetMode="External"/><Relationship Id="rId106" Type="http://schemas.openxmlformats.org/officeDocument/2006/relationships/fontTable" Target="fontTable.xml"/><Relationship Id="rId10" Type="http://schemas.openxmlformats.org/officeDocument/2006/relationships/hyperlink" Target="consultantplus://offline/ref=097D3629CB3B799C3449EBBABDDF625ABC5DFB43931A98868E1E8BB8863FEAD75318A37AA4810E3616155D682299544C4C97A809D2F193CDBA82E3FEkAjEG" TargetMode="External"/><Relationship Id="rId31" Type="http://schemas.openxmlformats.org/officeDocument/2006/relationships/hyperlink" Target="consultantplus://offline/ref=097D3629CB3B799C3449EAA2AEB33C52BD50A0499012CDDDDA1181EDDE60B3871449A52FEEDB033E08175D69k2j0G" TargetMode="External"/><Relationship Id="rId44" Type="http://schemas.openxmlformats.org/officeDocument/2006/relationships/hyperlink" Target="consultantplus://offline/ref=097D3629CB3B799C3449EAA2AEB33C52BD5FA4499112CDDDDA1181EDDE60B3951411A92EE3C60A331D410C2F779F011416C2AC16D9EF91kCj6G" TargetMode="External"/><Relationship Id="rId52" Type="http://schemas.openxmlformats.org/officeDocument/2006/relationships/hyperlink" Target="consultantplus://offline/ref=097D3629CB3B799C3449F5B7ABB33C52BE51A047921D90D7D2488DEFD96FEC820158FD23E6CC1D371F0B5F6B20k9j0G" TargetMode="External"/><Relationship Id="rId60" Type="http://schemas.openxmlformats.org/officeDocument/2006/relationships/hyperlink" Target="consultantplus://offline/ref=097D3629CB3B799C3449F5B7ABB33C52BD54A74A951990D7D2488DEFD96FEC820158FD23E6CC1D371F0B5F6B20k9j0G" TargetMode="External"/><Relationship Id="rId65" Type="http://schemas.openxmlformats.org/officeDocument/2006/relationships/hyperlink" Target="consultantplus://offline/ref=097D3629CB3B799C3449F5B7ABB33C52BD54A74A951990D7D2488DEFD96FEC820158FD23E6CC1D371F0B5F6B20k9j0G" TargetMode="External"/><Relationship Id="rId73" Type="http://schemas.openxmlformats.org/officeDocument/2006/relationships/hyperlink" Target="consultantplus://offline/ref=097D3629CB3B799C3449F5B7ABB33C52BC53A4499B1890D7D2488DEFD96FEC820158FD23E6CC1D371F0B5F6B20k9j0G" TargetMode="External"/><Relationship Id="rId78" Type="http://schemas.openxmlformats.org/officeDocument/2006/relationships/hyperlink" Target="consultantplus://offline/ref=097D3629CB3B799C3449EBBABDDF625ABC5DFB43931A9883891D8BB8863FEAD75318A37AA4810E3616155D6B2A99544C4C97A809D2F193CDBA82E3FEkAjEG" TargetMode="External"/><Relationship Id="rId81" Type="http://schemas.openxmlformats.org/officeDocument/2006/relationships/hyperlink" Target="consultantplus://offline/ref=097D3629CB3B799C3449EAA2AEB33C52BD5FA4499112CDDDDA1181EDDE60B3871449A52FEEDB033E08175D69k2j0G" TargetMode="External"/><Relationship Id="rId86" Type="http://schemas.openxmlformats.org/officeDocument/2006/relationships/hyperlink" Target="consultantplus://offline/ref=097D3629CB3B799C3449EAA2AEB33C52BD5FA4499112CDDDDA1181EDDE60B3871449A52FEEDB033E08175D69k2j0G" TargetMode="External"/><Relationship Id="rId94" Type="http://schemas.openxmlformats.org/officeDocument/2006/relationships/hyperlink" Target="consultantplus://offline/ref=097D3629CB3B799C3449EAA2AEB33C52BD5FA4499112CDDDDA1181EDDE60B3951411A92EE3C60A331D410C2F779F011416C2AC16D9EF91kCj6G" TargetMode="External"/><Relationship Id="rId99" Type="http://schemas.openxmlformats.org/officeDocument/2006/relationships/hyperlink" Target="consultantplus://offline/ref=097D3629CB3B799C3449F5B7ABB33C52BD54A74A951990D7D2488DEFD96FEC820158FD23E6CC1D371F0B5F6B20k9j0G" TargetMode="External"/><Relationship Id="rId101" Type="http://schemas.openxmlformats.org/officeDocument/2006/relationships/hyperlink" Target="consultantplus://offline/ref=097D3629CB3B799C3449F5B7ABB33C52BD54A74A951990D7D2488DEFD96FEC820158FD23E6CC1D371F0B5F6B20k9j0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97D3629CB3B799C3449F5B7ABB33C52BB56A24C921190D7D2488DEFD96FEC821358A52FE7C50331101E093A66C70D1C01DCA501C5ED93C6kAj6G" TargetMode="External"/><Relationship Id="rId13" Type="http://schemas.openxmlformats.org/officeDocument/2006/relationships/hyperlink" Target="consultantplus://offline/ref=097D3629CB3B799C3449F5B7ABB33C52BC53A4499B1890D7D2488DEFD96FEC820158FD23E6CC1D371F0B5F6B20k9j0G" TargetMode="External"/><Relationship Id="rId18" Type="http://schemas.openxmlformats.org/officeDocument/2006/relationships/hyperlink" Target="consultantplus://offline/ref=097D3629CB3B799C3449EAA2AEB33C52BD5FA4499112CDDDDA1181EDDE60B3871449A52FEEDB033E08175D69k2j0G" TargetMode="External"/><Relationship Id="rId39" Type="http://schemas.openxmlformats.org/officeDocument/2006/relationships/hyperlink" Target="consultantplus://offline/ref=097D3629CB3B799C3449F5B7ABB33C52BE5FA046921E90D7D2488DEFD96FEC820158FD23E6CC1D371F0B5F6B20k9j0G" TargetMode="External"/><Relationship Id="rId34" Type="http://schemas.openxmlformats.org/officeDocument/2006/relationships/hyperlink" Target="consultantplus://offline/ref=097D3629CB3B799C3449F5B7ABB33C52BD5FA24F901B90D7D2488DEFD96FEC821358A52FE7C503371E1E093A66C70D1C01DCA501C5ED93C6kAj6G" TargetMode="External"/><Relationship Id="rId50" Type="http://schemas.openxmlformats.org/officeDocument/2006/relationships/image" Target="media/image7.wmf"/><Relationship Id="rId55" Type="http://schemas.openxmlformats.org/officeDocument/2006/relationships/hyperlink" Target="consultantplus://offline/ref=097D3629CB3B799C3449F5B7ABB33C52BD54A74A951990D7D2488DEFD96FEC821358A52FE7C503371F1E093A66C70D1C01DCA501C5ED93C6kAj6G" TargetMode="External"/><Relationship Id="rId76" Type="http://schemas.openxmlformats.org/officeDocument/2006/relationships/hyperlink" Target="consultantplus://offline/ref=097D3629CB3B799C3449EBBABDDF625ABC5DFB43931A92868F158BB8863FEAD75318A37AB681563A171C436B2B8C021D0AkCj0G" TargetMode="External"/><Relationship Id="rId97" Type="http://schemas.openxmlformats.org/officeDocument/2006/relationships/hyperlink" Target="consultantplus://offline/ref=097D3629CB3B799C3449F5B7ABB33C52BD54A74A951990D7D2488DEFD96FEC820158FD23E6CC1D371F0B5F6B20k9j0G" TargetMode="External"/><Relationship Id="rId104" Type="http://schemas.openxmlformats.org/officeDocument/2006/relationships/hyperlink" Target="consultantplus://offline/ref=097D3629CB3B799C3449F5B7ABB33C52BD54A74A951990D7D2488DEFD96FEC820158FD23E6CC1D371F0B5F6B20k9j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14939</Words>
  <Characters>85158</Characters>
  <Application>Microsoft Office Word</Application>
  <DocSecurity>0</DocSecurity>
  <Lines>709</Lines>
  <Paragraphs>199</Paragraphs>
  <ScaleCrop>false</ScaleCrop>
  <Company/>
  <LinksUpToDate>false</LinksUpToDate>
  <CharactersWithSpaces>99898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arh05</dc:creator>
  <cp:lastModifiedBy>arh05</cp:lastModifiedBy>
  <cp:revision>1</cp:revision>
  <dcterms:created xsi:type="dcterms:W3CDTF">2022-09-19T06:35:00Z</dcterms:created>
  <dcterms:modified xsi:type="dcterms:W3CDTF">2022-09-19T06:36:00Z</dcterms:modified>
</cp:coreProperties>
</file>