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6" w:rsidRDefault="00AC295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2956" w:rsidRDefault="00AC2956">
      <w:pPr>
        <w:shd w:val="clear" w:color="auto" w:fill="FFFFFF"/>
        <w:ind w:left="5933"/>
        <w:rPr>
          <w:color w:val="000000"/>
          <w:spacing w:val="-14"/>
        </w:rPr>
      </w:pPr>
    </w:p>
    <w:p w:rsidR="00AC2956" w:rsidRDefault="00AC2956">
      <w:pPr>
        <w:shd w:val="clear" w:color="auto" w:fill="FFFFFF"/>
        <w:ind w:left="5933"/>
        <w:rPr>
          <w:color w:val="000000"/>
          <w:spacing w:val="-14"/>
        </w:rPr>
      </w:pPr>
    </w:p>
    <w:p w:rsidR="00AC2956" w:rsidRDefault="00AC2956">
      <w:pPr>
        <w:shd w:val="clear" w:color="auto" w:fill="FFFFFF"/>
        <w:spacing w:line="274" w:lineRule="exact"/>
      </w:pPr>
    </w:p>
    <w:p w:rsidR="00AC2956" w:rsidRDefault="00B05866" w:rsidP="003731DB">
      <w:pPr>
        <w:jc w:val="center"/>
        <w:rPr>
          <w:rFonts w:eastAsia="Calibri"/>
          <w:b/>
          <w:kern w:val="32"/>
        </w:rPr>
      </w:pPr>
      <w:r w:rsidRPr="003731DB">
        <w:rPr>
          <w:rFonts w:eastAsia="Calibri"/>
          <w:b/>
          <w:kern w:val="32"/>
        </w:rPr>
        <w:t>ЗАКЛЮЧЕНИЕ</w:t>
      </w:r>
    </w:p>
    <w:p w:rsidR="00A64BB4" w:rsidRDefault="00B05866" w:rsidP="00EC5381">
      <w:pPr>
        <w:jc w:val="center"/>
        <w:rPr>
          <w:rFonts w:eastAsia="Calibri"/>
          <w:b/>
          <w:bCs/>
        </w:rPr>
      </w:pPr>
      <w:r>
        <w:rPr>
          <w:rFonts w:eastAsia="Calibri"/>
          <w:b/>
          <w:kern w:val="32"/>
        </w:rPr>
        <w:t xml:space="preserve">о результатах публичных слушаний по проекту </w:t>
      </w:r>
      <w:r w:rsidR="00EC5381" w:rsidRPr="00EC5381">
        <w:rPr>
          <w:rFonts w:eastAsia="Calibri"/>
          <w:b/>
          <w:kern w:val="32"/>
        </w:rPr>
        <w:t xml:space="preserve">«О внесении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 w:rsidR="00EC5381" w:rsidRPr="00EC5381">
        <w:rPr>
          <w:rFonts w:eastAsia="Calibri"/>
          <w:b/>
          <w:kern w:val="32"/>
        </w:rPr>
        <w:t>Глазовской</w:t>
      </w:r>
      <w:proofErr w:type="spellEnd"/>
      <w:r w:rsidR="00EC5381" w:rsidRPr="00EC5381">
        <w:rPr>
          <w:rFonts w:eastAsia="Calibri"/>
          <w:b/>
          <w:kern w:val="32"/>
        </w:rPr>
        <w:t xml:space="preserve"> городской Думы от 21.12.2009 № 829 «Об утверждении Правил землепользования и застройки муниципального образования «Город Глазов»</w:t>
      </w:r>
    </w:p>
    <w:p w:rsidR="003731DB" w:rsidRDefault="0010782A" w:rsidP="00A64BB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  <w:r w:rsidR="00A64BB4">
        <w:rPr>
          <w:rFonts w:eastAsia="Calibri"/>
          <w:b/>
          <w:bCs/>
        </w:rPr>
        <w:t>«</w:t>
      </w:r>
      <w:r w:rsidR="00EC5381">
        <w:rPr>
          <w:rFonts w:eastAsia="Calibri"/>
          <w:b/>
          <w:bCs/>
        </w:rPr>
        <w:t>09</w:t>
      </w:r>
      <w:r w:rsidR="00A64BB4">
        <w:rPr>
          <w:rFonts w:eastAsia="Calibri"/>
          <w:b/>
          <w:bCs/>
        </w:rPr>
        <w:t>»</w:t>
      </w:r>
      <w:r w:rsidR="00D42958" w:rsidRPr="00D02894">
        <w:rPr>
          <w:rFonts w:eastAsia="Calibri"/>
          <w:b/>
          <w:bCs/>
        </w:rPr>
        <w:t xml:space="preserve"> </w:t>
      </w:r>
      <w:r w:rsidR="00EC5381">
        <w:rPr>
          <w:rFonts w:eastAsia="Calibri"/>
          <w:b/>
          <w:bCs/>
        </w:rPr>
        <w:t>февраля  2022</w:t>
      </w:r>
      <w:r w:rsidR="00A64BB4">
        <w:rPr>
          <w:rFonts w:eastAsia="Calibri"/>
          <w:b/>
          <w:bCs/>
        </w:rPr>
        <w:t xml:space="preserve"> года</w:t>
      </w:r>
    </w:p>
    <w:p w:rsidR="00A64BB4" w:rsidRDefault="00A64BB4" w:rsidP="00A64BB4">
      <w:pPr>
        <w:rPr>
          <w:sz w:val="26"/>
          <w:szCs w:val="26"/>
        </w:rPr>
      </w:pPr>
    </w:p>
    <w:p w:rsidR="00AC2956" w:rsidRPr="003731DB" w:rsidRDefault="00B05866" w:rsidP="003731DB">
      <w:pPr>
        <w:jc w:val="center"/>
        <w:rPr>
          <w:rFonts w:eastAsia="Calibri"/>
          <w:kern w:val="32"/>
        </w:rPr>
      </w:pPr>
      <w:r w:rsidRPr="003731DB">
        <w:rPr>
          <w:rFonts w:eastAsia="Calibri"/>
          <w:kern w:val="32"/>
        </w:rPr>
        <w:t>Количество участников, которые принимали участие в публичных слушаниях -1</w:t>
      </w:r>
      <w:r w:rsidR="00EC5381">
        <w:rPr>
          <w:rFonts w:eastAsia="Calibri"/>
          <w:kern w:val="32"/>
        </w:rPr>
        <w:t>2</w:t>
      </w:r>
      <w:r w:rsidRPr="003731DB">
        <w:rPr>
          <w:rFonts w:eastAsia="Calibri"/>
          <w:kern w:val="32"/>
        </w:rPr>
        <w:t>.</w:t>
      </w:r>
    </w:p>
    <w:p w:rsidR="00AC2956" w:rsidRDefault="00B05866" w:rsidP="003731DB">
      <w:pPr>
        <w:ind w:firstLine="708"/>
        <w:jc w:val="both"/>
        <w:rPr>
          <w:rFonts w:eastAsia="Calibri"/>
          <w:kern w:val="32"/>
        </w:rPr>
      </w:pPr>
      <w:proofErr w:type="gramStart"/>
      <w:r w:rsidRPr="003731DB">
        <w:rPr>
          <w:rFonts w:eastAsia="Calibri"/>
          <w:kern w:val="32"/>
        </w:rPr>
        <w:t xml:space="preserve">Организатор публичных слушаний -  Управление архитектуры и градостроительства Администрации города Глазова по результатам проведения публичных слушаний по проекту </w:t>
      </w:r>
      <w:r w:rsidR="00EC5381" w:rsidRPr="00CE0B07">
        <w:rPr>
          <w:rFonts w:eastAsia="Calibri"/>
        </w:rPr>
        <w:t xml:space="preserve">«О внесении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 w:rsidR="00EC5381" w:rsidRPr="00CE0B07">
        <w:rPr>
          <w:rFonts w:eastAsia="Calibri"/>
        </w:rPr>
        <w:t>Глазовской</w:t>
      </w:r>
      <w:proofErr w:type="spellEnd"/>
      <w:r w:rsidR="00EC5381" w:rsidRPr="00CE0B07">
        <w:rPr>
          <w:rFonts w:eastAsia="Calibri"/>
        </w:rPr>
        <w:t xml:space="preserve"> городской Думы от 21.12.2009 № 829 «Об утверждении Правил землепользования и застройки муниципального образования «Город Глазов»</w:t>
      </w:r>
      <w:r w:rsidR="003731DB" w:rsidRPr="003731DB">
        <w:t xml:space="preserve">,  </w:t>
      </w:r>
      <w:r w:rsidRPr="003731DB">
        <w:rPr>
          <w:rFonts w:eastAsia="Calibri"/>
          <w:kern w:val="32"/>
        </w:rPr>
        <w:t>(далее - Проект), на основании протокола публичных слушаний от «0</w:t>
      </w:r>
      <w:r w:rsidR="00EC5381">
        <w:rPr>
          <w:rFonts w:eastAsia="Calibri"/>
          <w:kern w:val="32"/>
        </w:rPr>
        <w:t>7</w:t>
      </w:r>
      <w:r w:rsidRPr="003731DB">
        <w:rPr>
          <w:rFonts w:eastAsia="Calibri"/>
          <w:kern w:val="32"/>
        </w:rPr>
        <w:t xml:space="preserve">» </w:t>
      </w:r>
      <w:r w:rsidR="00EC5381">
        <w:rPr>
          <w:rFonts w:eastAsia="Calibri"/>
          <w:kern w:val="32"/>
        </w:rPr>
        <w:t>февраля</w:t>
      </w:r>
      <w:r w:rsidRPr="003731DB">
        <w:rPr>
          <w:rFonts w:eastAsia="Calibri"/>
          <w:kern w:val="32"/>
        </w:rPr>
        <w:t xml:space="preserve"> 20</w:t>
      </w:r>
      <w:r w:rsidR="003731DB">
        <w:rPr>
          <w:rFonts w:eastAsia="Calibri"/>
          <w:kern w:val="32"/>
        </w:rPr>
        <w:t>2</w:t>
      </w:r>
      <w:r w:rsidR="00EC5381">
        <w:rPr>
          <w:rFonts w:eastAsia="Calibri"/>
          <w:kern w:val="32"/>
        </w:rPr>
        <w:t>2</w:t>
      </w:r>
      <w:r w:rsidRPr="003731DB">
        <w:rPr>
          <w:rFonts w:eastAsia="Calibri"/>
          <w:kern w:val="32"/>
        </w:rPr>
        <w:t xml:space="preserve"> г. № 1</w:t>
      </w:r>
      <w:proofErr w:type="gramEnd"/>
      <w:r w:rsidRPr="003731DB">
        <w:rPr>
          <w:rFonts w:eastAsia="Calibri"/>
          <w:kern w:val="32"/>
        </w:rPr>
        <w:t>, рассмотрев  предложения  участников публичных слушаний:</w:t>
      </w:r>
    </w:p>
    <w:p w:rsidR="00EC5381" w:rsidRPr="00EC5381" w:rsidRDefault="00EC5381" w:rsidP="00EC5381">
      <w:pPr>
        <w:ind w:firstLine="708"/>
        <w:jc w:val="both"/>
        <w:rPr>
          <w:rFonts w:eastAsia="Calibri"/>
          <w:kern w:val="32"/>
        </w:rPr>
      </w:pPr>
      <w:r>
        <w:rPr>
          <w:rFonts w:eastAsia="Calibri"/>
          <w:kern w:val="32"/>
        </w:rPr>
        <w:t>1.</w:t>
      </w:r>
      <w:r w:rsidRPr="00EC5381">
        <w:rPr>
          <w:rFonts w:eastAsia="Calibri"/>
          <w:kern w:val="32"/>
        </w:rPr>
        <w:t>От управления имущественных</w:t>
      </w:r>
      <w:r>
        <w:rPr>
          <w:rFonts w:eastAsia="Calibri"/>
          <w:kern w:val="32"/>
        </w:rPr>
        <w:t xml:space="preserve"> </w:t>
      </w:r>
      <w:r w:rsidRPr="00EC5381">
        <w:rPr>
          <w:rFonts w:eastAsia="Calibri"/>
          <w:kern w:val="32"/>
        </w:rPr>
        <w:t xml:space="preserve">отношений </w:t>
      </w:r>
      <w:r>
        <w:rPr>
          <w:rFonts w:eastAsia="Calibri"/>
          <w:kern w:val="32"/>
        </w:rPr>
        <w:t>Администрации города Глазова</w:t>
      </w:r>
      <w:r w:rsidRPr="00EC5381">
        <w:rPr>
          <w:rFonts w:eastAsia="Calibri"/>
          <w:kern w:val="32"/>
        </w:rPr>
        <w:t>:</w:t>
      </w:r>
    </w:p>
    <w:p w:rsidR="00CD0707" w:rsidRPr="00DB11FB" w:rsidRDefault="00CD0707" w:rsidP="00CD0707">
      <w:pPr>
        <w:pStyle w:val="af3"/>
        <w:numPr>
          <w:ilvl w:val="0"/>
          <w:numId w:val="47"/>
        </w:numPr>
        <w:rPr>
          <w:rFonts w:eastAsia="Calibri"/>
          <w:kern w:val="32"/>
          <w:sz w:val="24"/>
          <w:szCs w:val="24"/>
          <w:lang w:eastAsia="ru-RU"/>
        </w:rPr>
      </w:pPr>
      <w:r>
        <w:rPr>
          <w:rFonts w:eastAsia="Calibri"/>
          <w:kern w:val="32"/>
          <w:sz w:val="24"/>
          <w:szCs w:val="24"/>
          <w:lang w:eastAsia="ru-RU"/>
        </w:rPr>
        <w:t>дополнить строкой</w:t>
      </w:r>
      <w:r w:rsidRPr="00DB11FB">
        <w:rPr>
          <w:rFonts w:eastAsia="Calibri"/>
          <w:kern w:val="32"/>
          <w:sz w:val="24"/>
          <w:szCs w:val="24"/>
          <w:lang w:eastAsia="ru-RU"/>
        </w:rPr>
        <w:t xml:space="preserve"> </w:t>
      </w:r>
      <w:r>
        <w:rPr>
          <w:rFonts w:eastAsia="Calibri"/>
          <w:kern w:val="32"/>
          <w:sz w:val="24"/>
          <w:szCs w:val="24"/>
          <w:lang w:eastAsia="ru-RU"/>
        </w:rPr>
        <w:t xml:space="preserve"> 11 таблиц</w:t>
      </w:r>
      <w:r>
        <w:rPr>
          <w:rFonts w:eastAsia="Calibri"/>
          <w:kern w:val="32"/>
          <w:sz w:val="24"/>
          <w:szCs w:val="24"/>
          <w:lang w:eastAsia="ru-RU"/>
        </w:rPr>
        <w:t xml:space="preserve">у </w:t>
      </w:r>
      <w:r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Pr="00DB11FB">
        <w:rPr>
          <w:rFonts w:eastAsia="Calibri"/>
          <w:kern w:val="32"/>
          <w:sz w:val="24"/>
          <w:szCs w:val="24"/>
          <w:lang w:eastAsia="ru-RU"/>
        </w:rPr>
        <w:t>5</w:t>
      </w:r>
      <w:r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Pr="00DB11FB">
        <w:rPr>
          <w:rFonts w:eastAsia="Calibri"/>
          <w:kern w:val="32"/>
          <w:sz w:val="24"/>
          <w:szCs w:val="24"/>
          <w:lang w:eastAsia="ru-RU"/>
        </w:rPr>
        <w:t xml:space="preserve"> </w:t>
      </w:r>
      <w:r>
        <w:rPr>
          <w:rFonts w:eastAsia="Calibri"/>
          <w:kern w:val="32"/>
          <w:sz w:val="24"/>
          <w:szCs w:val="24"/>
          <w:lang w:eastAsia="ru-RU"/>
        </w:rPr>
        <w:t>«</w:t>
      </w:r>
      <w:r w:rsidRPr="00EF367E">
        <w:rPr>
          <w:rFonts w:eastAsia="Calibri"/>
          <w:kern w:val="32"/>
          <w:sz w:val="24"/>
          <w:szCs w:val="24"/>
          <w:lang w:eastAsia="ru-RU"/>
        </w:rPr>
        <w:t xml:space="preserve">Перечень основных видов использования объектов капитального строительства и земельных участков, вспомогательных видов разрешенного использования зоны </w:t>
      </w:r>
      <w:r w:rsidRPr="00DB11FB">
        <w:rPr>
          <w:rFonts w:eastAsia="Calibri"/>
          <w:kern w:val="32"/>
          <w:sz w:val="24"/>
          <w:szCs w:val="24"/>
          <w:lang w:eastAsia="ru-RU"/>
        </w:rPr>
        <w:t>зон Ж</w:t>
      </w:r>
      <w:proofErr w:type="gramStart"/>
      <w:r w:rsidRPr="00DB11FB">
        <w:rPr>
          <w:rFonts w:eastAsia="Calibri"/>
          <w:kern w:val="32"/>
          <w:sz w:val="24"/>
          <w:szCs w:val="24"/>
          <w:lang w:eastAsia="ru-RU"/>
        </w:rPr>
        <w:t>2</w:t>
      </w:r>
      <w:proofErr w:type="gramEnd"/>
      <w:r>
        <w:rPr>
          <w:rFonts w:eastAsia="Calibri"/>
          <w:kern w:val="32"/>
          <w:sz w:val="24"/>
          <w:szCs w:val="24"/>
          <w:lang w:eastAsia="ru-RU"/>
        </w:rPr>
        <w:t>;</w:t>
      </w:r>
      <w:r w:rsidRPr="00DB11FB">
        <w:rPr>
          <w:rFonts w:eastAsia="Calibri"/>
          <w:kern w:val="32"/>
          <w:sz w:val="24"/>
          <w:szCs w:val="24"/>
          <w:lang w:eastAsia="ru-RU"/>
        </w:rPr>
        <w:t xml:space="preserve"> Ж2а</w:t>
      </w:r>
      <w:r>
        <w:rPr>
          <w:rFonts w:eastAsia="Calibri"/>
          <w:kern w:val="32"/>
          <w:sz w:val="24"/>
          <w:szCs w:val="24"/>
          <w:lang w:eastAsia="ru-RU"/>
        </w:rPr>
        <w:t xml:space="preserve"> (ТИП А)»</w:t>
      </w:r>
      <w:r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Pr="00DB11FB">
        <w:rPr>
          <w:rFonts w:eastAsia="Calibri"/>
          <w:kern w:val="32"/>
          <w:sz w:val="24"/>
          <w:szCs w:val="24"/>
          <w:lang w:eastAsia="ru-RU"/>
        </w:rPr>
        <w:t>следующего содержания: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54"/>
        <w:gridCol w:w="2109"/>
        <w:gridCol w:w="1268"/>
        <w:gridCol w:w="2157"/>
        <w:gridCol w:w="2162"/>
      </w:tblGrid>
      <w:tr w:rsidR="00EC5381" w:rsidRPr="00DB11FB" w:rsidTr="00326432">
        <w:tc>
          <w:tcPr>
            <w:tcW w:w="1154" w:type="dxa"/>
          </w:tcPr>
          <w:p w:rsidR="00EC5381" w:rsidRDefault="00EC5381" w:rsidP="00326432">
            <w:pPr>
              <w:pStyle w:val="af3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№№</w:t>
            </w:r>
          </w:p>
          <w:p w:rsidR="00EC5381" w:rsidRPr="00DB11FB" w:rsidRDefault="00EC5381" w:rsidP="00326432">
            <w:pPr>
              <w:pStyle w:val="af3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9" w:type="dxa"/>
          </w:tcPr>
          <w:p w:rsidR="00EC5381" w:rsidRPr="00DB11FB" w:rsidRDefault="00EC5381" w:rsidP="00326432">
            <w:pPr>
              <w:pStyle w:val="af3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DB11FB">
              <w:rPr>
                <w:rFonts w:eastAsia="Calibri"/>
                <w:kern w:val="32"/>
                <w:sz w:val="24"/>
                <w:szCs w:val="24"/>
                <w:lang w:eastAsia="ru-RU"/>
              </w:rPr>
              <w:t>Основной вид разрешенного использования  земельного участка</w:t>
            </w:r>
          </w:p>
        </w:tc>
        <w:tc>
          <w:tcPr>
            <w:tcW w:w="1268" w:type="dxa"/>
          </w:tcPr>
          <w:p w:rsidR="00EC5381" w:rsidRPr="00DB11FB" w:rsidRDefault="00EC5381" w:rsidP="00326432">
            <w:pPr>
              <w:pStyle w:val="af3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57" w:type="dxa"/>
          </w:tcPr>
          <w:p w:rsidR="00EC5381" w:rsidRPr="00DB11FB" w:rsidRDefault="00EC5381" w:rsidP="00326432">
            <w:pPr>
              <w:pStyle w:val="af3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62" w:type="dxa"/>
          </w:tcPr>
          <w:p w:rsidR="00EC5381" w:rsidRPr="00DB11FB" w:rsidRDefault="00EC5381" w:rsidP="00326432">
            <w:pPr>
              <w:pStyle w:val="af3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EC5381" w:rsidTr="00326432">
        <w:tc>
          <w:tcPr>
            <w:tcW w:w="1154" w:type="dxa"/>
          </w:tcPr>
          <w:p w:rsidR="00EC5381" w:rsidRDefault="00CD0707" w:rsidP="00326432">
            <w:pPr>
              <w:pStyle w:val="af3"/>
              <w:ind w:left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2109" w:type="dxa"/>
          </w:tcPr>
          <w:p w:rsidR="00EC5381" w:rsidRDefault="00EC5381" w:rsidP="00326432">
            <w:pPr>
              <w:pStyle w:val="af3"/>
              <w:ind w:left="0"/>
              <w:rPr>
                <w:rFonts w:eastAsia="Calibri"/>
              </w:rPr>
            </w:pPr>
            <w:r>
              <w:rPr>
                <w:rFonts w:eastAsiaTheme="minorHAnsi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68" w:type="dxa"/>
          </w:tcPr>
          <w:p w:rsidR="00EC5381" w:rsidRDefault="00EC5381" w:rsidP="00326432">
            <w:pPr>
              <w:pStyle w:val="af3"/>
              <w:ind w:left="0"/>
              <w:rPr>
                <w:rFonts w:eastAsia="Calibri"/>
              </w:rPr>
            </w:pPr>
            <w:r>
              <w:rPr>
                <w:rFonts w:eastAsiaTheme="minorHAnsi"/>
                <w:sz w:val="24"/>
                <w:szCs w:val="24"/>
              </w:rPr>
              <w:t>3.8.1</w:t>
            </w:r>
          </w:p>
        </w:tc>
        <w:tc>
          <w:tcPr>
            <w:tcW w:w="2157" w:type="dxa"/>
          </w:tcPr>
          <w:p w:rsidR="00EC5381" w:rsidRDefault="00EC5381" w:rsidP="00326432">
            <w:pPr>
              <w:pStyle w:val="af3"/>
              <w:ind w:left="0"/>
              <w:rPr>
                <w:rFonts w:eastAsia="Calibri"/>
              </w:rPr>
            </w:pPr>
            <w:r>
              <w:rPr>
                <w:rFonts w:eastAsiaTheme="minorHAnsi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162" w:type="dxa"/>
          </w:tcPr>
          <w:p w:rsidR="00EC5381" w:rsidRDefault="00EC5381" w:rsidP="00326432">
            <w:pPr>
              <w:pStyle w:val="af3"/>
              <w:ind w:left="0"/>
              <w:rPr>
                <w:rFonts w:eastAsia="Calibri"/>
              </w:rPr>
            </w:pPr>
            <w:r w:rsidRPr="00DB11FB">
              <w:rPr>
                <w:sz w:val="24"/>
                <w:szCs w:val="24"/>
                <w:lang w:eastAsia="ru-RU"/>
              </w:rPr>
              <w:t>Объектные автостоянки для легковых автомобилей</w:t>
            </w:r>
          </w:p>
        </w:tc>
      </w:tr>
    </w:tbl>
    <w:p w:rsidR="00CD0707" w:rsidRDefault="00CD0707" w:rsidP="00CD0707">
      <w:pPr>
        <w:pStyle w:val="af3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в таблице 5 откорректировать нумерацию пунктов  с 11 по 20; </w:t>
      </w:r>
    </w:p>
    <w:p w:rsidR="00EC5381" w:rsidRDefault="00EC5381" w:rsidP="00EC5381">
      <w:pPr>
        <w:pStyle w:val="af3"/>
        <w:numPr>
          <w:ilvl w:val="0"/>
          <w:numId w:val="47"/>
        </w:num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 статье 25:</w:t>
      </w:r>
    </w:p>
    <w:p w:rsidR="00EC5381" w:rsidRPr="00494C43" w:rsidRDefault="00EC5381" w:rsidP="00EC5381">
      <w:pPr>
        <w:ind w:left="360"/>
        <w:rPr>
          <w:rFonts w:eastAsiaTheme="minorHAnsi"/>
        </w:rPr>
      </w:pPr>
      <w:r>
        <w:rPr>
          <w:rFonts w:eastAsiaTheme="minorHAnsi"/>
        </w:rPr>
        <w:t>-</w:t>
      </w:r>
      <w:r w:rsidRPr="00494C43">
        <w:rPr>
          <w:rFonts w:eastAsiaTheme="minorHAnsi"/>
        </w:rPr>
        <w:t xml:space="preserve"> </w:t>
      </w:r>
      <w:r>
        <w:rPr>
          <w:rFonts w:eastAsiaTheme="minorHAnsi"/>
        </w:rPr>
        <w:t xml:space="preserve">пункт 1 </w:t>
      </w:r>
      <w:r w:rsidRPr="00494C43">
        <w:rPr>
          <w:rFonts w:eastAsiaTheme="minorHAnsi"/>
        </w:rPr>
        <w:t>дополнить абзацем</w:t>
      </w:r>
      <w:r>
        <w:rPr>
          <w:rFonts w:eastAsiaTheme="minorHAnsi"/>
        </w:rPr>
        <w:t xml:space="preserve"> следующего содержания:</w:t>
      </w:r>
    </w:p>
    <w:p w:rsidR="00EC5381" w:rsidRDefault="00EC5381" w:rsidP="00EC5381">
      <w:pPr>
        <w:ind w:left="360" w:firstLine="348"/>
        <w:jc w:val="both"/>
        <w:rPr>
          <w:rFonts w:eastAsiaTheme="minorHAnsi"/>
        </w:rPr>
      </w:pPr>
      <w:r>
        <w:rPr>
          <w:rFonts w:eastAsiaTheme="minorHAnsi"/>
        </w:rPr>
        <w:lastRenderedPageBreak/>
        <w:t>«</w:t>
      </w:r>
      <w:r w:rsidRPr="00494C43">
        <w:rPr>
          <w:rFonts w:eastAsiaTheme="minorHAnsi"/>
        </w:rPr>
        <w:t xml:space="preserve">Принятие решения о заключении договора  на размещение нестационарного торгового объекта осуществляется в соответствии с Порядком, утвержденным постановлением Администрации города Глазова, согласно требованиям законодательства Российской Федерации и Удмуртской Республики. </w:t>
      </w:r>
      <w:proofErr w:type="gramStart"/>
      <w:r w:rsidRPr="00494C43">
        <w:rPr>
          <w:rFonts w:eastAsiaTheme="minorHAnsi"/>
        </w:rPr>
        <w:t>Правила организации и проведения аукциона на право заключения договора на размещение нестационарного торгового объекта утверждаются распоряжением управления имущественных отношений Администрации города Глазова, являющимся уполномоченным органом на распоряжение землями или земельными участками, находящимися в муниципальной собственности муниципального образования «Город Глазов», а также землями и земельными участками на территории города Глазова, государственная собственность на которые не разграничена</w:t>
      </w:r>
      <w:r>
        <w:rPr>
          <w:rFonts w:eastAsiaTheme="minorHAnsi"/>
        </w:rPr>
        <w:t>.</w:t>
      </w:r>
      <w:r w:rsidRPr="00494C43">
        <w:rPr>
          <w:rFonts w:eastAsiaTheme="minorHAnsi"/>
        </w:rPr>
        <w:t>»</w:t>
      </w:r>
      <w:r>
        <w:rPr>
          <w:rFonts w:eastAsiaTheme="minorHAnsi"/>
        </w:rPr>
        <w:t>;</w:t>
      </w:r>
      <w:proofErr w:type="gramEnd"/>
    </w:p>
    <w:p w:rsidR="00EC5381" w:rsidRDefault="00EC5381" w:rsidP="00EC5381">
      <w:pPr>
        <w:ind w:left="360" w:firstLine="348"/>
        <w:jc w:val="both"/>
        <w:rPr>
          <w:rFonts w:eastAsiaTheme="minorHAnsi"/>
        </w:rPr>
      </w:pPr>
      <w:r>
        <w:rPr>
          <w:rFonts w:eastAsiaTheme="minorHAnsi"/>
        </w:rPr>
        <w:t>-дополнить пунктом 5 следующего содержания:</w:t>
      </w:r>
    </w:p>
    <w:p w:rsidR="00EC5381" w:rsidRPr="00494C43" w:rsidRDefault="00EC5381" w:rsidP="00EC5381">
      <w:pPr>
        <w:ind w:left="360" w:firstLine="348"/>
        <w:jc w:val="both"/>
        <w:rPr>
          <w:rFonts w:eastAsiaTheme="minorHAnsi"/>
        </w:rPr>
      </w:pPr>
      <w:r>
        <w:rPr>
          <w:rFonts w:eastAsiaTheme="minorHAnsi"/>
        </w:rPr>
        <w:t>«5.</w:t>
      </w:r>
      <w:r w:rsidRPr="00494C43">
        <w:t xml:space="preserve"> </w:t>
      </w:r>
      <w:r w:rsidRPr="00494C43">
        <w:rPr>
          <w:rFonts w:eastAsiaTheme="minorHAnsi"/>
        </w:rPr>
        <w:t xml:space="preserve">При размещении отдельно стоящего объекта некапитального строительства допускается располагать его по линии застройки, красной линии, </w:t>
      </w:r>
      <w:r>
        <w:rPr>
          <w:rFonts w:eastAsiaTheme="minorHAnsi"/>
        </w:rPr>
        <w:t xml:space="preserve">по границе </w:t>
      </w:r>
      <w:r w:rsidRPr="00494C43">
        <w:rPr>
          <w:rFonts w:eastAsiaTheme="minorHAnsi"/>
        </w:rPr>
        <w:t>территориальной зоны.</w:t>
      </w:r>
    </w:p>
    <w:p w:rsidR="00EC5381" w:rsidRPr="00494C43" w:rsidRDefault="00EC5381" w:rsidP="00EC5381">
      <w:pPr>
        <w:ind w:left="360" w:firstLine="348"/>
        <w:jc w:val="both"/>
        <w:rPr>
          <w:rFonts w:eastAsiaTheme="minorHAnsi"/>
        </w:rPr>
      </w:pPr>
      <w:r w:rsidRPr="00494C43">
        <w:rPr>
          <w:rFonts w:eastAsiaTheme="minorHAnsi"/>
        </w:rPr>
        <w:t xml:space="preserve">Размеры земельных участков для отдельно стоящих объектов некапитального строительства (киосков, лоточной торговли, павильонов розничной торговли и обслуживания населения) площадью не более 100 </w:t>
      </w:r>
      <w:proofErr w:type="spellStart"/>
      <w:r w:rsidRPr="00494C43">
        <w:rPr>
          <w:rFonts w:eastAsiaTheme="minorHAnsi"/>
        </w:rPr>
        <w:t>кв.м</w:t>
      </w:r>
      <w:proofErr w:type="spellEnd"/>
      <w:r w:rsidRPr="00494C43">
        <w:rPr>
          <w:rFonts w:eastAsiaTheme="minorHAnsi"/>
        </w:rPr>
        <w:t>.</w:t>
      </w:r>
    </w:p>
    <w:p w:rsidR="00EC5381" w:rsidRPr="00494C43" w:rsidRDefault="00EC5381" w:rsidP="00EC5381">
      <w:pPr>
        <w:ind w:left="360" w:firstLine="348"/>
        <w:jc w:val="both"/>
        <w:rPr>
          <w:rFonts w:eastAsiaTheme="minorHAnsi"/>
        </w:rPr>
      </w:pPr>
      <w:r w:rsidRPr="00494C43">
        <w:rPr>
          <w:rFonts w:eastAsiaTheme="minorHAnsi"/>
        </w:rPr>
        <w:t xml:space="preserve">Максимальная высота строения – 3,5м. </w:t>
      </w:r>
    </w:p>
    <w:p w:rsidR="00EC5381" w:rsidRDefault="00EC5381" w:rsidP="00EC5381">
      <w:pPr>
        <w:ind w:left="360" w:firstLine="348"/>
        <w:jc w:val="both"/>
        <w:rPr>
          <w:rFonts w:eastAsiaTheme="minorHAnsi"/>
        </w:rPr>
      </w:pPr>
      <w:r w:rsidRPr="00494C43">
        <w:rPr>
          <w:rFonts w:eastAsiaTheme="minorHAnsi"/>
        </w:rPr>
        <w:t>Временные (некапитальные) объекты могут размещаться при наличии предварительного согласования с Администрацией муниципального образования «Город Глазов»</w:t>
      </w:r>
      <w:proofErr w:type="gramStart"/>
      <w:r w:rsidRPr="00494C43">
        <w:rPr>
          <w:rFonts w:eastAsiaTheme="minorHAnsi"/>
        </w:rPr>
        <w:t>.</w:t>
      </w:r>
      <w:r>
        <w:rPr>
          <w:rFonts w:eastAsiaTheme="minorHAnsi"/>
        </w:rPr>
        <w:t>»</w:t>
      </w:r>
      <w:proofErr w:type="gramEnd"/>
      <w:r>
        <w:rPr>
          <w:rFonts w:eastAsiaTheme="minorHAnsi"/>
        </w:rPr>
        <w:t>;</w:t>
      </w:r>
    </w:p>
    <w:p w:rsidR="00EC5381" w:rsidRPr="00EC5381" w:rsidRDefault="00EC5381" w:rsidP="00EC5381">
      <w:pPr>
        <w:pStyle w:val="af3"/>
        <w:numPr>
          <w:ilvl w:val="0"/>
          <w:numId w:val="47"/>
        </w:numPr>
        <w:rPr>
          <w:rFonts w:eastAsiaTheme="minorHAnsi"/>
          <w:sz w:val="24"/>
          <w:szCs w:val="24"/>
        </w:rPr>
      </w:pPr>
      <w:r w:rsidRPr="00173BB7">
        <w:rPr>
          <w:rFonts w:eastAsiaTheme="minorHAnsi"/>
          <w:sz w:val="24"/>
          <w:szCs w:val="24"/>
        </w:rPr>
        <w:t>Р</w:t>
      </w:r>
      <w:r>
        <w:rPr>
          <w:rFonts w:eastAsiaTheme="minorHAnsi"/>
          <w:sz w:val="24"/>
          <w:szCs w:val="24"/>
        </w:rPr>
        <w:t>аздел</w:t>
      </w:r>
      <w:r w:rsidRPr="00173BB7">
        <w:rPr>
          <w:rFonts w:eastAsiaTheme="minorHAnsi"/>
          <w:sz w:val="24"/>
          <w:szCs w:val="24"/>
        </w:rPr>
        <w:t xml:space="preserve"> «Размещение нестационарных торговых объектов на территории Удмуртской Республики» </w:t>
      </w:r>
      <w:r>
        <w:rPr>
          <w:rFonts w:eastAsiaTheme="minorHAnsi"/>
          <w:sz w:val="24"/>
          <w:szCs w:val="24"/>
        </w:rPr>
        <w:t>исключить;</w:t>
      </w:r>
    </w:p>
    <w:p w:rsidR="00EC5381" w:rsidRDefault="00EC5381" w:rsidP="00EC538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="Calibri"/>
          <w:kern w:val="32"/>
        </w:rPr>
        <w:t>2. П</w:t>
      </w:r>
      <w:r w:rsidR="00AC25FF">
        <w:rPr>
          <w:rFonts w:eastAsia="Calibri"/>
          <w:kern w:val="32"/>
        </w:rPr>
        <w:t xml:space="preserve">редложение </w:t>
      </w:r>
      <w:r w:rsidR="00B05866">
        <w:rPr>
          <w:rFonts w:eastAsia="Calibri"/>
          <w:kern w:val="32"/>
        </w:rPr>
        <w:t xml:space="preserve"> Салтыковой Л.В.</w:t>
      </w:r>
      <w:r w:rsidR="00D42958" w:rsidRPr="00D42958"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 xml:space="preserve"> - р</w:t>
      </w:r>
      <w:r>
        <w:t xml:space="preserve">азделить Проект </w:t>
      </w:r>
      <w:r>
        <w:rPr>
          <w:rFonts w:eastAsiaTheme="minorHAnsi"/>
        </w:rPr>
        <w:t>на три тома:</w:t>
      </w:r>
    </w:p>
    <w:p w:rsidR="00EC5381" w:rsidRDefault="00EC5381" w:rsidP="00EC538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>
        <w:rPr>
          <w:rFonts w:eastAsiaTheme="minorHAnsi"/>
        </w:rPr>
        <w:t>Том 1. Порядок применения Правил землепользования и застройки и внесения изменений в указанные правила;</w:t>
      </w:r>
    </w:p>
    <w:p w:rsidR="00EC5381" w:rsidRDefault="00EC5381" w:rsidP="00EC538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>
        <w:rPr>
          <w:rFonts w:eastAsiaTheme="minorHAnsi"/>
        </w:rPr>
        <w:t>Том 2. Карты градостроительного зонирования;</w:t>
      </w:r>
    </w:p>
    <w:p w:rsidR="00AC25FF" w:rsidRDefault="00EC5381" w:rsidP="00EC5381">
      <w:pPr>
        <w:ind w:firstLine="708"/>
        <w:jc w:val="both"/>
      </w:pPr>
      <w:r>
        <w:rPr>
          <w:rFonts w:eastAsiaTheme="minorHAnsi"/>
        </w:rPr>
        <w:t>Том 3.Градостроительные регламенты</w:t>
      </w:r>
      <w:r w:rsidR="003731DB">
        <w:rPr>
          <w:spacing w:val="-1"/>
        </w:rPr>
        <w:t>.</w:t>
      </w:r>
      <w:r w:rsidR="003731DB">
        <w:t xml:space="preserve"> </w:t>
      </w:r>
    </w:p>
    <w:p w:rsidR="00AC2956" w:rsidRDefault="00AC2956">
      <w:pPr>
        <w:jc w:val="both"/>
      </w:pPr>
    </w:p>
    <w:p w:rsidR="00AC2956" w:rsidRDefault="00B05866">
      <w:pPr>
        <w:tabs>
          <w:tab w:val="left" w:pos="993"/>
        </w:tabs>
        <w:suppressAutoHyphens/>
        <w:spacing w:line="276" w:lineRule="auto"/>
        <w:ind w:firstLine="720"/>
        <w:jc w:val="both"/>
        <w:rPr>
          <w:b/>
        </w:rPr>
      </w:pPr>
      <w:r>
        <w:rPr>
          <w:b/>
        </w:rPr>
        <w:t>Решил</w:t>
      </w:r>
      <w:r w:rsidR="00AC25FF">
        <w:rPr>
          <w:b/>
        </w:rPr>
        <w:t>и</w:t>
      </w:r>
      <w:r>
        <w:rPr>
          <w:b/>
        </w:rPr>
        <w:t>:</w:t>
      </w:r>
    </w:p>
    <w:p w:rsidR="0010782A" w:rsidRDefault="00EC5381" w:rsidP="00AC25FF">
      <w:pPr>
        <w:tabs>
          <w:tab w:val="left" w:pos="993"/>
        </w:tabs>
        <w:suppressAutoHyphens/>
        <w:spacing w:line="276" w:lineRule="auto"/>
        <w:jc w:val="both"/>
      </w:pPr>
      <w:r>
        <w:t>направить проект, по поступившим предложениям и замечаниям,  на доработку в срок до 10.02.2022 года</w:t>
      </w:r>
      <w:r w:rsidR="0010782A">
        <w:rPr>
          <w:rFonts w:eastAsiaTheme="minorHAnsi"/>
        </w:rPr>
        <w:t>.</w:t>
      </w:r>
    </w:p>
    <w:p w:rsidR="00AC2956" w:rsidRDefault="00AC2956">
      <w:pPr>
        <w:tabs>
          <w:tab w:val="left" w:pos="993"/>
        </w:tabs>
        <w:suppressAutoHyphens/>
        <w:spacing w:line="276" w:lineRule="auto"/>
        <w:ind w:firstLine="720"/>
        <w:jc w:val="both"/>
        <w:rPr>
          <w:rFonts w:eastAsia="Calibri"/>
          <w:b/>
          <w:bCs/>
        </w:rPr>
      </w:pPr>
    </w:p>
    <w:p w:rsidR="00AC2956" w:rsidRDefault="00AC2956">
      <w:pPr>
        <w:ind w:firstLine="708"/>
        <w:jc w:val="both"/>
      </w:pPr>
    </w:p>
    <w:p w:rsidR="00AC2956" w:rsidRDefault="00AC295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AC2956" w:rsidRDefault="00AC295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bookmarkStart w:id="0" w:name="_GoBack"/>
      <w:bookmarkEnd w:id="0"/>
    </w:p>
    <w:p w:rsidR="00C547CB" w:rsidRDefault="00C547CB" w:rsidP="00C547C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 w:rsidR="00C547CB" w:rsidRPr="00D44EC2">
        <w:rPr>
          <w:color w:val="000000"/>
          <w:spacing w:val="-2"/>
        </w:rPr>
        <w:t xml:space="preserve">архитектуры </w:t>
      </w:r>
    </w:p>
    <w:p w:rsidR="00AC25FF" w:rsidRDefault="00C547CB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 xml:space="preserve">и градостроительства Администрации </w:t>
      </w:r>
    </w:p>
    <w:p w:rsidR="00C547CB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города Глазова                                                                                         </w:t>
      </w:r>
      <w:proofErr w:type="spellStart"/>
      <w:r>
        <w:rPr>
          <w:color w:val="000000"/>
          <w:spacing w:val="-2"/>
        </w:rPr>
        <w:t>А.А.Суслопаров</w:t>
      </w:r>
      <w:proofErr w:type="spellEnd"/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</w:p>
    <w:p w:rsidR="00C547CB" w:rsidRDefault="00C547CB" w:rsidP="00C547C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</w:p>
    <w:p w:rsidR="00AC2956" w:rsidRDefault="00B0586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</w:rPr>
        <w:tab/>
      </w:r>
    </w:p>
    <w:sectPr w:rsidR="00AC2956">
      <w:headerReference w:type="even" r:id="rId8"/>
      <w:headerReference w:type="default" r:id="rId9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68" w:rsidRDefault="00CF7C68">
      <w:r>
        <w:separator/>
      </w:r>
    </w:p>
  </w:endnote>
  <w:endnote w:type="continuationSeparator" w:id="0">
    <w:p w:rsidR="00CF7C68" w:rsidRDefault="00CF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68" w:rsidRDefault="00CF7C68">
      <w:r>
        <w:separator/>
      </w:r>
    </w:p>
  </w:footnote>
  <w:footnote w:type="continuationSeparator" w:id="0">
    <w:p w:rsidR="00CF7C68" w:rsidRDefault="00CF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56" w:rsidRDefault="00B0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2956" w:rsidRDefault="00AC2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56" w:rsidRDefault="00B0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0707">
      <w:rPr>
        <w:rStyle w:val="a4"/>
        <w:noProof/>
      </w:rPr>
      <w:t>2</w:t>
    </w:r>
    <w:r>
      <w:rPr>
        <w:rStyle w:val="a4"/>
      </w:rPr>
      <w:fldChar w:fldCharType="end"/>
    </w:r>
  </w:p>
  <w:p w:rsidR="00AC2956" w:rsidRDefault="00AC2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044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ED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A2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28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27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A7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69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CF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6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E1EA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E6D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E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6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4F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D27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23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ED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01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A080C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8221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9475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7E78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52C1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8ECDF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86EC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E0A91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F94A3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9F405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D4BC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29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2E74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DC02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A70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EA2D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3425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EAEE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1AE26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4F4C1F8" w:tentative="1">
      <w:start w:val="1"/>
      <w:numFmt w:val="lowerLetter"/>
      <w:lvlText w:val="%2."/>
      <w:lvlJc w:val="left"/>
      <w:pPr>
        <w:ind w:left="1440" w:hanging="360"/>
      </w:pPr>
    </w:lvl>
    <w:lvl w:ilvl="2" w:tplc="E878DD72" w:tentative="1">
      <w:start w:val="1"/>
      <w:numFmt w:val="lowerRoman"/>
      <w:lvlText w:val="%3."/>
      <w:lvlJc w:val="right"/>
      <w:pPr>
        <w:ind w:left="2160" w:hanging="180"/>
      </w:pPr>
    </w:lvl>
    <w:lvl w:ilvl="3" w:tplc="FC3E8158" w:tentative="1">
      <w:start w:val="1"/>
      <w:numFmt w:val="decimal"/>
      <w:lvlText w:val="%4."/>
      <w:lvlJc w:val="left"/>
      <w:pPr>
        <w:ind w:left="2880" w:hanging="360"/>
      </w:pPr>
    </w:lvl>
    <w:lvl w:ilvl="4" w:tplc="9EF22714" w:tentative="1">
      <w:start w:val="1"/>
      <w:numFmt w:val="lowerLetter"/>
      <w:lvlText w:val="%5."/>
      <w:lvlJc w:val="left"/>
      <w:pPr>
        <w:ind w:left="3600" w:hanging="360"/>
      </w:pPr>
    </w:lvl>
    <w:lvl w:ilvl="5" w:tplc="8B467536" w:tentative="1">
      <w:start w:val="1"/>
      <w:numFmt w:val="lowerRoman"/>
      <w:lvlText w:val="%6."/>
      <w:lvlJc w:val="right"/>
      <w:pPr>
        <w:ind w:left="4320" w:hanging="180"/>
      </w:pPr>
    </w:lvl>
    <w:lvl w:ilvl="6" w:tplc="17568650" w:tentative="1">
      <w:start w:val="1"/>
      <w:numFmt w:val="decimal"/>
      <w:lvlText w:val="%7."/>
      <w:lvlJc w:val="left"/>
      <w:pPr>
        <w:ind w:left="5040" w:hanging="360"/>
      </w:pPr>
    </w:lvl>
    <w:lvl w:ilvl="7" w:tplc="21006D9A" w:tentative="1">
      <w:start w:val="1"/>
      <w:numFmt w:val="lowerLetter"/>
      <w:lvlText w:val="%8."/>
      <w:lvlJc w:val="left"/>
      <w:pPr>
        <w:ind w:left="5760" w:hanging="360"/>
      </w:pPr>
    </w:lvl>
    <w:lvl w:ilvl="8" w:tplc="17EAB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ABE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AA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25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0E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47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63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E2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C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4E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04C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EEC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8E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E0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E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69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7C2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A5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47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FD8E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AE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88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8B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0B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67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04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41A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AD2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937867"/>
    <w:multiLevelType w:val="hybridMultilevel"/>
    <w:tmpl w:val="57A02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353A9"/>
    <w:multiLevelType w:val="hybridMultilevel"/>
    <w:tmpl w:val="F8D6BEC0"/>
    <w:lvl w:ilvl="0" w:tplc="3D543014">
      <w:start w:val="1"/>
      <w:numFmt w:val="decimal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D4D4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A1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E5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2D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82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9A4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CC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68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01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E90AB7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F64D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520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2C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05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49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E9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6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C5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1B5A8C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C4A6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4C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E4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81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8F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E7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E5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82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CA86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00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E7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22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D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8A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CE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2A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25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FD681B"/>
    <w:multiLevelType w:val="hybridMultilevel"/>
    <w:tmpl w:val="932A1FF4"/>
    <w:lvl w:ilvl="0" w:tplc="49DE1B9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04FEA"/>
    <w:multiLevelType w:val="hybridMultilevel"/>
    <w:tmpl w:val="7EC61356"/>
    <w:lvl w:ilvl="0" w:tplc="66FC41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E007AF"/>
    <w:multiLevelType w:val="hybridMultilevel"/>
    <w:tmpl w:val="F37C904C"/>
    <w:lvl w:ilvl="0" w:tplc="5D1A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26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AF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6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47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82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08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67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B3F86"/>
    <w:multiLevelType w:val="hybridMultilevel"/>
    <w:tmpl w:val="878CADF4"/>
    <w:lvl w:ilvl="0" w:tplc="5AA27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163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56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A8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A0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A6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C0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63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8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6A013F"/>
    <w:multiLevelType w:val="hybridMultilevel"/>
    <w:tmpl w:val="5B6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51C61"/>
    <w:multiLevelType w:val="hybridMultilevel"/>
    <w:tmpl w:val="21B6CD0A"/>
    <w:lvl w:ilvl="0" w:tplc="D3AAD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4C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EA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EF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EA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85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04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46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085F38"/>
    <w:multiLevelType w:val="hybridMultilevel"/>
    <w:tmpl w:val="740A33E8"/>
    <w:lvl w:ilvl="0" w:tplc="7D6AD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562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A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63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A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42D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C4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8D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82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57063"/>
    <w:multiLevelType w:val="hybridMultilevel"/>
    <w:tmpl w:val="C8645EC8"/>
    <w:lvl w:ilvl="0" w:tplc="476C78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D89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AB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A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5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83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0F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E7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28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90263"/>
    <w:multiLevelType w:val="hybridMultilevel"/>
    <w:tmpl w:val="65AE27F2"/>
    <w:lvl w:ilvl="0" w:tplc="67D866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2430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A8808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9694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00F4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61E9C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9620E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ACC35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CA86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72E7421"/>
    <w:multiLevelType w:val="hybridMultilevel"/>
    <w:tmpl w:val="840C2E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A31A1"/>
    <w:multiLevelType w:val="hybridMultilevel"/>
    <w:tmpl w:val="6E448456"/>
    <w:lvl w:ilvl="0" w:tplc="9E56D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52D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C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E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B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A9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6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43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9A4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33E11"/>
    <w:multiLevelType w:val="hybridMultilevel"/>
    <w:tmpl w:val="6280284E"/>
    <w:lvl w:ilvl="0" w:tplc="1F2AEB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7871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D292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40AF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8A5F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E29C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217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7C74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60E6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F41F3"/>
    <w:multiLevelType w:val="hybridMultilevel"/>
    <w:tmpl w:val="A9A0CB88"/>
    <w:lvl w:ilvl="0" w:tplc="21FE7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36D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F2D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1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4A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6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6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ACE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610B6"/>
    <w:multiLevelType w:val="hybridMultilevel"/>
    <w:tmpl w:val="9CC25C14"/>
    <w:lvl w:ilvl="0" w:tplc="F294A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024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E2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4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1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43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6F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44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E68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1041F8"/>
    <w:multiLevelType w:val="hybridMultilevel"/>
    <w:tmpl w:val="942CE8B2"/>
    <w:lvl w:ilvl="0" w:tplc="F84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A40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A0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0B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4B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85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0F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A6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7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344E7"/>
    <w:multiLevelType w:val="hybridMultilevel"/>
    <w:tmpl w:val="41F82CFE"/>
    <w:lvl w:ilvl="0" w:tplc="AD925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2E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EB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C4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6A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69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8F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44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971F3"/>
    <w:multiLevelType w:val="hybridMultilevel"/>
    <w:tmpl w:val="3C4A522A"/>
    <w:lvl w:ilvl="0" w:tplc="4FB6526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26C0CCB"/>
    <w:multiLevelType w:val="hybridMultilevel"/>
    <w:tmpl w:val="F800BA12"/>
    <w:lvl w:ilvl="0" w:tplc="C49AC8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056A2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7A0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9C96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A4AC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A249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9829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4BD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248A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2B62A5E"/>
    <w:multiLevelType w:val="hybridMultilevel"/>
    <w:tmpl w:val="2D9C38D4"/>
    <w:lvl w:ilvl="0" w:tplc="008092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29819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748E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C1A22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46235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A094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282A4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4E65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6CF2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7">
    <w:nsid w:val="6ADB2A6A"/>
    <w:multiLevelType w:val="hybridMultilevel"/>
    <w:tmpl w:val="B83EDC24"/>
    <w:lvl w:ilvl="0" w:tplc="C02E44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EE085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5880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4B1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D667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638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3EB4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CED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323A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B920EC8"/>
    <w:multiLevelType w:val="hybridMultilevel"/>
    <w:tmpl w:val="7CD220DA"/>
    <w:lvl w:ilvl="0" w:tplc="C6CCFA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5C8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6F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CA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7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6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E0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5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09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B10E5B"/>
    <w:multiLevelType w:val="hybridMultilevel"/>
    <w:tmpl w:val="0E9E349E"/>
    <w:lvl w:ilvl="0" w:tplc="3D72B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CE9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6F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A8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21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4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42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28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26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97A12"/>
    <w:multiLevelType w:val="hybridMultilevel"/>
    <w:tmpl w:val="9362B2D4"/>
    <w:lvl w:ilvl="0" w:tplc="D410F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A2B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EA8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2E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C0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65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0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6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8060EE"/>
    <w:multiLevelType w:val="hybridMultilevel"/>
    <w:tmpl w:val="87507612"/>
    <w:lvl w:ilvl="0" w:tplc="0FD47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43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81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A8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6B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80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A3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CD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4B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903CF2"/>
    <w:multiLevelType w:val="hybridMultilevel"/>
    <w:tmpl w:val="E82C831E"/>
    <w:lvl w:ilvl="0" w:tplc="E9725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EE6059D"/>
    <w:multiLevelType w:val="hybridMultilevel"/>
    <w:tmpl w:val="E8A6ED40"/>
    <w:lvl w:ilvl="0" w:tplc="AC0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A3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43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C4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0C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01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E7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1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44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39"/>
  </w:num>
  <w:num w:numId="6">
    <w:abstractNumId w:val="41"/>
  </w:num>
  <w:num w:numId="7">
    <w:abstractNumId w:val="20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6"/>
  </w:num>
  <w:num w:numId="26">
    <w:abstractNumId w:val="0"/>
  </w:num>
  <w:num w:numId="27">
    <w:abstractNumId w:val="14"/>
  </w:num>
  <w:num w:numId="28">
    <w:abstractNumId w:val="38"/>
  </w:num>
  <w:num w:numId="29">
    <w:abstractNumId w:val="22"/>
  </w:num>
  <w:num w:numId="30">
    <w:abstractNumId w:val="40"/>
  </w:num>
  <w:num w:numId="31">
    <w:abstractNumId w:val="29"/>
  </w:num>
  <w:num w:numId="32">
    <w:abstractNumId w:val="26"/>
  </w:num>
  <w:num w:numId="33">
    <w:abstractNumId w:val="18"/>
  </w:num>
  <w:num w:numId="34">
    <w:abstractNumId w:val="3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 w:numId="39">
    <w:abstractNumId w:val="35"/>
  </w:num>
  <w:num w:numId="40">
    <w:abstractNumId w:val="37"/>
  </w:num>
  <w:num w:numId="41">
    <w:abstractNumId w:val="3"/>
  </w:num>
  <w:num w:numId="42">
    <w:abstractNumId w:val="9"/>
  </w:num>
  <w:num w:numId="43">
    <w:abstractNumId w:val="16"/>
  </w:num>
  <w:num w:numId="44">
    <w:abstractNumId w:val="15"/>
  </w:num>
  <w:num w:numId="45">
    <w:abstractNumId w:val="25"/>
  </w:num>
  <w:num w:numId="46">
    <w:abstractNumId w:val="34"/>
  </w:num>
  <w:num w:numId="47">
    <w:abstractNumId w:val="8"/>
  </w:num>
  <w:num w:numId="48">
    <w:abstractNumId w:val="1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56"/>
    <w:rsid w:val="000C7191"/>
    <w:rsid w:val="0010782A"/>
    <w:rsid w:val="002C3807"/>
    <w:rsid w:val="00311192"/>
    <w:rsid w:val="003731DB"/>
    <w:rsid w:val="005C5566"/>
    <w:rsid w:val="00667C2F"/>
    <w:rsid w:val="00A64BB4"/>
    <w:rsid w:val="00AC25FF"/>
    <w:rsid w:val="00AC2956"/>
    <w:rsid w:val="00B05866"/>
    <w:rsid w:val="00B958F3"/>
    <w:rsid w:val="00C547CB"/>
    <w:rsid w:val="00CD0707"/>
    <w:rsid w:val="00CF7C68"/>
    <w:rsid w:val="00D02894"/>
    <w:rsid w:val="00D42958"/>
    <w:rsid w:val="00EC5381"/>
    <w:rsid w:val="00F10940"/>
    <w:rsid w:val="00F3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  <w:jc w:val="both"/>
    </w:pPr>
    <w:rPr>
      <w:sz w:val="28"/>
      <w:szCs w:val="22"/>
      <w:lang w:eastAsia="en-US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</w:style>
  <w:style w:type="character" w:styleId="af9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  <w:jc w:val="both"/>
    </w:pPr>
    <w:rPr>
      <w:sz w:val="28"/>
      <w:szCs w:val="22"/>
      <w:lang w:eastAsia="en-US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</w:style>
  <w:style w:type="character" w:styleId="af9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5</cp:revision>
  <cp:lastPrinted>2022-02-09T05:23:00Z</cp:lastPrinted>
  <dcterms:created xsi:type="dcterms:W3CDTF">2022-02-08T12:37:00Z</dcterms:created>
  <dcterms:modified xsi:type="dcterms:W3CDTF">2022-02-09T05:26:00Z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