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5F" w:rsidRPr="00C252F5" w:rsidRDefault="004B7B5F" w:rsidP="004B7B5F">
      <w:pPr>
        <w:spacing w:line="240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C252F5">
        <w:rPr>
          <w:b/>
          <w:color w:val="000000" w:themeColor="text1"/>
          <w:sz w:val="28"/>
          <w:szCs w:val="28"/>
          <w:lang w:eastAsia="ru-RU"/>
        </w:rPr>
        <w:t>Перечень видов экономической деятельности, в отношении которых не применяется особый правовой режим осуществления предпринимательской деятельности, при реализации резидентами инвестиционных проектов</w:t>
      </w:r>
    </w:p>
    <w:p w:rsidR="004B7B5F" w:rsidRPr="00C252F5" w:rsidRDefault="004B7B5F" w:rsidP="004B7B5F">
      <w:pPr>
        <w:spacing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52F5">
        <w:rPr>
          <w:color w:val="000000" w:themeColor="text1"/>
          <w:sz w:val="28"/>
          <w:szCs w:val="28"/>
          <w:lang w:eastAsia="ru-RU"/>
        </w:rPr>
        <w:t>1. Производство подакцизных товаров (за исключением легковых автомобилей и мотоциклов);</w:t>
      </w:r>
    </w:p>
    <w:p w:rsidR="004B7B5F" w:rsidRPr="00C252F5" w:rsidRDefault="004B7B5F" w:rsidP="004B7B5F">
      <w:pPr>
        <w:spacing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52F5">
        <w:rPr>
          <w:color w:val="000000" w:themeColor="text1"/>
          <w:sz w:val="28"/>
          <w:szCs w:val="28"/>
          <w:lang w:eastAsia="ru-RU"/>
        </w:rPr>
        <w:t>2. Производство товаров и (или) оказание услуг, выполнение работ по видам экономической деятельности, в которых занято 20 или более процентов среднесписочной численности работников всех организаций моногорода;</w:t>
      </w:r>
    </w:p>
    <w:p w:rsidR="004B7B5F" w:rsidRPr="00C252F5" w:rsidRDefault="004B7B5F" w:rsidP="004B7B5F">
      <w:pPr>
        <w:spacing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52F5">
        <w:rPr>
          <w:color w:val="000000" w:themeColor="text1"/>
          <w:sz w:val="28"/>
          <w:szCs w:val="28"/>
          <w:lang w:eastAsia="ru-RU"/>
        </w:rPr>
        <w:t>3. Производство товаров и (или) оказание услуг, выполнение работ по следующим видам экономической деятельности (в соответствии с Общероссийским классификатором видов экономической деятельности ОК 029-2014 (КДЕС</w:t>
      </w:r>
      <w:proofErr w:type="gramStart"/>
      <w:r w:rsidRPr="00C252F5">
        <w:rPr>
          <w:color w:val="000000" w:themeColor="text1"/>
          <w:sz w:val="28"/>
          <w:szCs w:val="28"/>
          <w:lang w:eastAsia="ru-RU"/>
        </w:rPr>
        <w:t xml:space="preserve"> Р</w:t>
      </w:r>
      <w:proofErr w:type="gramEnd"/>
      <w:r w:rsidRPr="00C252F5">
        <w:rPr>
          <w:color w:val="000000" w:themeColor="text1"/>
          <w:sz w:val="28"/>
          <w:szCs w:val="28"/>
          <w:lang w:eastAsia="ru-RU"/>
        </w:rPr>
        <w:t>ед. 2)):</w:t>
      </w:r>
    </w:p>
    <w:p w:rsidR="004B7B5F" w:rsidRPr="00C252F5" w:rsidRDefault="004B7B5F" w:rsidP="004B7B5F">
      <w:pPr>
        <w:spacing w:line="240" w:lineRule="auto"/>
        <w:rPr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6468"/>
      </w:tblGrid>
      <w:tr w:rsidR="004B7B5F" w:rsidRPr="00C252F5" w:rsidTr="00616A61">
        <w:trPr>
          <w:trHeight w:val="565"/>
          <w:tblHeader/>
        </w:trPr>
        <w:tc>
          <w:tcPr>
            <w:tcW w:w="16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  <w:p w:rsidR="004B7B5F" w:rsidRPr="00C252F5" w:rsidRDefault="004B7B5F" w:rsidP="00616A61">
            <w:pPr>
              <w:spacing w:line="240" w:lineRule="auto"/>
              <w:rPr>
                <w:color w:val="000000" w:themeColor="text1"/>
                <w:lang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>Наименование видов экономической деятельности</w:t>
            </w:r>
          </w:p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>по Общероссийскому классификатору видов экономической деятельности ОК 029-2014 (КДЕС</w:t>
            </w:r>
            <w:proofErr w:type="gramStart"/>
            <w:r w:rsidRPr="00C252F5">
              <w:rPr>
                <w:b/>
                <w:color w:val="000000" w:themeColor="text1"/>
                <w:lang w:eastAsia="ru-RU"/>
              </w:rPr>
              <w:t xml:space="preserve"> Р</w:t>
            </w:r>
            <w:proofErr w:type="gramEnd"/>
            <w:r w:rsidRPr="00C252F5">
              <w:rPr>
                <w:b/>
                <w:color w:val="000000" w:themeColor="text1"/>
                <w:lang w:eastAsia="ru-RU"/>
              </w:rPr>
              <w:t>ед. 2)</w:t>
            </w:r>
          </w:p>
        </w:tc>
      </w:tr>
      <w:tr w:rsidR="004B7B5F" w:rsidRPr="00C252F5" w:rsidTr="00616A61">
        <w:trPr>
          <w:trHeight w:val="293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>Раздел</w:t>
            </w:r>
            <w:proofErr w:type="gramStart"/>
            <w:r w:rsidRPr="00C252F5">
              <w:rPr>
                <w:b/>
                <w:color w:val="000000" w:themeColor="text1"/>
                <w:lang w:eastAsia="ru-RU"/>
              </w:rPr>
              <w:t xml:space="preserve"> А</w:t>
            </w:r>
            <w:proofErr w:type="gramEnd"/>
          </w:p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  <w:r w:rsidRPr="00C252F5">
              <w:rPr>
                <w:rFonts w:eastAsia="Arial Unicode MS"/>
                <w:b/>
                <w:color w:val="000000" w:themeColor="text1"/>
                <w:lang w:eastAsia="ru-RU" w:bidi="ru-RU"/>
              </w:rPr>
              <w:t>СЕЛЬСКОЕ, ЛЕСНОЕ ХОЗЯЙСТВО, ОХОТА, РЫБОЛОВСТВО И РЫБОВОДСТВО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Подкласс 02.2. Лесозаготовки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B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ДОБЫЧА ПОЛЕЗНЫХ ИСКОПАЕМЫХ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05. Добыча угля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06 Добыча нефти и природного газа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07 Добыча металлических руд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Подкласс 09.1 Предоставление услуг в области добычи нефти и природного газа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val="en-US"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 xml:space="preserve">Раздел </w:t>
            </w:r>
            <w:r w:rsidRPr="00C252F5">
              <w:rPr>
                <w:b/>
                <w:color w:val="000000" w:themeColor="text1"/>
                <w:lang w:val="en-US" w:eastAsia="ru-RU"/>
              </w:rPr>
              <w:t>C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b/>
                <w:caps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b/>
                <w:caps/>
                <w:color w:val="000000" w:themeColor="text1"/>
                <w:lang w:eastAsia="ru-RU" w:bidi="ru-RU"/>
              </w:rPr>
              <w:t xml:space="preserve">Обрабатывающие производства 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 xml:space="preserve">Класс 11 «Производство напитков», </w:t>
            </w:r>
            <w:r w:rsidRPr="00C252F5">
              <w:rPr>
                <w:rFonts w:eastAsia="Arial Unicode MS"/>
                <w:b/>
                <w:color w:val="000000" w:themeColor="text1"/>
                <w:lang w:eastAsia="ru-RU" w:bidi="ru-RU"/>
              </w:rPr>
              <w:t>за исключением</w:t>
            </w:r>
          </w:p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Подгруппы 11.07 «Производство безалкогольных напитков; производство минеральных вод и прочих питьевых вод в бутылках»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 xml:space="preserve">Класс 12 Производство табачных изделий 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Группа 19.20 Производство нефтепродуктов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lang w:eastAsia="en-US"/>
              </w:rPr>
            </w:pPr>
            <w:r w:rsidRPr="00C252F5">
              <w:rPr>
                <w:rFonts w:eastAsiaTheme="minorHAnsi"/>
                <w:bCs/>
                <w:lang w:eastAsia="en-US"/>
              </w:rPr>
              <w:t>Подгруппа 24.46 «Производство ядерного топлива»*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 G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45. Торговля оптовая и розничная автотранспортными средствами и мотоциклами и их ремонт</w:t>
            </w:r>
          </w:p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за исключением</w:t>
            </w:r>
          </w:p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lang w:eastAsia="en-US"/>
              </w:rPr>
              <w:t>подкласса 45.2 «Техническое обслуживание и ремонт автотранспортных средств»</w:t>
            </w:r>
          </w:p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lang w:eastAsia="en-US"/>
              </w:rPr>
              <w:t xml:space="preserve">подгруппы 45.40.5 «Техническое обслуживание и ремонт мотоциклов и </w:t>
            </w:r>
            <w:proofErr w:type="spellStart"/>
            <w:r w:rsidRPr="00C252F5">
              <w:rPr>
                <w:rFonts w:eastAsiaTheme="minorHAnsi"/>
                <w:lang w:eastAsia="en-US"/>
              </w:rPr>
              <w:t>мототранспортных</w:t>
            </w:r>
            <w:proofErr w:type="spellEnd"/>
            <w:r w:rsidRPr="00C252F5">
              <w:rPr>
                <w:rFonts w:eastAsiaTheme="minorHAnsi"/>
                <w:lang w:eastAsia="en-US"/>
              </w:rPr>
              <w:t xml:space="preserve"> средств»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  <w:r w:rsidRPr="00C252F5">
              <w:rPr>
                <w:rFonts w:eastAsiaTheme="minorHAnsi"/>
                <w:lang w:eastAsia="en-US"/>
              </w:rPr>
              <w:t>Класс 46 «Торговля оптовая, кроме оптовой торговли автотранспортными средствами и мотоциклами»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47 «Торговля розничная, кроме торговли автотранспортными средствами и мотоциклами»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H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ТРАНСПОРТИРОВКА И ХРАНЕНИЕ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49 «Деятельность сухопутного и трубопроводного транспорта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 xml:space="preserve">Класс 50 </w:t>
            </w:r>
            <w:r w:rsidRPr="00C252F5">
              <w:rPr>
                <w:rFonts w:eastAsiaTheme="minorHAnsi"/>
                <w:lang w:eastAsia="en-US"/>
              </w:rPr>
              <w:t xml:space="preserve"> «Деятельность водного транспорта»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51 «Деятельность воздушного и космического транспорта»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K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ДЕЯТЕЛЬНОСТЬ ФИНАНСОВАЯ И СТРАХОВАЯ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64 «Деятельность по предоставлению финансовых услуг, кроме услуг по страхованию и пенсионному обеспечению»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65 «Страхование, перестрахование, деятельность негосударственных пенсионных фондов, кроме обязательного социального обеспечения»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66 «Деятельность вспомогательная в сфере финансовых услуг и страхования»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L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ДЕЯТЕЛЬНОСТЬ ПО ОПЕРАЦИЯМ С НЕДВИЖИМЫМ ИМУЩЕСТВОМ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bCs/>
                <w:iCs/>
                <w:lang w:eastAsia="en-US"/>
              </w:rPr>
            </w:pPr>
            <w:r w:rsidRPr="00C252F5">
              <w:rPr>
                <w:rFonts w:eastAsiaTheme="minorHAnsi"/>
                <w:bCs/>
                <w:iCs/>
                <w:lang w:eastAsia="en-US"/>
              </w:rPr>
              <w:t>Класс 68  «</w:t>
            </w:r>
            <w:r w:rsidRPr="00C252F5">
              <w:rPr>
                <w:rFonts w:eastAsiaTheme="minorHAnsi"/>
                <w:lang w:eastAsia="en-US"/>
              </w:rPr>
              <w:t>Операции с недвижимым имуществом»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 N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Класс 77 «Аренда и лизинг»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>Раздел</w:t>
            </w:r>
            <w:proofErr w:type="gramStart"/>
            <w:r w:rsidRPr="00C252F5">
              <w:rPr>
                <w:b/>
                <w:color w:val="000000" w:themeColor="text1"/>
                <w:lang w:eastAsia="ru-RU"/>
              </w:rPr>
              <w:t xml:space="preserve"> О</w:t>
            </w:r>
            <w:proofErr w:type="gramEnd"/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color w:val="000000" w:themeColor="text1"/>
                <w:lang w:eastAsia="ru-RU"/>
              </w:rPr>
              <w:t>Класс 84 «Деятельность органов государственного управления по обеспечению военной безопасности, обязательному социальному обеспечению»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R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Класс 92 «Деятельность по организации и проведению азартных игр и заключению пари, по организации и проведению лотерей»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val="en-US" w:eastAsia="ru-RU"/>
              </w:rPr>
            </w:pPr>
            <w:r w:rsidRPr="00C252F5">
              <w:rPr>
                <w:b/>
                <w:color w:val="000000" w:themeColor="text1"/>
                <w:lang w:eastAsia="ru-RU"/>
              </w:rPr>
              <w:t xml:space="preserve">Раздел </w:t>
            </w:r>
            <w:r w:rsidRPr="00C252F5">
              <w:rPr>
                <w:b/>
                <w:color w:val="000000" w:themeColor="text1"/>
                <w:lang w:val="en-US" w:eastAsia="ru-RU"/>
              </w:rPr>
              <w:t>S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ПРЕДОСТАВЛЕНИЕ ПРОЧИХ ВИДОВ УСЛУГ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Класс 94 «Деятельность общественных организаций»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T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Класс 97 «Деятельность домашних хозяйств с наемными работниками»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Класс 98 «Деятельность недифференцированная частных домашних хозяйств по производству товаров и предоставлению услуг для собственного потребления»</w:t>
            </w:r>
          </w:p>
        </w:tc>
      </w:tr>
      <w:tr w:rsidR="004B7B5F" w:rsidRPr="00C252F5" w:rsidTr="00616A61">
        <w:trPr>
          <w:trHeight w:val="1"/>
        </w:trPr>
        <w:tc>
          <w:tcPr>
            <w:tcW w:w="1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Раздел U</w:t>
            </w: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C252F5">
              <w:rPr>
                <w:rFonts w:eastAsiaTheme="minorHAnsi"/>
                <w:b/>
                <w:bCs/>
                <w:iCs/>
                <w:lang w:eastAsia="en-US"/>
              </w:rPr>
              <w:t>ДЕЯТЕЛЬНОСТЬ ЭКСТЕРРИТОРИАЛЬНЫХ ОРГАНИЗАЦИЙ И ОРГАНОВ</w:t>
            </w:r>
          </w:p>
        </w:tc>
      </w:tr>
      <w:tr w:rsidR="004B7B5F" w:rsidRPr="00C252F5" w:rsidTr="00616A61">
        <w:trPr>
          <w:trHeight w:val="295"/>
        </w:trPr>
        <w:tc>
          <w:tcPr>
            <w:tcW w:w="162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B5F" w:rsidRPr="00C252F5" w:rsidRDefault="004B7B5F" w:rsidP="00616A61">
            <w:pPr>
              <w:spacing w:line="240" w:lineRule="auto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3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B5F" w:rsidRPr="00C252F5" w:rsidRDefault="004B7B5F" w:rsidP="00616A61">
            <w:pPr>
              <w:spacing w:line="240" w:lineRule="auto"/>
              <w:rPr>
                <w:rFonts w:eastAsia="Arial Unicode MS"/>
                <w:color w:val="000000" w:themeColor="text1"/>
                <w:lang w:eastAsia="ru-RU" w:bidi="ru-RU"/>
              </w:rPr>
            </w:pPr>
            <w:r w:rsidRPr="00C252F5">
              <w:rPr>
                <w:rFonts w:eastAsia="Arial Unicode MS"/>
                <w:color w:val="000000" w:themeColor="text1"/>
                <w:lang w:eastAsia="ru-RU" w:bidi="ru-RU"/>
              </w:rPr>
              <w:t>Класс 99 «Деятельность экстерриториальных организаций и органов»</w:t>
            </w:r>
          </w:p>
        </w:tc>
      </w:tr>
    </w:tbl>
    <w:p w:rsidR="004B7B5F" w:rsidRPr="00C252F5" w:rsidRDefault="004B7B5F" w:rsidP="004B7B5F">
      <w:pPr>
        <w:spacing w:line="240" w:lineRule="auto"/>
        <w:jc w:val="both"/>
        <w:rPr>
          <w:color w:val="000000" w:themeColor="text1"/>
        </w:rPr>
      </w:pPr>
      <w:proofErr w:type="gramStart"/>
      <w:r w:rsidRPr="00C252F5">
        <w:rPr>
          <w:b/>
          <w:color w:val="000000" w:themeColor="text1"/>
          <w:sz w:val="28"/>
          <w:szCs w:val="28"/>
          <w:lang w:eastAsia="ru-RU"/>
        </w:rPr>
        <w:lastRenderedPageBreak/>
        <w:t xml:space="preserve">* - </w:t>
      </w:r>
      <w:r w:rsidRPr="00C252F5">
        <w:rPr>
          <w:color w:val="000000" w:themeColor="text1"/>
        </w:rPr>
        <w:t>основной вид экономической деятельности градообразующего предприятия АО «Чепецкий механический завод» (ОКВЭД 24.46.</w:t>
      </w:r>
      <w:proofErr w:type="gramEnd"/>
      <w:r w:rsidRPr="00C252F5">
        <w:rPr>
          <w:color w:val="000000" w:themeColor="text1"/>
        </w:rPr>
        <w:t xml:space="preserve"> </w:t>
      </w:r>
      <w:proofErr w:type="gramStart"/>
      <w:r w:rsidRPr="00C252F5">
        <w:rPr>
          <w:color w:val="000000" w:themeColor="text1"/>
        </w:rPr>
        <w:t>Производство ядерного топлива).</w:t>
      </w:r>
      <w:proofErr w:type="gramEnd"/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B7B5F" w:rsidRPr="00C252F5" w:rsidRDefault="004B7B5F" w:rsidP="004B7B5F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F09ED" w:rsidRDefault="005F09ED">
      <w:bookmarkStart w:id="0" w:name="_GoBack"/>
      <w:bookmarkEnd w:id="0"/>
    </w:p>
    <w:sectPr w:rsidR="005F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5F"/>
    <w:rsid w:val="004B7B5F"/>
    <w:rsid w:val="005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F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F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Малюкова</dc:creator>
  <cp:lastModifiedBy>Ксения Малюкова</cp:lastModifiedBy>
  <cp:revision>1</cp:revision>
  <dcterms:created xsi:type="dcterms:W3CDTF">2022-05-20T11:38:00Z</dcterms:created>
  <dcterms:modified xsi:type="dcterms:W3CDTF">2022-05-20T11:38:00Z</dcterms:modified>
</cp:coreProperties>
</file>